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C6E8" w14:textId="2DB1E209" w:rsidR="00E03E4E" w:rsidRPr="0091689C" w:rsidRDefault="005F28F7" w:rsidP="00DE7CA2">
      <w:pPr>
        <w:bidi/>
        <w:jc w:val="both"/>
        <w:rPr>
          <w:rFonts w:ascii="Arial" w:hAnsi="Arial" w:cs="Arial"/>
          <w:color w:val="00B8AD" w:themeColor="text2"/>
          <w:sz w:val="56"/>
          <w:szCs w:val="56"/>
        </w:rPr>
      </w:pPr>
      <w:r w:rsidRPr="0091689C">
        <w:rPr>
          <w:rFonts w:ascii="Arial" w:hAnsi="Arial" w:cs="Arial"/>
          <w:color w:val="00B8AD" w:themeColor="text2"/>
          <w:sz w:val="56"/>
          <w:szCs w:val="56"/>
        </w:rPr>
        <w:t xml:space="preserve"> </w:t>
      </w:r>
      <w:bookmarkStart w:id="0" w:name="_GoBack"/>
      <w:bookmarkEnd w:id="0"/>
      <w:r w:rsidR="00E03E4E" w:rsidRPr="0091689C">
        <w:rPr>
          <w:rFonts w:ascii="Arial" w:hAnsi="Arial" w:cs="Arial"/>
          <w:noProof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5D7A803" wp14:editId="7189F99E">
                <wp:simplePos x="0" y="0"/>
                <wp:positionH relativeFrom="column">
                  <wp:posOffset>-412151</wp:posOffset>
                </wp:positionH>
                <wp:positionV relativeFrom="paragraph">
                  <wp:posOffset>-406338</wp:posOffset>
                </wp:positionV>
                <wp:extent cx="2667000" cy="587828"/>
                <wp:effectExtent l="0" t="0" r="1270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87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7AB2B" w14:textId="77777777" w:rsidR="006A4A5D" w:rsidRPr="00635DA8" w:rsidRDefault="006A4A5D" w:rsidP="00E03E4E">
                            <w:pPr>
                              <w:bidi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35DA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هذا المربع مخصّص لأغراض توجيهية. احذف جميع المربعات التوجيهية بعد تعبئة النموذج. يجب تحرير </w:t>
                            </w:r>
                            <w:r w:rsidRPr="00635DA8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البنود الملوّنة باللون الأزرق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بصورة مناسبة.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ويجب إزالة التظليل الملو</w:t>
                            </w:r>
                            <w:r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ن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بعد إجراء التعديلات.</w:t>
                            </w:r>
                          </w:p>
                          <w:p w14:paraId="4DEE5016" w14:textId="77777777" w:rsidR="006A4A5D" w:rsidRPr="0043361E" w:rsidRDefault="006A4A5D" w:rsidP="00E03E4E">
                            <w:pPr>
                              <w:bidi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5D7A8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45pt;margin-top:-32pt;width:210pt;height:46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" strokecolor="red">
                <v:textbox>
                  <w:txbxContent>
                    <w:p w14:paraId="1477AB2B" w14:textId="77777777" w:rsidR="006A4A5D" w:rsidRPr="00635DA8" w:rsidRDefault="006A4A5D" w:rsidP="00E03E4E">
                      <w:pPr>
                        <w:bidi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635DA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هذا المربع مخصّص لأغراض توجيهية. احذف جميع المربعات التوجيهية بعد تعبئة النموذج. يجب تحرير </w:t>
                      </w:r>
                      <w:r w:rsidRPr="00635DA8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البنود الملوّنة باللون الأزرق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بصورة مناسبة.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lang w:eastAsia="ar"/>
                        </w:rPr>
                        <w:t xml:space="preserve">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ويجب إزالة التظليل الملو</w:t>
                      </w:r>
                      <w:r>
                        <w:rPr>
                          <w:rFonts w:cs="Arial" w:hint="cs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ن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بعد إجراء التعديلات.</w:t>
                      </w:r>
                    </w:p>
                    <w:p w14:paraId="4DEE5016" w14:textId="77777777" w:rsidR="006A4A5D" w:rsidRPr="0043361E" w:rsidRDefault="006A4A5D" w:rsidP="00E03E4E">
                      <w:pPr>
                        <w:bidi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089977" w14:textId="3B246ED0" w:rsidR="00E03E4E" w:rsidRPr="0091689C" w:rsidRDefault="00E03E4E" w:rsidP="00DE7CA2">
      <w:pPr>
        <w:bidi/>
        <w:jc w:val="both"/>
        <w:rPr>
          <w:rFonts w:ascii="Arial" w:hAnsi="Arial" w:cs="Arial"/>
          <w:color w:val="00B8AD" w:themeColor="text2"/>
          <w:sz w:val="56"/>
          <w:szCs w:val="56"/>
        </w:rPr>
      </w:pPr>
    </w:p>
    <w:p w14:paraId="0AFBF7B5" w14:textId="77777777" w:rsidR="00564B35" w:rsidRDefault="00564B35" w:rsidP="00DE7CA2">
      <w:pPr>
        <w:bidi/>
        <w:jc w:val="both"/>
        <w:rPr>
          <w:rFonts w:ascii="Arial" w:hAnsi="Arial" w:cs="Arial"/>
          <w:color w:val="00B8AD" w:themeColor="text2"/>
          <w:sz w:val="56"/>
          <w:szCs w:val="56"/>
        </w:rPr>
      </w:pPr>
    </w:p>
    <w:p w14:paraId="6BD7992B" w14:textId="00F67BE7" w:rsidR="00023F00" w:rsidRPr="0091689C" w:rsidRDefault="00B53D10" w:rsidP="00564B35">
      <w:pPr>
        <w:bidi/>
        <w:jc w:val="both"/>
        <w:rPr>
          <w:rFonts w:ascii="Arial" w:hAnsi="Arial" w:cs="Arial"/>
          <w:color w:val="00B8AD" w:themeColor="text2"/>
          <w:sz w:val="56"/>
          <w:szCs w:val="56"/>
        </w:rPr>
      </w:pPr>
      <w:r w:rsidRPr="0091689C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0C39C24" wp14:editId="539B3239">
                <wp:simplePos x="0" y="0"/>
                <wp:positionH relativeFrom="column">
                  <wp:posOffset>3677839</wp:posOffset>
                </wp:positionH>
                <wp:positionV relativeFrom="paragraph">
                  <wp:posOffset>1841035</wp:posOffset>
                </wp:positionV>
                <wp:extent cx="2171700" cy="274320"/>
                <wp:effectExtent l="0" t="0" r="19050" b="11430"/>
                <wp:wrapNone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CDE17" w14:textId="6A5C6E0D" w:rsidR="006A4A5D" w:rsidRPr="00FC49A1" w:rsidRDefault="006A4A5D" w:rsidP="002A2241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FC49A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أدخل </w:t>
                            </w:r>
                            <w:r w:rsidRPr="00FC49A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شعار الجهة بالضغط على الصورة</w:t>
                            </w:r>
                            <w:r w:rsidRPr="00FC49A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 w:bidi="en-US"/>
                              </w:rPr>
                              <w:t xml:space="preserve"> </w:t>
                            </w:r>
                            <w:r w:rsidRPr="00FC49A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الموضحة.</w:t>
                            </w:r>
                          </w:p>
                          <w:p w14:paraId="7DA0E29B" w14:textId="77777777" w:rsidR="006A4A5D" w:rsidRPr="0043361E" w:rsidRDefault="006A4A5D" w:rsidP="00226682">
                            <w:pPr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C39C24" id="_x0000_s1027" type="#_x0000_t202" style="position:absolute;left:0;text-align:left;margin-left:289.6pt;margin-top:144.95pt;width:171pt;height:21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" strokecolor="red">
                <v:textbox>
                  <w:txbxContent>
                    <w:p w14:paraId="19BCDE17" w14:textId="6A5C6E0D" w:rsidR="006A4A5D" w:rsidRPr="00FC49A1" w:rsidRDefault="006A4A5D" w:rsidP="002A2241">
                      <w:pPr>
                        <w:bidi/>
                        <w:jc w:val="center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FC49A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أدخل شعار الجهة بالضغط على الصورة</w:t>
                      </w:r>
                      <w:r w:rsidRPr="00FC49A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 w:bidi="en-US"/>
                        </w:rPr>
                        <w:t xml:space="preserve"> </w:t>
                      </w:r>
                      <w:r w:rsidRPr="00FC49A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الموضحة.</w:t>
                      </w:r>
                    </w:p>
                    <w:p w14:paraId="7DA0E29B" w14:textId="77777777" w:rsidR="006A4A5D" w:rsidRPr="0043361E" w:rsidRDefault="006A4A5D" w:rsidP="00226682">
                      <w:pPr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Arial" w:hAnsi="Arial" w:cs="Arial"/>
          <w:color w:val="00B8AD" w:themeColor="text2"/>
          <w:sz w:val="56"/>
          <w:szCs w:val="56"/>
          <w:rtl/>
        </w:rPr>
        <w:id w:val="-1185589772"/>
        <w:showingPlcHdr/>
        <w:picture/>
      </w:sdtPr>
      <w:sdtEndPr/>
      <w:sdtContent>
        <w:p w14:paraId="4FF4645E" w14:textId="78C2B5A4" w:rsidR="00023F00" w:rsidRPr="0091689C" w:rsidRDefault="00226682" w:rsidP="00DE7CA2">
          <w:pPr>
            <w:bidi/>
            <w:jc w:val="center"/>
            <w:rPr>
              <w:rFonts w:ascii="Arial" w:hAnsi="Arial" w:cs="Arial"/>
              <w:color w:val="00B8AD" w:themeColor="text2"/>
              <w:sz w:val="56"/>
              <w:szCs w:val="56"/>
            </w:rPr>
          </w:pPr>
          <w:r w:rsidRPr="0091689C">
            <w:rPr>
              <w:rFonts w:ascii="Arial" w:hAnsi="Arial" w:cs="Arial"/>
              <w:noProof/>
              <w:color w:val="00B8AD" w:themeColor="text2"/>
              <w:sz w:val="56"/>
              <w:szCs w:val="56"/>
              <w:lang w:eastAsia="en-US"/>
            </w:rPr>
            <w:drawing>
              <wp:inline distT="0" distB="0" distL="0" distR="0" wp14:anchorId="76A9E6D5" wp14:editId="181F02FF">
                <wp:extent cx="1524000" cy="15240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FA41B30" w14:textId="711D44F9" w:rsidR="00226682" w:rsidRPr="0091689C" w:rsidRDefault="00226682" w:rsidP="009A3E5C">
      <w:pPr>
        <w:bidi/>
        <w:jc w:val="center"/>
        <w:rPr>
          <w:rFonts w:ascii="Arial" w:hAnsi="Arial" w:cs="Arial"/>
          <w:color w:val="00B8AD" w:themeColor="text2"/>
          <w:sz w:val="56"/>
          <w:szCs w:val="56"/>
        </w:rPr>
      </w:pPr>
    </w:p>
    <w:p w14:paraId="432C3E18" w14:textId="20F44DC5" w:rsidR="00023F00" w:rsidRPr="0091689C" w:rsidRDefault="00B068BB" w:rsidP="00DE7CA2">
      <w:pPr>
        <w:bidi/>
        <w:jc w:val="center"/>
        <w:rPr>
          <w:rFonts w:ascii="Arial" w:hAnsi="Arial" w:cs="Arial"/>
          <w:color w:val="2B3B82" w:themeColor="text1"/>
          <w:sz w:val="60"/>
          <w:szCs w:val="60"/>
        </w:rPr>
      </w:pPr>
      <w:bookmarkStart w:id="1" w:name="_Hlk8113000"/>
      <w:r w:rsidRPr="0091689C">
        <w:rPr>
          <w:rFonts w:ascii="Arial" w:eastAsia="DIN NEXT™ ARABIC MEDIUM" w:hAnsi="Arial" w:cs="Arial"/>
          <w:color w:val="2B3B82" w:themeColor="text1"/>
          <w:sz w:val="60"/>
          <w:szCs w:val="60"/>
          <w:rtl/>
          <w:lang w:eastAsia="ar"/>
        </w:rPr>
        <w:t>نموذج سياسة أمن الشبكات</w:t>
      </w:r>
    </w:p>
    <w:bookmarkEnd w:id="1"/>
    <w:p w14:paraId="1356E754" w14:textId="58EF7644" w:rsidR="00023F00" w:rsidRDefault="00023F00" w:rsidP="009A3E5C">
      <w:pPr>
        <w:bidi/>
        <w:jc w:val="both"/>
        <w:rPr>
          <w:rFonts w:ascii="Arial" w:hAnsi="Arial" w:cs="Arial"/>
          <w:color w:val="00B8AD" w:themeColor="text2"/>
          <w:sz w:val="42"/>
          <w:szCs w:val="42"/>
        </w:rPr>
      </w:pPr>
    </w:p>
    <w:p w14:paraId="7598EAA3" w14:textId="1A679B69" w:rsidR="00564B35" w:rsidRDefault="00564B35" w:rsidP="00564B35">
      <w:pPr>
        <w:bidi/>
        <w:jc w:val="both"/>
        <w:rPr>
          <w:rFonts w:ascii="Arial" w:hAnsi="Arial" w:cs="Arial"/>
          <w:color w:val="00B8AD" w:themeColor="text2"/>
          <w:sz w:val="42"/>
          <w:szCs w:val="42"/>
        </w:rPr>
      </w:pPr>
    </w:p>
    <w:p w14:paraId="13C1D1F4" w14:textId="77777777" w:rsidR="00564B35" w:rsidRPr="0091689C" w:rsidRDefault="00564B35" w:rsidP="00564B35">
      <w:pPr>
        <w:bidi/>
        <w:jc w:val="both"/>
        <w:rPr>
          <w:rFonts w:ascii="Arial" w:hAnsi="Arial" w:cs="Arial"/>
          <w:color w:val="00B8AD" w:themeColor="text2"/>
          <w:sz w:val="42"/>
          <w:szCs w:val="42"/>
        </w:rPr>
      </w:pPr>
    </w:p>
    <w:p w14:paraId="083ABC2F" w14:textId="535515F8" w:rsidR="00DE7CA2" w:rsidRPr="0091689C" w:rsidRDefault="00DE7CA2" w:rsidP="009A3E5C">
      <w:pPr>
        <w:bidi/>
        <w:spacing w:line="260" w:lineRule="exact"/>
        <w:ind w:right="-43"/>
        <w:contextualSpacing/>
        <w:jc w:val="both"/>
        <w:rPr>
          <w:rFonts w:ascii="Arial" w:hAnsi="Arial" w:cs="Arial"/>
          <w:color w:val="596DC8" w:themeColor="text1" w:themeTint="A6"/>
        </w:rPr>
      </w:pPr>
    </w:p>
    <w:tbl>
      <w:tblPr>
        <w:tblStyle w:val="TableGrid"/>
        <w:bidiVisual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2749"/>
        <w:gridCol w:w="4236"/>
      </w:tblGrid>
      <w:tr w:rsidR="00DE7CA2" w:rsidRPr="0091689C" w14:paraId="2427F65E" w14:textId="77777777" w:rsidTr="004823E6">
        <w:trPr>
          <w:trHeight w:val="765"/>
        </w:trPr>
        <w:tc>
          <w:tcPr>
            <w:tcW w:w="4728" w:type="dxa"/>
            <w:gridSpan w:val="2"/>
            <w:vAlign w:val="center"/>
          </w:tcPr>
          <w:p w14:paraId="5051FDF6" w14:textId="1A523504" w:rsidR="00DE7CA2" w:rsidRPr="0091689C" w:rsidRDefault="002720B4" w:rsidP="004823E6">
            <w:pPr>
              <w:bidi/>
              <w:jc w:val="both"/>
              <w:rPr>
                <w:rFonts w:ascii="Arial" w:hAnsi="Arial"/>
                <w:color w:val="2B3B82" w:themeColor="accent4"/>
                <w:sz w:val="16"/>
                <w:szCs w:val="16"/>
                <w:rtl/>
              </w:rPr>
            </w:pPr>
            <w:sdt>
              <w:sdtPr>
                <w:rPr>
                  <w:rFonts w:ascii="Arial" w:hAnsi="Arial"/>
                  <w:color w:val="F30303"/>
                  <w:rtl/>
                </w:rPr>
                <w:id w:val="-1633085246"/>
                <w15:color w:val="EB0303"/>
                <w:comboBox>
                  <w:listItem w:displayText="سرّي للغاية" w:value="سرّي للغاية"/>
                  <w:listItem w:displayText="سرّي" w:value="سرّي"/>
                  <w:listItem w:displayText="مقيّد" w:value="مقيّد"/>
                  <w:listItem w:displayText="عام" w:value="عام"/>
                </w:comboBox>
              </w:sdtPr>
              <w:sdtEndPr/>
              <w:sdtContent>
                <w:r w:rsidR="009D0C07" w:rsidRPr="0091689C">
                  <w:rPr>
                    <w:rFonts w:ascii="Arial" w:hAnsi="Arial"/>
                    <w:color w:val="F30303"/>
                    <w:rtl/>
                  </w:rPr>
                  <w:t>اختر التصنيف</w:t>
                </w:r>
              </w:sdtContent>
            </w:sdt>
          </w:p>
          <w:p w14:paraId="7488AA9E" w14:textId="77777777" w:rsidR="00DE7CA2" w:rsidRPr="0091689C" w:rsidRDefault="00DE7CA2" w:rsidP="009A3E5C">
            <w:pPr>
              <w:bidi/>
              <w:jc w:val="both"/>
              <w:rPr>
                <w:rFonts w:ascii="Arial" w:hAnsi="Arial"/>
                <w:color w:val="2B3B82" w:themeColor="accent4"/>
                <w:sz w:val="16"/>
                <w:szCs w:val="16"/>
                <w:rtl/>
              </w:rPr>
            </w:pPr>
          </w:p>
        </w:tc>
        <w:tc>
          <w:tcPr>
            <w:tcW w:w="4299" w:type="dxa"/>
          </w:tcPr>
          <w:p w14:paraId="3A0670F3" w14:textId="77777777" w:rsidR="00DE7CA2" w:rsidRPr="0091689C" w:rsidRDefault="00DE7CA2" w:rsidP="009A3E5C">
            <w:pPr>
              <w:bidi/>
              <w:spacing w:line="260" w:lineRule="exact"/>
              <w:ind w:left="1440" w:right="-43"/>
              <w:contextualSpacing/>
              <w:jc w:val="both"/>
              <w:rPr>
                <w:rFonts w:ascii="Arial" w:hAnsi="Arial"/>
                <w:color w:val="F30303"/>
                <w:rtl/>
              </w:rPr>
            </w:pPr>
          </w:p>
        </w:tc>
      </w:tr>
      <w:tr w:rsidR="00DE7CA2" w:rsidRPr="0091689C" w14:paraId="61C3EA42" w14:textId="77777777" w:rsidTr="004823E6">
        <w:trPr>
          <w:trHeight w:val="288"/>
        </w:trPr>
        <w:tc>
          <w:tcPr>
            <w:tcW w:w="1949" w:type="dxa"/>
            <w:vAlign w:val="center"/>
          </w:tcPr>
          <w:p w14:paraId="2C2330B1" w14:textId="77777777" w:rsidR="00DE7CA2" w:rsidRPr="0091689C" w:rsidRDefault="00DE7CA2" w:rsidP="009A3E5C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91689C">
              <w:rPr>
                <w:rFonts w:ascii="Arial" w:hAnsi="Arial"/>
                <w:color w:val="373E49" w:themeColor="accent1"/>
                <w:rtl/>
              </w:rPr>
              <w:t>التاريخ:</w:t>
            </w:r>
          </w:p>
        </w:tc>
        <w:tc>
          <w:tcPr>
            <w:tcW w:w="2779" w:type="dxa"/>
            <w:vAlign w:val="center"/>
          </w:tcPr>
          <w:p w14:paraId="5D0FC726" w14:textId="3ACFFD39" w:rsidR="00DE7CA2" w:rsidRPr="0091689C" w:rsidRDefault="002720B4" w:rsidP="009A3E5C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-1912913601"/>
                <w:placeholder>
                  <w:docPart w:val="C58C01240DE4490A9122BE16562C8467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D0C07" w:rsidRPr="0091689C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sdtContent>
            </w:sdt>
          </w:p>
        </w:tc>
        <w:tc>
          <w:tcPr>
            <w:tcW w:w="4299" w:type="dxa"/>
          </w:tcPr>
          <w:p w14:paraId="4157D645" w14:textId="77777777" w:rsidR="00DE7CA2" w:rsidRPr="0091689C" w:rsidRDefault="00DE7CA2" w:rsidP="009A3E5C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DE7CA2" w:rsidRPr="0091689C" w14:paraId="3C75893A" w14:textId="77777777" w:rsidTr="009A3E5C">
        <w:trPr>
          <w:trHeight w:val="288"/>
        </w:trPr>
        <w:tc>
          <w:tcPr>
            <w:tcW w:w="1949" w:type="dxa"/>
            <w:vAlign w:val="center"/>
          </w:tcPr>
          <w:p w14:paraId="33FED3F9" w14:textId="77777777" w:rsidR="00DE7CA2" w:rsidRPr="0091689C" w:rsidRDefault="00DE7CA2" w:rsidP="009A3E5C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91689C">
              <w:rPr>
                <w:rFonts w:ascii="Arial" w:hAnsi="Arial"/>
                <w:color w:val="373E49" w:themeColor="accent1"/>
                <w:rtl/>
              </w:rPr>
              <w:t>الإصدار: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323701388"/>
            <w:placeholder>
              <w:docPart w:val="6222941AC8754793889C9073834EBEE6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5216C3CF" w14:textId="77777777" w:rsidR="00DE7CA2" w:rsidRPr="0091689C" w:rsidRDefault="009D0C07" w:rsidP="009A3E5C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91689C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4299" w:type="dxa"/>
          </w:tcPr>
          <w:p w14:paraId="4E62B98F" w14:textId="77777777" w:rsidR="00DE7CA2" w:rsidRPr="0091689C" w:rsidRDefault="00DE7CA2" w:rsidP="009A3E5C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DE7CA2" w:rsidRPr="0091689C" w14:paraId="7C001CDD" w14:textId="77777777" w:rsidTr="004823E6">
        <w:trPr>
          <w:trHeight w:val="288"/>
        </w:trPr>
        <w:tc>
          <w:tcPr>
            <w:tcW w:w="1949" w:type="dxa"/>
            <w:vAlign w:val="center"/>
          </w:tcPr>
          <w:p w14:paraId="041E4D97" w14:textId="77777777" w:rsidR="00DE7CA2" w:rsidRPr="0091689C" w:rsidRDefault="00DE7CA2" w:rsidP="009A3E5C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91689C">
              <w:rPr>
                <w:rFonts w:ascii="Arial" w:hAnsi="Arial"/>
                <w:color w:val="373E49" w:themeColor="accent1"/>
                <w:rtl/>
              </w:rPr>
              <w:t>المرجع: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843007405"/>
            <w:placeholder>
              <w:docPart w:val="6222941AC8754793889C9073834EBEE6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19935354" w14:textId="77777777" w:rsidR="00DE7CA2" w:rsidRPr="0091689C" w:rsidRDefault="009D0C07" w:rsidP="009A3E5C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91689C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4299" w:type="dxa"/>
          </w:tcPr>
          <w:p w14:paraId="43F07D34" w14:textId="77777777" w:rsidR="00DE7CA2" w:rsidRPr="0091689C" w:rsidRDefault="00DE7CA2" w:rsidP="009A3E5C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  <w:r w:rsidRPr="0091689C">
              <w:rPr>
                <w:rFonts w:ascii="Arial" w:hAnsi="Arial"/>
                <w:noProof/>
                <w:highlight w:val="green"/>
                <w:rtl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548D4C93" wp14:editId="4BBF7659">
                      <wp:simplePos x="0" y="0"/>
                      <wp:positionH relativeFrom="column">
                        <wp:posOffset>-311931</wp:posOffset>
                      </wp:positionH>
                      <wp:positionV relativeFrom="paragraph">
                        <wp:posOffset>-1021276</wp:posOffset>
                      </wp:positionV>
                      <wp:extent cx="2232660" cy="1665605"/>
                      <wp:effectExtent l="0" t="0" r="15240" b="1079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660" cy="166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2161F4" w14:textId="77777777" w:rsidR="00DE7CA2" w:rsidRPr="00391051" w:rsidRDefault="00DE7CA2" w:rsidP="00DE7CA2">
                                  <w:pPr>
                                    <w:bidi/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استبدل 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&lt;</w:t>
                                  </w:r>
                                  <w:r w:rsidRPr="00391051">
                                    <w:rPr>
                                      <w:rFonts w:ascii="Arial" w:hAnsi="Arial" w:cs="Arial" w:hint="eastAsia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اسم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 xml:space="preserve"> الجهة&gt;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باسم الجهة في مجمل صفحات الوثيقة. وللقيام بذلك، اتبع الخطوات التالية:</w:t>
                                  </w:r>
                                </w:p>
                                <w:p w14:paraId="7EB79532" w14:textId="77777777" w:rsidR="00DE7CA2" w:rsidRPr="00391051" w:rsidRDefault="00DE7CA2" w:rsidP="009A3E5C">
                                  <w:pPr>
                                    <w:pStyle w:val="ListParagraph"/>
                                    <w:numPr>
                                      <w:ilvl w:val="0"/>
                                      <w:numId w:val="49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مفتاحي 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Ctrl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 و"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H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" </w:t>
                                  </w:r>
                                  <w:r w:rsidRPr="00391051">
                                    <w:rPr>
                                      <w:rFonts w:ascii="Arial" w:hAnsi="Arial" w:cs="Arial" w:hint="eastAsia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في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الوقت نفسه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63E38AE9" w14:textId="77777777" w:rsidR="00DE7CA2" w:rsidRPr="00391051" w:rsidRDefault="00DE7CA2" w:rsidP="009A3E5C">
                                  <w:pPr>
                                    <w:pStyle w:val="ListParagraph"/>
                                    <w:numPr>
                                      <w:ilvl w:val="0"/>
                                      <w:numId w:val="49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أضف "&lt;</w:t>
                                  </w:r>
                                  <w:r w:rsidRPr="00391051">
                                    <w:rPr>
                                      <w:rFonts w:ascii="Arial" w:hAnsi="Arial" w:cs="Arial" w:hint="eastAsia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اسم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الجهة&gt;" في مربع البحث عن النص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2B54EE47" w14:textId="77777777" w:rsidR="00DE7CA2" w:rsidRPr="00391051" w:rsidRDefault="00DE7CA2" w:rsidP="009A3E5C">
                                  <w:pPr>
                                    <w:pStyle w:val="ListParagraph"/>
                                    <w:numPr>
                                      <w:ilvl w:val="0"/>
                                      <w:numId w:val="49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أدخل الاسم الكامل لجهتك في مربع "استبدال" النص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7445E744" w14:textId="77777777" w:rsidR="00DE7CA2" w:rsidRPr="00391051" w:rsidRDefault="00DE7CA2" w:rsidP="009A3E5C">
                                  <w:pPr>
                                    <w:pStyle w:val="ListParagraph"/>
                                    <w:numPr>
                                      <w:ilvl w:val="0"/>
                                      <w:numId w:val="49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"المزيد" وتأكّد من اختيار 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Match case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38C614DD" w14:textId="77777777" w:rsidR="00DE7CA2" w:rsidRPr="00391051" w:rsidRDefault="00DE7CA2" w:rsidP="009A3E5C">
                                  <w:pPr>
                                    <w:pStyle w:val="ListParagraph"/>
                                    <w:numPr>
                                      <w:ilvl w:val="0"/>
                                      <w:numId w:val="49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"استبدل الكل".</w:t>
                                  </w:r>
                                </w:p>
                                <w:p w14:paraId="221B3130" w14:textId="77777777" w:rsidR="00DE7CA2" w:rsidRPr="00391051" w:rsidRDefault="00DE7CA2" w:rsidP="009A3E5C">
                                  <w:pPr>
                                    <w:pStyle w:val="ListParagraph"/>
                                    <w:numPr>
                                      <w:ilvl w:val="0"/>
                                      <w:numId w:val="49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أغلق مربع الحوار.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8D4C93" id="_x0000_s1028" type="#_x0000_t202" style="position:absolute;left:0;text-align:left;margin-left:-24.55pt;margin-top:-80.4pt;width:175.8pt;height:131.1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" strokecolor="red">
                      <v:textbox>
                        <w:txbxContent>
                          <w:p w14:paraId="3F2161F4" w14:textId="77777777" w:rsidR="00DE7CA2" w:rsidRPr="00391051" w:rsidRDefault="00DE7CA2" w:rsidP="00DE7CA2">
                            <w:pPr>
                              <w:bidi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استبدل </w:t>
                            </w:r>
                            <w:r w:rsidRPr="0039105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&lt;</w:t>
                            </w:r>
                            <w:r w:rsidRPr="00391051">
                              <w:rPr>
                                <w:rFonts w:ascii="Arial" w:hAnsi="Arial" w:cs="Arial" w:hint="eastAsia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اسم</w:t>
                            </w:r>
                            <w:r w:rsidRPr="0039105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 xml:space="preserve"> الجهة&gt;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باسم الجهة في مجمل صفحات الوثيقة. وللقيام بذلك، اتبع الخطوات التالية:</w:t>
                            </w:r>
                          </w:p>
                          <w:p w14:paraId="7EB79532" w14:textId="77777777" w:rsidR="00DE7CA2" w:rsidRPr="00391051" w:rsidRDefault="00DE7CA2" w:rsidP="009A3E5C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مفتاحي 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Ctrl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 و"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H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" </w:t>
                            </w:r>
                            <w:r w:rsidRPr="00391051">
                              <w:rPr>
                                <w:rFonts w:ascii="Arial" w:hAnsi="Arial" w:cs="Arial" w:hint="eastAsia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في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الوقت نفسه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63E38AE9" w14:textId="77777777" w:rsidR="00DE7CA2" w:rsidRPr="00391051" w:rsidRDefault="00DE7CA2" w:rsidP="009A3E5C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أضف "&lt;</w:t>
                            </w:r>
                            <w:r w:rsidRPr="00391051">
                              <w:rPr>
                                <w:rFonts w:ascii="Arial" w:hAnsi="Arial" w:cs="Arial" w:hint="eastAsia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اسم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الجهة&gt;" في مربع البحث عن النص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2B54EE47" w14:textId="77777777" w:rsidR="00DE7CA2" w:rsidRPr="00391051" w:rsidRDefault="00DE7CA2" w:rsidP="009A3E5C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الاسم الكامل لجهتك في مربع "استبدال" النص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7445E744" w14:textId="77777777" w:rsidR="00DE7CA2" w:rsidRPr="00391051" w:rsidRDefault="00DE7CA2" w:rsidP="009A3E5C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"المزيد" وتأكّد من اختيار 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Match case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38C614DD" w14:textId="77777777" w:rsidR="00DE7CA2" w:rsidRPr="00391051" w:rsidRDefault="00DE7CA2" w:rsidP="009A3E5C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"استبدل الكل".</w:t>
                            </w:r>
                          </w:p>
                          <w:p w14:paraId="221B3130" w14:textId="77777777" w:rsidR="00DE7CA2" w:rsidRPr="00391051" w:rsidRDefault="00DE7CA2" w:rsidP="009A3E5C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أغلق مربع الحوار.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B60367C" w14:textId="77777777" w:rsidR="00DE7CA2" w:rsidRPr="0091689C" w:rsidRDefault="00DE7CA2" w:rsidP="009A3E5C">
      <w:pPr>
        <w:bidi/>
        <w:jc w:val="both"/>
        <w:rPr>
          <w:rFonts w:ascii="Arial" w:hAnsi="Arial" w:cs="Arial"/>
          <w:rtl/>
        </w:rPr>
      </w:pPr>
    </w:p>
    <w:p w14:paraId="7C3FE135" w14:textId="1230CD72" w:rsidR="00DE7CA2" w:rsidRPr="0091689C" w:rsidRDefault="00DE7CA2" w:rsidP="00DE7CA2">
      <w:pPr>
        <w:bidi/>
        <w:spacing w:after="0" w:line="260" w:lineRule="auto"/>
        <w:ind w:right="-43"/>
        <w:jc w:val="both"/>
        <w:rPr>
          <w:rFonts w:ascii="Arial" w:hAnsi="Arial" w:cs="Arial"/>
          <w:color w:val="596DC8"/>
          <w:sz w:val="40"/>
          <w:szCs w:val="40"/>
        </w:rPr>
      </w:pPr>
    </w:p>
    <w:p w14:paraId="6705E157" w14:textId="77777777" w:rsidR="00D708A5" w:rsidRPr="0091689C" w:rsidRDefault="00D708A5" w:rsidP="00D708A5">
      <w:pPr>
        <w:jc w:val="right"/>
        <w:rPr>
          <w:rFonts w:ascii="Arial" w:eastAsia="Arial" w:hAnsi="Arial" w:cs="Arial"/>
          <w:color w:val="2B3B82"/>
          <w:sz w:val="40"/>
          <w:szCs w:val="40"/>
        </w:rPr>
      </w:pPr>
      <w:r w:rsidRPr="0091689C">
        <w:rPr>
          <w:rFonts w:ascii="Arial" w:eastAsia="Arial" w:hAnsi="Arial" w:cs="Arial"/>
          <w:color w:val="2B3B82"/>
          <w:sz w:val="40"/>
          <w:szCs w:val="40"/>
          <w:rtl/>
        </w:rPr>
        <w:lastRenderedPageBreak/>
        <w:t>إخلاء المسؤولية</w:t>
      </w:r>
    </w:p>
    <w:p w14:paraId="1D3A177C" w14:textId="29791CEF" w:rsidR="00D708A5" w:rsidRPr="00564B35" w:rsidRDefault="00D708A5" w:rsidP="009A3E5C">
      <w:pPr>
        <w:bidi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564B35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طُور هذا النموذج عن طريق الهيئة الوطنية للأمن السيبراني كمثال توضيحي يمكن استخدامه كدليل ومرجع للجهات. يجب أن يتم تعديل هذا النموذج ومواءمته مع أعمال </w:t>
      </w:r>
      <w:r w:rsidRPr="00564B35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564B35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والمتطلبات التشريعية والتنظيمية ذات العلاقة. كما يجب أن يُعتمد هذا النموذج من قبل رئيس الجهة أو من يقوم/تقوم بتفويضه. وتخلي الهيئة مسؤوليتها من استخدام هذا النموذج كما هو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وتؤكد على أن هذا النموذج ما هو</w:t>
      </w:r>
      <w:r w:rsidRPr="00564B35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إلا مثال توضيحي.</w:t>
      </w:r>
    </w:p>
    <w:p w14:paraId="1BEFB8E2" w14:textId="77777777" w:rsidR="00D708A5" w:rsidRPr="0091689C" w:rsidRDefault="00D708A5" w:rsidP="00D708A5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  <w:rtl/>
        </w:rPr>
      </w:pPr>
    </w:p>
    <w:p w14:paraId="1AA27666" w14:textId="77777777" w:rsidR="00D708A5" w:rsidRPr="0091689C" w:rsidRDefault="00D708A5" w:rsidP="00D708A5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  <w:rtl/>
        </w:rPr>
      </w:pPr>
    </w:p>
    <w:p w14:paraId="04AA73AE" w14:textId="77777777" w:rsidR="00D708A5" w:rsidRPr="0091689C" w:rsidRDefault="00D708A5" w:rsidP="00D708A5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  <w:rtl/>
        </w:rPr>
      </w:pPr>
    </w:p>
    <w:p w14:paraId="07176DB8" w14:textId="77777777" w:rsidR="00D708A5" w:rsidRPr="0091689C" w:rsidRDefault="00D708A5" w:rsidP="00D708A5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  <w:rtl/>
        </w:rPr>
      </w:pPr>
    </w:p>
    <w:p w14:paraId="207DFB2C" w14:textId="77777777" w:rsidR="00D708A5" w:rsidRPr="0091689C" w:rsidRDefault="00D708A5" w:rsidP="00D708A5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  <w:rtl/>
        </w:rPr>
      </w:pPr>
    </w:p>
    <w:p w14:paraId="1D4A1B31" w14:textId="77777777" w:rsidR="00D708A5" w:rsidRPr="0091689C" w:rsidRDefault="00D708A5" w:rsidP="00D708A5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  <w:rtl/>
        </w:rPr>
      </w:pPr>
    </w:p>
    <w:p w14:paraId="4530E6B0" w14:textId="77777777" w:rsidR="00D708A5" w:rsidRPr="0091689C" w:rsidRDefault="00D708A5" w:rsidP="00D708A5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  <w:rtl/>
        </w:rPr>
      </w:pPr>
    </w:p>
    <w:p w14:paraId="540CD834" w14:textId="77777777" w:rsidR="00D708A5" w:rsidRPr="0091689C" w:rsidRDefault="00D708A5" w:rsidP="00D708A5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  <w:rtl/>
        </w:rPr>
      </w:pPr>
    </w:p>
    <w:p w14:paraId="2406CBD0" w14:textId="77777777" w:rsidR="00D708A5" w:rsidRPr="0091689C" w:rsidRDefault="00D708A5" w:rsidP="00D708A5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  <w:rtl/>
        </w:rPr>
      </w:pPr>
    </w:p>
    <w:p w14:paraId="426053DF" w14:textId="77777777" w:rsidR="00D708A5" w:rsidRPr="0091689C" w:rsidRDefault="00D708A5" w:rsidP="00D708A5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  <w:rtl/>
        </w:rPr>
      </w:pPr>
    </w:p>
    <w:p w14:paraId="7E6CF95A" w14:textId="77777777" w:rsidR="00D708A5" w:rsidRPr="0091689C" w:rsidRDefault="00D708A5" w:rsidP="00D708A5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  <w:rtl/>
        </w:rPr>
      </w:pPr>
    </w:p>
    <w:p w14:paraId="3F422157" w14:textId="77777777" w:rsidR="00D708A5" w:rsidRPr="0091689C" w:rsidRDefault="00D708A5" w:rsidP="00D708A5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  <w:rtl/>
        </w:rPr>
      </w:pPr>
    </w:p>
    <w:p w14:paraId="39AFB1E7" w14:textId="78DFDD85" w:rsidR="00DE7CA2" w:rsidRPr="0091689C" w:rsidRDefault="00DE7CA2" w:rsidP="009A3E5C">
      <w:pPr>
        <w:bidi/>
        <w:spacing w:line="360" w:lineRule="auto"/>
        <w:jc w:val="both"/>
        <w:rPr>
          <w:rFonts w:ascii="Arial" w:hAnsi="Arial" w:cs="Arial"/>
          <w:color w:val="2B3B82"/>
          <w:sz w:val="40"/>
          <w:szCs w:val="40"/>
        </w:rPr>
      </w:pPr>
      <w:r w:rsidRPr="0091689C">
        <w:rPr>
          <w:rFonts w:ascii="Arial" w:hAnsi="Arial" w:cs="Arial"/>
          <w:color w:val="2B3B82"/>
          <w:sz w:val="40"/>
          <w:szCs w:val="40"/>
          <w:rtl/>
        </w:rPr>
        <w:lastRenderedPageBreak/>
        <w:t>اعتماد الوثيقة</w:t>
      </w:r>
    </w:p>
    <w:tbl>
      <w:tblPr>
        <w:tblStyle w:val="TableGrid"/>
        <w:tblW w:w="5040" w:type="pct"/>
        <w:jc w:val="center"/>
        <w:tblLook w:val="04A0" w:firstRow="1" w:lastRow="0" w:firstColumn="1" w:lastColumn="0" w:noHBand="0" w:noVBand="1"/>
      </w:tblPr>
      <w:tblGrid>
        <w:gridCol w:w="1620"/>
        <w:gridCol w:w="1740"/>
        <w:gridCol w:w="2121"/>
        <w:gridCol w:w="2121"/>
        <w:gridCol w:w="1487"/>
      </w:tblGrid>
      <w:tr w:rsidR="009D0C07" w:rsidRPr="0091689C" w14:paraId="50A402AF" w14:textId="77777777" w:rsidTr="009A3E5C">
        <w:trPr>
          <w:trHeight w:val="680"/>
          <w:jc w:val="center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2448CA4E" w14:textId="77777777" w:rsidR="00DE7CA2" w:rsidRPr="0091689C" w:rsidRDefault="00DE7CA2" w:rsidP="004823E6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91689C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  <w:tc>
          <w:tcPr>
            <w:tcW w:w="95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1785CE95" w14:textId="77777777" w:rsidR="00DE7CA2" w:rsidRPr="0091689C" w:rsidRDefault="00DE7CA2" w:rsidP="004823E6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91689C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0352DF1B" w14:textId="77777777" w:rsidR="00DE7CA2" w:rsidRPr="0091689C" w:rsidRDefault="00DE7CA2" w:rsidP="004823E6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91689C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</w:tcPr>
          <w:p w14:paraId="1D45D265" w14:textId="77777777" w:rsidR="00DE7CA2" w:rsidRPr="0091689C" w:rsidRDefault="00DE7CA2" w:rsidP="004823E6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91689C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1AA54064" w14:textId="77777777" w:rsidR="00DE7CA2" w:rsidRPr="0091689C" w:rsidRDefault="00DE7CA2" w:rsidP="004823E6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91689C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الدور</w:t>
            </w:r>
          </w:p>
        </w:tc>
      </w:tr>
      <w:tr w:rsidR="009D0C07" w:rsidRPr="0091689C" w14:paraId="251FFA4A" w14:textId="77777777" w:rsidTr="009A3E5C">
        <w:trPr>
          <w:trHeight w:val="680"/>
          <w:jc w:val="center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3F07E2EB" w14:textId="77777777" w:rsidR="00DE7CA2" w:rsidRPr="00974EA6" w:rsidRDefault="00DE7CA2" w:rsidP="004823E6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r w:rsidRPr="00974EA6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التوقيع&gt;</w:t>
            </w:r>
          </w:p>
        </w:tc>
        <w:tc>
          <w:tcPr>
            <w:tcW w:w="95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2C992811" w14:textId="181EE129" w:rsidR="00DE7CA2" w:rsidRPr="00974EA6" w:rsidRDefault="002720B4" w:rsidP="004823E6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-286965169"/>
                <w:placeholder>
                  <w:docPart w:val="48B00AE172DF4EAD872FACE849FD380E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D0C07" w:rsidRPr="00974EA6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sdtContent>
            </w:sdt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0AA2CDB9" w14:textId="73B0906C" w:rsidR="00DE7CA2" w:rsidRPr="00974EA6" w:rsidRDefault="00DE7CA2" w:rsidP="004823E6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974EA6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</w:tcPr>
          <w:p w14:paraId="22BAF8DE" w14:textId="77777777" w:rsidR="00DE7CA2" w:rsidRPr="00974EA6" w:rsidRDefault="00DE7CA2" w:rsidP="004823E6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974EA6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المسمى الوظيفي&gt;</w:t>
            </w: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79EA1B23" w14:textId="77777777" w:rsidR="00DE7CA2" w:rsidRPr="00974EA6" w:rsidRDefault="002720B4" w:rsidP="004823E6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860100509"/>
                <w:placeholder>
                  <w:docPart w:val="E4597D8AF5424B3DBC90E9D0A573A2E3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9D0C07" w:rsidRPr="00974EA6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اختر الدور</w:t>
                </w:r>
              </w:sdtContent>
            </w:sdt>
          </w:p>
        </w:tc>
      </w:tr>
      <w:tr w:rsidR="009D0C07" w:rsidRPr="0091689C" w14:paraId="2783EEA3" w14:textId="77777777" w:rsidTr="009A3E5C">
        <w:trPr>
          <w:trHeight w:val="680"/>
          <w:jc w:val="center"/>
        </w:trPr>
        <w:tc>
          <w:tcPr>
            <w:tcW w:w="8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56D1A400" w14:textId="77777777" w:rsidR="00DE7CA2" w:rsidRPr="0091689C" w:rsidRDefault="00DE7CA2" w:rsidP="004823E6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95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438D79E7" w14:textId="77777777" w:rsidR="00DE7CA2" w:rsidRPr="0091689C" w:rsidRDefault="00DE7CA2" w:rsidP="004823E6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258A6DF5" w14:textId="77777777" w:rsidR="00DE7CA2" w:rsidRPr="0091689C" w:rsidRDefault="00DE7CA2" w:rsidP="004823E6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16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</w:tcPr>
          <w:p w14:paraId="4AA91E14" w14:textId="77777777" w:rsidR="00DE7CA2" w:rsidRPr="0091689C" w:rsidRDefault="00DE7CA2" w:rsidP="004823E6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8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54F3C972" w14:textId="77777777" w:rsidR="00DE7CA2" w:rsidRPr="0091689C" w:rsidRDefault="00DE7CA2" w:rsidP="004823E6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0B669CFD" w14:textId="77777777" w:rsidR="00DE7CA2" w:rsidRPr="0091689C" w:rsidRDefault="00DE7CA2" w:rsidP="00DE7CA2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7AA14B1B" w14:textId="77777777" w:rsidR="00DE7CA2" w:rsidRPr="0091689C" w:rsidRDefault="00DE7CA2" w:rsidP="00DE7CA2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</w:rPr>
      </w:pPr>
    </w:p>
    <w:p w14:paraId="18CB49AA" w14:textId="77777777" w:rsidR="00DE7CA2" w:rsidRPr="0091689C" w:rsidRDefault="00DE7CA2" w:rsidP="009A3E5C">
      <w:pPr>
        <w:bidi/>
        <w:spacing w:line="360" w:lineRule="auto"/>
        <w:jc w:val="both"/>
        <w:rPr>
          <w:rFonts w:ascii="Arial" w:hAnsi="Arial" w:cs="Arial"/>
          <w:color w:val="596DC8" w:themeColor="text1" w:themeTint="A6"/>
          <w:sz w:val="40"/>
          <w:szCs w:val="40"/>
        </w:rPr>
      </w:pPr>
      <w:r w:rsidRPr="0091689C">
        <w:rPr>
          <w:rFonts w:ascii="Arial" w:hAnsi="Arial" w:cs="Arial"/>
          <w:color w:val="2D3982"/>
          <w:sz w:val="40"/>
          <w:szCs w:val="40"/>
          <w:rtl/>
        </w:rPr>
        <w:t>نسخ</w:t>
      </w:r>
      <w:r w:rsidRPr="0091689C">
        <w:rPr>
          <w:rFonts w:ascii="Arial" w:hAnsi="Arial" w:cs="Arial"/>
          <w:color w:val="596DC8" w:themeColor="text1" w:themeTint="A6"/>
          <w:sz w:val="40"/>
          <w:szCs w:val="40"/>
          <w:rtl/>
        </w:rPr>
        <w:t xml:space="preserve"> </w:t>
      </w:r>
      <w:r w:rsidRPr="0091689C">
        <w:rPr>
          <w:rFonts w:ascii="Arial" w:hAnsi="Arial" w:cs="Arial"/>
          <w:color w:val="2D3982"/>
          <w:sz w:val="40"/>
          <w:szCs w:val="40"/>
          <w:rtl/>
        </w:rPr>
        <w:t>الوثيقة</w:t>
      </w:r>
    </w:p>
    <w:tbl>
      <w:tblPr>
        <w:tblStyle w:val="TableGrid"/>
        <w:bidiVisual/>
        <w:tblW w:w="9089" w:type="dxa"/>
        <w:tblInd w:w="120" w:type="dxa"/>
        <w:tblLook w:val="04A0" w:firstRow="1" w:lastRow="0" w:firstColumn="1" w:lastColumn="0" w:noHBand="0" w:noVBand="1"/>
      </w:tblPr>
      <w:tblGrid>
        <w:gridCol w:w="1535"/>
        <w:gridCol w:w="1984"/>
        <w:gridCol w:w="2268"/>
        <w:gridCol w:w="3302"/>
      </w:tblGrid>
      <w:tr w:rsidR="00DE7CA2" w:rsidRPr="0091689C" w14:paraId="4B20BDD6" w14:textId="77777777" w:rsidTr="009A3E5C">
        <w:trPr>
          <w:trHeight w:val="680"/>
        </w:trPr>
        <w:tc>
          <w:tcPr>
            <w:tcW w:w="1535" w:type="dxa"/>
            <w:shd w:val="clear" w:color="auto" w:fill="373E49"/>
            <w:vAlign w:val="center"/>
          </w:tcPr>
          <w:p w14:paraId="49D5C62A" w14:textId="77777777" w:rsidR="00DE7CA2" w:rsidRPr="0091689C" w:rsidRDefault="00DE7CA2" w:rsidP="004823E6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bookmarkStart w:id="2" w:name="OLE_LINK1"/>
            <w:bookmarkStart w:id="3" w:name="OLE_LINK2"/>
            <w:r w:rsidRPr="0091689C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النسخة</w:t>
            </w:r>
          </w:p>
        </w:tc>
        <w:tc>
          <w:tcPr>
            <w:tcW w:w="1984" w:type="dxa"/>
            <w:shd w:val="clear" w:color="auto" w:fill="373E49"/>
            <w:vAlign w:val="center"/>
          </w:tcPr>
          <w:p w14:paraId="29201712" w14:textId="77777777" w:rsidR="00DE7CA2" w:rsidRPr="0091689C" w:rsidRDefault="00DE7CA2" w:rsidP="004823E6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91689C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2268" w:type="dxa"/>
            <w:shd w:val="clear" w:color="auto" w:fill="373E49"/>
            <w:vAlign w:val="center"/>
          </w:tcPr>
          <w:p w14:paraId="4F21D0E6" w14:textId="77777777" w:rsidR="00DE7CA2" w:rsidRPr="0091689C" w:rsidRDefault="00DE7CA2" w:rsidP="004823E6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91689C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عُدلَ بواسطة</w:t>
            </w:r>
          </w:p>
        </w:tc>
        <w:tc>
          <w:tcPr>
            <w:tcW w:w="3302" w:type="dxa"/>
            <w:shd w:val="clear" w:color="auto" w:fill="373E49"/>
            <w:vAlign w:val="center"/>
          </w:tcPr>
          <w:p w14:paraId="5F57ECB5" w14:textId="77777777" w:rsidR="00DE7CA2" w:rsidRPr="0091689C" w:rsidRDefault="00DE7CA2" w:rsidP="004823E6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91689C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أسباب التعديل</w:t>
            </w:r>
          </w:p>
        </w:tc>
      </w:tr>
      <w:tr w:rsidR="00DE7CA2" w:rsidRPr="0091689C" w14:paraId="1140726F" w14:textId="77777777" w:rsidTr="009A3E5C">
        <w:trPr>
          <w:trHeight w:val="680"/>
        </w:trPr>
        <w:tc>
          <w:tcPr>
            <w:tcW w:w="1535" w:type="dxa"/>
            <w:shd w:val="clear" w:color="auto" w:fill="FFFFFF" w:themeFill="background1"/>
            <w:vAlign w:val="center"/>
          </w:tcPr>
          <w:p w14:paraId="421F8BAA" w14:textId="77777777" w:rsidR="00DE7CA2" w:rsidRPr="00974EA6" w:rsidRDefault="00DE7CA2" w:rsidP="004823E6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974EA6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رقم النسخة&gt;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F3DD931" w14:textId="20BCC222" w:rsidR="00DE7CA2" w:rsidRPr="00974EA6" w:rsidRDefault="002720B4" w:rsidP="004823E6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623812949"/>
                <w:placeholder>
                  <w:docPart w:val="C3D3CF397B1E4DDFB877359F40310006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D0C07" w:rsidRPr="00974EA6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sdtContent>
            </w:sdt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2C1FDE0" w14:textId="04704455" w:rsidR="00DE7CA2" w:rsidRPr="00974EA6" w:rsidRDefault="00DE7CA2" w:rsidP="004823E6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974EA6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3302" w:type="dxa"/>
            <w:shd w:val="clear" w:color="auto" w:fill="FFFFFF" w:themeFill="background1"/>
            <w:vAlign w:val="center"/>
          </w:tcPr>
          <w:p w14:paraId="37354262" w14:textId="77777777" w:rsidR="00DE7CA2" w:rsidRPr="00974EA6" w:rsidRDefault="00DE7CA2" w:rsidP="004823E6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974EA6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وصف التعديل&gt;</w:t>
            </w:r>
          </w:p>
        </w:tc>
      </w:tr>
      <w:tr w:rsidR="00DE7CA2" w:rsidRPr="0091689C" w14:paraId="684A2F05" w14:textId="77777777" w:rsidTr="009A3E5C">
        <w:trPr>
          <w:trHeight w:val="680"/>
        </w:trPr>
        <w:tc>
          <w:tcPr>
            <w:tcW w:w="1535" w:type="dxa"/>
            <w:shd w:val="clear" w:color="auto" w:fill="D3D7DE"/>
            <w:vAlign w:val="center"/>
          </w:tcPr>
          <w:p w14:paraId="7072D514" w14:textId="77777777" w:rsidR="00DE7CA2" w:rsidRPr="0091689C" w:rsidRDefault="00DE7CA2" w:rsidP="004823E6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D3D7DE"/>
            <w:vAlign w:val="center"/>
          </w:tcPr>
          <w:p w14:paraId="0065486C" w14:textId="77777777" w:rsidR="00DE7CA2" w:rsidRPr="0091689C" w:rsidRDefault="00DE7CA2" w:rsidP="004823E6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D3D7DE"/>
            <w:vAlign w:val="center"/>
          </w:tcPr>
          <w:p w14:paraId="4897F6EE" w14:textId="77777777" w:rsidR="00DE7CA2" w:rsidRPr="0091689C" w:rsidRDefault="00DE7CA2" w:rsidP="004823E6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302" w:type="dxa"/>
            <w:shd w:val="clear" w:color="auto" w:fill="D3D7DE"/>
            <w:vAlign w:val="center"/>
          </w:tcPr>
          <w:p w14:paraId="08E8DBF0" w14:textId="77777777" w:rsidR="00DE7CA2" w:rsidRPr="0091689C" w:rsidRDefault="00DE7CA2" w:rsidP="004823E6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bookmarkEnd w:id="2"/>
      <w:bookmarkEnd w:id="3"/>
    </w:tbl>
    <w:p w14:paraId="00FAD2CC" w14:textId="77777777" w:rsidR="00DE7CA2" w:rsidRPr="0091689C" w:rsidRDefault="00DE7CA2" w:rsidP="00DE7CA2">
      <w:pPr>
        <w:bidi/>
        <w:spacing w:line="240" w:lineRule="auto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317598E1" w14:textId="77777777" w:rsidR="00DE7CA2" w:rsidRPr="0091689C" w:rsidRDefault="00DE7CA2" w:rsidP="00DE7CA2">
      <w:pPr>
        <w:bidi/>
        <w:spacing w:line="240" w:lineRule="auto"/>
        <w:ind w:right="-43"/>
        <w:contextualSpacing/>
        <w:jc w:val="both"/>
        <w:rPr>
          <w:rFonts w:ascii="Arial" w:hAnsi="Arial" w:cs="Arial"/>
        </w:rPr>
      </w:pPr>
      <w:r w:rsidRPr="0091689C">
        <w:rPr>
          <w:rFonts w:ascii="Arial" w:hAnsi="Arial" w:cs="Arial"/>
        </w:rPr>
        <w:t xml:space="preserve"> </w:t>
      </w:r>
    </w:p>
    <w:p w14:paraId="0776AF22" w14:textId="77777777" w:rsidR="00DE7CA2" w:rsidRPr="0091689C" w:rsidRDefault="00DE7CA2" w:rsidP="00DE7CA2">
      <w:pPr>
        <w:bidi/>
        <w:spacing w:line="360" w:lineRule="auto"/>
        <w:jc w:val="both"/>
        <w:rPr>
          <w:rFonts w:ascii="Arial" w:hAnsi="Arial" w:cs="Arial"/>
          <w:color w:val="2D3982"/>
          <w:sz w:val="40"/>
          <w:szCs w:val="40"/>
        </w:rPr>
      </w:pPr>
      <w:r w:rsidRPr="0091689C">
        <w:rPr>
          <w:rFonts w:ascii="Arial" w:hAnsi="Arial" w:cs="Arial"/>
          <w:color w:val="2D3982"/>
          <w:sz w:val="40"/>
          <w:szCs w:val="40"/>
          <w:rtl/>
        </w:rPr>
        <w:t>جدول المراجعة</w:t>
      </w:r>
    </w:p>
    <w:tbl>
      <w:tblPr>
        <w:tblStyle w:val="TableGrid"/>
        <w:bidiVisual/>
        <w:tblW w:w="9096" w:type="dxa"/>
        <w:tblInd w:w="120" w:type="dxa"/>
        <w:tblLook w:val="04A0" w:firstRow="1" w:lastRow="0" w:firstColumn="1" w:lastColumn="0" w:noHBand="0" w:noVBand="1"/>
      </w:tblPr>
      <w:tblGrid>
        <w:gridCol w:w="1927"/>
        <w:gridCol w:w="3564"/>
        <w:gridCol w:w="3605"/>
      </w:tblGrid>
      <w:tr w:rsidR="00DE7CA2" w:rsidRPr="0091689C" w14:paraId="7663FA54" w14:textId="77777777" w:rsidTr="009A3E5C">
        <w:trPr>
          <w:trHeight w:val="753"/>
        </w:trPr>
        <w:tc>
          <w:tcPr>
            <w:tcW w:w="1927" w:type="dxa"/>
            <w:shd w:val="clear" w:color="auto" w:fill="373E49"/>
            <w:vAlign w:val="center"/>
          </w:tcPr>
          <w:p w14:paraId="6F295D97" w14:textId="77777777" w:rsidR="00DE7CA2" w:rsidRPr="0091689C" w:rsidRDefault="00DE7CA2" w:rsidP="004823E6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91689C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معدل المراجعة</w:t>
            </w:r>
          </w:p>
        </w:tc>
        <w:tc>
          <w:tcPr>
            <w:tcW w:w="3564" w:type="dxa"/>
            <w:shd w:val="clear" w:color="auto" w:fill="373E49"/>
            <w:vAlign w:val="center"/>
          </w:tcPr>
          <w:p w14:paraId="20F84ED3" w14:textId="77777777" w:rsidR="00DE7CA2" w:rsidRPr="0091689C" w:rsidRDefault="00DE7CA2" w:rsidP="004823E6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91689C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 لأخر مراجعة</w:t>
            </w:r>
          </w:p>
        </w:tc>
        <w:tc>
          <w:tcPr>
            <w:tcW w:w="3605" w:type="dxa"/>
            <w:shd w:val="clear" w:color="auto" w:fill="373E49"/>
            <w:vAlign w:val="center"/>
          </w:tcPr>
          <w:p w14:paraId="70F4B22A" w14:textId="77777777" w:rsidR="00DE7CA2" w:rsidRPr="0091689C" w:rsidRDefault="00DE7CA2" w:rsidP="004823E6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91689C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تاريخ المراجعة القادمة</w:t>
            </w:r>
          </w:p>
        </w:tc>
      </w:tr>
      <w:tr w:rsidR="00DE7CA2" w:rsidRPr="0091689C" w14:paraId="169226C8" w14:textId="77777777" w:rsidTr="009A3E5C">
        <w:trPr>
          <w:trHeight w:val="753"/>
        </w:trPr>
        <w:tc>
          <w:tcPr>
            <w:tcW w:w="1927" w:type="dxa"/>
            <w:shd w:val="clear" w:color="auto" w:fill="FFFFFF" w:themeFill="background1"/>
            <w:vAlign w:val="center"/>
          </w:tcPr>
          <w:p w14:paraId="74875921" w14:textId="77777777" w:rsidR="00DE7CA2" w:rsidRPr="00974EA6" w:rsidRDefault="00DE7CA2" w:rsidP="004823E6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974EA6">
              <w:rPr>
                <w:rFonts w:ascii="Arial" w:hAnsi="Arial"/>
                <w:color w:val="373E49" w:themeColor="accent1"/>
                <w:highlight w:val="cyan"/>
                <w:rtl/>
              </w:rPr>
              <w:t>مره واحدة كل سنة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789116020"/>
            <w:placeholder>
              <w:docPart w:val="8A8C91CCDB0143B2BD83A4FCA9CC1DDB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64" w:type="dxa"/>
                <w:shd w:val="clear" w:color="auto" w:fill="FFFFFF" w:themeFill="background1"/>
                <w:vAlign w:val="center"/>
              </w:tcPr>
              <w:p w14:paraId="0773477E" w14:textId="77777777" w:rsidR="00DE7CA2" w:rsidRPr="00974EA6" w:rsidRDefault="009D0C07" w:rsidP="004823E6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974EA6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019736163"/>
            <w:placeholder>
              <w:docPart w:val="A3C6FC61A8764A87B15BEF647AB18D09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5" w:type="dxa"/>
                <w:shd w:val="clear" w:color="auto" w:fill="FFFFFF" w:themeFill="background1"/>
                <w:vAlign w:val="center"/>
              </w:tcPr>
              <w:p w14:paraId="6C8A7407" w14:textId="77777777" w:rsidR="00DE7CA2" w:rsidRPr="00974EA6" w:rsidRDefault="009D0C07" w:rsidP="004823E6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974EA6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</w:tr>
      <w:tr w:rsidR="00DE7CA2" w:rsidRPr="0091689C" w14:paraId="53B96FB3" w14:textId="77777777" w:rsidTr="009A3E5C">
        <w:trPr>
          <w:trHeight w:val="753"/>
        </w:trPr>
        <w:tc>
          <w:tcPr>
            <w:tcW w:w="1927" w:type="dxa"/>
            <w:shd w:val="clear" w:color="auto" w:fill="D3D7DE"/>
            <w:vAlign w:val="center"/>
          </w:tcPr>
          <w:p w14:paraId="7FE69268" w14:textId="77777777" w:rsidR="00DE7CA2" w:rsidRPr="0091689C" w:rsidRDefault="00DE7CA2" w:rsidP="004823E6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564" w:type="dxa"/>
            <w:shd w:val="clear" w:color="auto" w:fill="D3D7DE"/>
            <w:vAlign w:val="center"/>
          </w:tcPr>
          <w:p w14:paraId="4B8B921F" w14:textId="77777777" w:rsidR="00DE7CA2" w:rsidRPr="0091689C" w:rsidRDefault="00DE7CA2" w:rsidP="004823E6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605" w:type="dxa"/>
            <w:shd w:val="clear" w:color="auto" w:fill="D3D7DE"/>
            <w:vAlign w:val="center"/>
          </w:tcPr>
          <w:p w14:paraId="4471904B" w14:textId="77777777" w:rsidR="00DE7CA2" w:rsidRPr="0091689C" w:rsidRDefault="00DE7CA2" w:rsidP="004823E6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0BFF19CC" w14:textId="77777777" w:rsidR="00DE7CA2" w:rsidRPr="0091689C" w:rsidRDefault="00DE7CA2" w:rsidP="00DE7CA2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7416C350" w14:textId="5C2025CE" w:rsidR="00DE7CA2" w:rsidRPr="0091689C" w:rsidRDefault="00DE7CA2">
      <w:pPr>
        <w:rPr>
          <w:rFonts w:ascii="Arial" w:hAnsi="Arial" w:cs="Arial"/>
          <w:rtl/>
        </w:rPr>
      </w:pPr>
      <w:r w:rsidRPr="0091689C">
        <w:rPr>
          <w:rFonts w:ascii="Arial" w:hAnsi="Arial" w:cs="Arial"/>
          <w:rtl/>
        </w:rPr>
        <w:br w:type="page"/>
      </w:r>
    </w:p>
    <w:sdt>
      <w:sdtPr>
        <w:rPr>
          <w:rFonts w:ascii="Arial" w:eastAsiaTheme="minorEastAsia" w:hAnsi="Arial" w:cs="Arial"/>
          <w:color w:val="2B3B82"/>
          <w:sz w:val="21"/>
          <w:szCs w:val="21"/>
          <w:rtl/>
        </w:rPr>
        <w:id w:val="997618973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</w:rPr>
      </w:sdtEndPr>
      <w:sdtContent>
        <w:p w14:paraId="5BA95D1F" w14:textId="3F28DD37" w:rsidR="00207C98" w:rsidRPr="0091689C" w:rsidRDefault="00207C98" w:rsidP="009A3E5C">
          <w:pPr>
            <w:pStyle w:val="TOCHeading"/>
            <w:bidi/>
            <w:spacing w:line="360" w:lineRule="auto"/>
            <w:jc w:val="both"/>
            <w:rPr>
              <w:rFonts w:ascii="Arial" w:hAnsi="Arial" w:cs="Arial"/>
              <w:color w:val="2B3B82"/>
            </w:rPr>
          </w:pPr>
          <w:r w:rsidRPr="0091689C">
            <w:rPr>
              <w:rFonts w:ascii="Arial" w:hAnsi="Arial" w:cs="Arial"/>
              <w:color w:val="2B3B82"/>
              <w:rtl/>
              <w:lang w:eastAsia="ar"/>
            </w:rPr>
            <w:t>قائمة المحتويات</w:t>
          </w:r>
        </w:p>
        <w:p w14:paraId="4F4BAD0A" w14:textId="0A248B69" w:rsidR="009A3E5C" w:rsidRPr="00974EA6" w:rsidRDefault="00207C98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r w:rsidRPr="0091689C">
            <w:rPr>
              <w:rFonts w:ascii="Arial" w:hAnsi="Arial" w:cs="Arial"/>
              <w:b/>
              <w:bCs/>
              <w:noProof/>
              <w:sz w:val="26"/>
              <w:szCs w:val="26"/>
              <w:rtl/>
              <w:lang w:eastAsia="ar"/>
            </w:rPr>
            <w:fldChar w:fldCharType="begin"/>
          </w:r>
          <w:r w:rsidRPr="0091689C">
            <w:rPr>
              <w:rFonts w:ascii="Arial" w:hAnsi="Arial" w:cs="Arial"/>
              <w:b/>
              <w:bCs/>
              <w:noProof/>
              <w:sz w:val="26"/>
              <w:szCs w:val="26"/>
              <w:rtl/>
              <w:lang w:eastAsia="ar"/>
            </w:rPr>
            <w:instrText xml:space="preserve"> </w:instrText>
          </w:r>
          <w:r w:rsidRPr="0091689C">
            <w:rPr>
              <w:rFonts w:ascii="Arial" w:hAnsi="Arial" w:cs="Arial"/>
              <w:b/>
              <w:bCs/>
              <w:noProof/>
              <w:sz w:val="26"/>
              <w:szCs w:val="26"/>
              <w:lang w:eastAsia="ar"/>
            </w:rPr>
            <w:instrText>TOC \o "1-3" \h \z \u</w:instrText>
          </w:r>
          <w:r w:rsidRPr="0091689C">
            <w:rPr>
              <w:rFonts w:ascii="Arial" w:hAnsi="Arial" w:cs="Arial"/>
              <w:b/>
              <w:bCs/>
              <w:noProof/>
              <w:sz w:val="26"/>
              <w:szCs w:val="26"/>
              <w:rtl/>
              <w:lang w:eastAsia="ar"/>
            </w:rPr>
            <w:instrText xml:space="preserve"> </w:instrText>
          </w:r>
          <w:r w:rsidRPr="0091689C">
            <w:rPr>
              <w:rFonts w:ascii="Arial" w:hAnsi="Arial" w:cs="Arial"/>
              <w:b/>
              <w:bCs/>
              <w:noProof/>
              <w:sz w:val="26"/>
              <w:szCs w:val="26"/>
              <w:rtl/>
              <w:lang w:eastAsia="ar"/>
            </w:rPr>
            <w:fldChar w:fldCharType="separate"/>
          </w:r>
          <w:hyperlink w:anchor="_Toc129608249" w:history="1">
            <w:r w:rsidR="009A3E5C" w:rsidRPr="00974EA6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  <w:lang w:eastAsia="ar"/>
              </w:rPr>
              <w:t>الغرض</w: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Toc129608249 \h</w:instrTex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974EA6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4</w: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253A3865" w14:textId="5A21DC23" w:rsidR="009A3E5C" w:rsidRPr="00974EA6" w:rsidRDefault="002720B4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08250" w:history="1">
            <w:r w:rsidR="009A3E5C" w:rsidRPr="00974EA6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  <w:lang w:eastAsia="ar"/>
              </w:rPr>
              <w:t>نطاق العمل</w: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Toc129608250 \h</w:instrTex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974EA6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4</w: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4592336A" w14:textId="012BB073" w:rsidR="009A3E5C" w:rsidRPr="00974EA6" w:rsidRDefault="002720B4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08251" w:history="1">
            <w:r w:rsidR="009A3E5C" w:rsidRPr="00974EA6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بنود السياسة</w: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Toc129608251 \h</w:instrTex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974EA6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4</w: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14CB303E" w14:textId="597D44AB" w:rsidR="009A3E5C" w:rsidRPr="00974EA6" w:rsidRDefault="002720B4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08252" w:history="1">
            <w:r w:rsidR="009A3E5C" w:rsidRPr="00974EA6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الأدوار والمسؤوليات</w: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Toc129608252 \h</w:instrTex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974EA6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8</w: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52067FFB" w14:textId="7296C804" w:rsidR="009A3E5C" w:rsidRPr="00974EA6" w:rsidRDefault="002720B4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08253" w:history="1">
            <w:r w:rsidR="009A3E5C" w:rsidRPr="00974EA6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التحديث والمراجعة</w: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Toc129608253 \h</w:instrTex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974EA6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8</w: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5E68A8A2" w14:textId="5BAA6FBC" w:rsidR="009A3E5C" w:rsidRPr="00974EA6" w:rsidRDefault="002720B4">
          <w:pPr>
            <w:pStyle w:val="TOC1"/>
            <w:tabs>
              <w:tab w:val="right" w:leader="dot" w:pos="9017"/>
            </w:tabs>
            <w:bidi/>
            <w:rPr>
              <w:rFonts w:ascii="Arial" w:hAnsi="Arial" w:cs="Arial"/>
              <w:noProof/>
              <w:color w:val="373E49" w:themeColor="accent1"/>
              <w:sz w:val="26"/>
              <w:szCs w:val="26"/>
              <w:rtl/>
              <w:lang w:eastAsia="en-US"/>
            </w:rPr>
          </w:pPr>
          <w:hyperlink w:anchor="_Toc129608254" w:history="1">
            <w:r w:rsidR="009A3E5C" w:rsidRPr="00974EA6">
              <w:rPr>
                <w:rStyle w:val="Hyperlink"/>
                <w:rFonts w:ascii="Arial" w:hAnsi="Arial" w:cs="Arial"/>
                <w:noProof/>
                <w:color w:val="373E49" w:themeColor="accent1"/>
                <w:sz w:val="26"/>
                <w:szCs w:val="26"/>
                <w:rtl/>
              </w:rPr>
              <w:t>الالتزام بالسياسة</w: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>Toc129608254 \h</w:instrTex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974EA6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t>8</w:t>
            </w:r>
            <w:r w:rsidR="009A3E5C" w:rsidRPr="00974EA6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0B664748" w14:textId="701A30A1" w:rsidR="00207C98" w:rsidRPr="0091689C" w:rsidRDefault="00207C98" w:rsidP="009A3E5C">
          <w:pPr>
            <w:bidi/>
            <w:jc w:val="both"/>
            <w:rPr>
              <w:rFonts w:ascii="Arial" w:hAnsi="Arial" w:cs="Arial"/>
            </w:rPr>
          </w:pPr>
          <w:r w:rsidRPr="0091689C">
            <w:rPr>
              <w:rFonts w:ascii="Arial" w:hAnsi="Arial" w:cs="Arial"/>
              <w:b/>
              <w:bCs/>
              <w:noProof/>
              <w:sz w:val="26"/>
              <w:szCs w:val="26"/>
              <w:rtl/>
              <w:lang w:eastAsia="ar"/>
            </w:rPr>
            <w:fldChar w:fldCharType="end"/>
          </w:r>
        </w:p>
      </w:sdtContent>
    </w:sdt>
    <w:p w14:paraId="5F232E3B" w14:textId="6434983A" w:rsidR="007E17EF" w:rsidRPr="0091689C" w:rsidRDefault="007E17EF" w:rsidP="009A3E5C">
      <w:pPr>
        <w:bidi/>
        <w:jc w:val="both"/>
        <w:rPr>
          <w:rFonts w:ascii="Arial" w:eastAsia="Times New Roman" w:hAnsi="Arial" w:cs="Arial"/>
        </w:rPr>
      </w:pPr>
      <w:r w:rsidRPr="0091689C">
        <w:rPr>
          <w:rFonts w:ascii="Arial" w:eastAsia="Times New Roman" w:hAnsi="Arial" w:cs="Arial"/>
          <w:rtl/>
          <w:lang w:eastAsia="ar"/>
        </w:rPr>
        <w:br w:type="page"/>
      </w:r>
    </w:p>
    <w:p w14:paraId="372CCF43" w14:textId="52CD9606" w:rsidR="004412D6" w:rsidRPr="0091689C" w:rsidRDefault="004F5E07" w:rsidP="009A3E5C">
      <w:pPr>
        <w:pStyle w:val="Heading1"/>
        <w:bidi/>
        <w:jc w:val="both"/>
        <w:rPr>
          <w:rFonts w:ascii="Arial" w:hAnsi="Arial" w:cs="Arial"/>
          <w:color w:val="2B3B82"/>
          <w:rtl/>
          <w:lang w:eastAsia="ar"/>
        </w:rPr>
      </w:pPr>
      <w:bookmarkStart w:id="4" w:name="_الأهداف"/>
      <w:bookmarkStart w:id="5" w:name="_Toc129608249"/>
      <w:bookmarkEnd w:id="4"/>
      <w:r w:rsidRPr="0091689C">
        <w:rPr>
          <w:rFonts w:ascii="Arial" w:hAnsi="Arial" w:cs="Arial"/>
          <w:color w:val="2B3B82"/>
          <w:rtl/>
          <w:lang w:eastAsia="ar"/>
        </w:rPr>
        <w:lastRenderedPageBreak/>
        <w:t>الغرض</w:t>
      </w:r>
      <w:bookmarkEnd w:id="5"/>
    </w:p>
    <w:p w14:paraId="2083BF2F" w14:textId="0316EDF5" w:rsidR="00A046CB" w:rsidRPr="00564B35" w:rsidRDefault="0099613C" w:rsidP="00E63F11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highlight w:val="white"/>
        </w:rPr>
      </w:pPr>
      <w:bookmarkStart w:id="6" w:name="_نطاق_العمل_وقابلية"/>
      <w:bookmarkEnd w:id="6"/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تهدف </w:t>
      </w:r>
      <w:r w:rsidR="00D13A9D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هذه السياسة 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إلى تحديد</w:t>
      </w:r>
      <w:r w:rsidR="00D13A9D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متطلبات الأمن السيبراني المتعلقة </w:t>
      </w:r>
      <w:r w:rsidR="00D631F7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بحماية </w:t>
      </w:r>
      <w:r w:rsidR="00B068BB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الشبكات</w:t>
      </w:r>
      <w:r w:rsidR="00D13A9D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الخاصة </w:t>
      </w:r>
      <w:r w:rsidR="00DE7CA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</w:t>
      </w:r>
      <w:r w:rsidR="00D13A9D"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D13A9D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8E2DF0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لتحقيق الغرض الأساسي من السياسة وهو </w:t>
      </w:r>
      <w:r w:rsidR="00D13A9D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تقليل المخاطر السيبرانية </w:t>
      </w:r>
      <w:r w:rsidR="008E2DF0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الناتجة عن </w:t>
      </w:r>
      <w:r w:rsidR="00D13A9D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التهديدات الداخلية والخارجية </w:t>
      </w:r>
      <w:r w:rsidR="008E2DF0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في </w:t>
      </w:r>
      <w:r w:rsidR="008E2DF0"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5122F5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  <w:r w:rsidR="008E2DF0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E63F1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هذه المتطلبات تمت موائمتها مع متطلبات الأمن السيبراني الصادرة من الهيئة الوطنية للأمن السيبراني ويشمل ذلك على سبيل المثال</w:t>
      </w:r>
      <w:r w:rsidR="00F8565C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لا الحصر</w:t>
      </w:r>
      <w:r w:rsidR="00E63F1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: الضوابط الأساسية للأمن السيبراني (</w:t>
      </w:r>
      <w:r w:rsidR="00E63F11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ECC – 1: 2018</w:t>
      </w:r>
      <w:r w:rsidR="00E63F1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)، ضوابط الأمن السيبراني للأنظمة الحساسة (</w:t>
      </w:r>
      <w:r w:rsidR="00E63F11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CSCC – 1: 2019</w:t>
      </w:r>
      <w:r w:rsidR="00E63F1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 وغيرها من المتطلبات التشريعية والتنظيمية ذات العلاقة.</w:t>
      </w:r>
    </w:p>
    <w:p w14:paraId="0F862EEC" w14:textId="7E0FDFA2" w:rsidR="007E17EF" w:rsidRPr="0091689C" w:rsidRDefault="002720B4" w:rsidP="009A3E5C">
      <w:pPr>
        <w:pStyle w:val="Heading1"/>
        <w:bidi/>
        <w:spacing w:before="480"/>
        <w:jc w:val="both"/>
        <w:rPr>
          <w:rFonts w:ascii="Arial" w:hAnsi="Arial" w:cs="Arial"/>
          <w:color w:val="2B3B82"/>
          <w:rtl/>
          <w:lang w:eastAsia="ar"/>
        </w:rPr>
      </w:pPr>
      <w:hyperlink w:anchor="_نطاق_العمل_وقابلية" w:tooltip="يهدف هذا القسم في نموذج السياسة إلى تحديد الأطراف والأشخاص الذين تنطبق عليهم السياسة، وتحديد مدة فعالية وسريان هذه السياسة والتي قد تمتد إلى ما بعد نهاية العلاقة مع الجهة." w:history="1">
        <w:bookmarkStart w:id="7" w:name="_Toc129608250"/>
        <w:r w:rsidR="007E17EF" w:rsidRPr="0091689C">
          <w:rPr>
            <w:rStyle w:val="Hyperlink"/>
            <w:rFonts w:ascii="Arial" w:hAnsi="Arial" w:cs="Arial"/>
            <w:color w:val="2B3B82"/>
            <w:u w:val="none"/>
            <w:rtl/>
            <w:lang w:eastAsia="ar"/>
          </w:rPr>
          <w:t xml:space="preserve">نطاق </w:t>
        </w:r>
        <w:r w:rsidR="007E60B7" w:rsidRPr="0091689C">
          <w:rPr>
            <w:rStyle w:val="Hyperlink"/>
            <w:rFonts w:ascii="Arial" w:hAnsi="Arial" w:cs="Arial"/>
            <w:color w:val="2B3B82"/>
            <w:u w:val="none"/>
            <w:rtl/>
            <w:lang w:eastAsia="ar"/>
          </w:rPr>
          <w:t>العمل</w:t>
        </w:r>
        <w:bookmarkEnd w:id="7"/>
      </w:hyperlink>
    </w:p>
    <w:p w14:paraId="75A0458E" w14:textId="2167EE27" w:rsidR="002103C2" w:rsidRPr="00564B35" w:rsidRDefault="00970A25" w:rsidP="00DE7CA2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bookmarkStart w:id="8" w:name="_بنود_السياسة"/>
      <w:bookmarkEnd w:id="8"/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تطبق هذه السياسة على جميع</w:t>
      </w:r>
      <w:r w:rsidR="00B068BB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الشبكات التقنية</w:t>
      </w:r>
      <w:r w:rsidR="00697B16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697B16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والأجهزة الشبكية</w:t>
      </w:r>
      <w:r w:rsidR="00D13A9D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الخاصة </w:t>
      </w:r>
      <w:r w:rsidR="00DE7CA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</w:t>
      </w:r>
      <w:r w:rsidR="00D13A9D"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</w:t>
      </w:r>
      <w:r w:rsidR="009457F1"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&gt;</w:t>
      </w:r>
      <w:r w:rsidR="00D13A9D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وع</w:t>
      </w:r>
      <w:r w:rsidR="00D13A9D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لى جميع العاملين</w:t>
      </w:r>
      <w:r w:rsidR="00724DAA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724DAA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(الموظفين والمتعاقدين)</w:t>
      </w:r>
      <w:r w:rsidR="00D13A9D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في </w:t>
      </w:r>
      <w:r w:rsidR="00A83C69" w:rsidRPr="00564B35">
        <w:rPr>
          <w:rFonts w:ascii="Arial" w:eastAsia="Times New Roman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D13A9D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2FF6C012" w14:textId="735A1D8E" w:rsidR="007E17EF" w:rsidRPr="0091689C" w:rsidRDefault="002720B4" w:rsidP="009A3E5C">
      <w:pPr>
        <w:pStyle w:val="Heading1"/>
        <w:bidi/>
        <w:spacing w:before="480"/>
        <w:jc w:val="both"/>
        <w:rPr>
          <w:rFonts w:ascii="Arial" w:hAnsi="Arial" w:cs="Arial"/>
          <w:color w:val="2B3B82"/>
          <w:rtl/>
        </w:rPr>
      </w:pPr>
      <w:hyperlink w:anchor="_بنود_السياسة" w:tooltip="يهدف هذا القسم إلى تحديد كافة المتطلبات والضوابط الأساسية للسياسة بناء على نتائج تقييم المخاطر ومتطلبات الأعمال والمتطلبات التنظيمية والتشريعية الخاصة بها." w:history="1">
        <w:bookmarkStart w:id="9" w:name="_Toc129608251"/>
        <w:r w:rsidR="007E17EF" w:rsidRPr="0091689C">
          <w:rPr>
            <w:rStyle w:val="Hyperlink"/>
            <w:rFonts w:ascii="Arial" w:hAnsi="Arial" w:cs="Arial"/>
            <w:color w:val="2B3B82"/>
            <w:u w:val="none"/>
            <w:rtl/>
          </w:rPr>
          <w:t>بنود السياسة</w:t>
        </w:r>
        <w:bookmarkEnd w:id="9"/>
      </w:hyperlink>
    </w:p>
    <w:p w14:paraId="2FB9CB25" w14:textId="574BFFD6" w:rsidR="00B068BB" w:rsidRPr="00564B35" w:rsidRDefault="00F126AB" w:rsidP="009A3E5C">
      <w:pPr>
        <w:pStyle w:val="ListParagraph"/>
        <w:numPr>
          <w:ilvl w:val="0"/>
          <w:numId w:val="40"/>
        </w:numPr>
        <w:bidi/>
        <w:spacing w:before="120" w:after="120" w:line="276" w:lineRule="auto"/>
        <w:ind w:left="387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bookmarkStart w:id="10" w:name="_الأدوار_والمسؤوليات"/>
      <w:bookmarkEnd w:id="10"/>
      <w:r w:rsidRPr="00564B35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البنود العامة</w:t>
      </w:r>
    </w:p>
    <w:p w14:paraId="42D1E6DC" w14:textId="7DAB63D3" w:rsidR="00F126AB" w:rsidRPr="00564B35" w:rsidRDefault="00DE7CA2" w:rsidP="009A3E5C">
      <w:pPr>
        <w:numPr>
          <w:ilvl w:val="1"/>
          <w:numId w:val="40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</w:t>
      </w:r>
      <w:r w:rsidR="00216CB3"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حصر </w:t>
      </w:r>
      <w:r w:rsidR="00560E70" w:rsidRPr="00564B35">
        <w:rPr>
          <w:rFonts w:ascii="Arial" w:hAnsi="Arial" w:cs="Arial"/>
          <w:color w:val="373E49" w:themeColor="accent1"/>
          <w:sz w:val="26"/>
          <w:szCs w:val="26"/>
          <w:rtl/>
        </w:rPr>
        <w:t>جميع أجهزة الشبكة</w:t>
      </w:r>
      <w:r w:rsidR="00F126AB"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2A76DA" w:rsidRPr="00564B35">
        <w:rPr>
          <w:rFonts w:ascii="Arial" w:hAnsi="Arial" w:cs="Arial"/>
          <w:color w:val="373E49" w:themeColor="accent1"/>
          <w:sz w:val="26"/>
          <w:szCs w:val="26"/>
          <w:rtl/>
        </w:rPr>
        <w:t>الخا</w:t>
      </w:r>
      <w:r w:rsidR="00BA1150" w:rsidRPr="00564B35">
        <w:rPr>
          <w:rFonts w:ascii="Arial" w:hAnsi="Arial" w:cs="Arial"/>
          <w:color w:val="373E49" w:themeColor="accent1"/>
          <w:sz w:val="26"/>
          <w:szCs w:val="26"/>
          <w:rtl/>
        </w:rPr>
        <w:t>صة ب</w:t>
      </w:r>
      <w:r w:rsidR="00F126AB"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F126AB"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 والتأكد من </w:t>
      </w:r>
      <w:r w:rsidR="00560E70"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أن </w:t>
      </w:r>
      <w:r w:rsidR="00F126AB"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جميع الأجهزة </w:t>
      </w:r>
      <w:r w:rsidR="00560E70" w:rsidRPr="00564B35">
        <w:rPr>
          <w:rFonts w:ascii="Arial" w:hAnsi="Arial" w:cs="Arial"/>
          <w:color w:val="373E49" w:themeColor="accent1"/>
          <w:sz w:val="26"/>
          <w:szCs w:val="26"/>
          <w:rtl/>
        </w:rPr>
        <w:t>محدثة</w:t>
      </w:r>
      <w:r w:rsidR="00F126AB"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 ومعتمدة.</w:t>
      </w:r>
    </w:p>
    <w:p w14:paraId="0740613F" w14:textId="22D286C1" w:rsidR="00F126AB" w:rsidRPr="00564B35" w:rsidRDefault="00DE7CA2" w:rsidP="009A3E5C">
      <w:pPr>
        <w:numPr>
          <w:ilvl w:val="1"/>
          <w:numId w:val="40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</w:t>
      </w:r>
      <w:r w:rsidR="00216CB3"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حصر </w:t>
      </w:r>
      <w:r w:rsidR="00F126AB"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واعتماد </w:t>
      </w:r>
      <w:r w:rsidR="00F45519"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ومراجعة </w:t>
      </w:r>
      <w:r w:rsidR="00F202C9"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أفضل </w:t>
      </w:r>
      <w:r w:rsidR="00A73A90" w:rsidRPr="00564B35">
        <w:rPr>
          <w:rFonts w:ascii="Arial" w:hAnsi="Arial" w:cs="Arial"/>
          <w:color w:val="373E49" w:themeColor="accent1"/>
          <w:sz w:val="26"/>
          <w:szCs w:val="26"/>
          <w:rtl/>
        </w:rPr>
        <w:t>ال</w:t>
      </w:r>
      <w:r w:rsidR="00F126AB"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معايير </w:t>
      </w:r>
      <w:r w:rsidR="00F202C9"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والممارسات </w:t>
      </w:r>
      <w:r w:rsidR="00BA1150" w:rsidRPr="00564B35">
        <w:rPr>
          <w:rFonts w:ascii="Arial" w:hAnsi="Arial" w:cs="Arial"/>
          <w:color w:val="373E49" w:themeColor="accent1"/>
          <w:sz w:val="26"/>
          <w:szCs w:val="26"/>
          <w:rtl/>
        </w:rPr>
        <w:t>ال</w:t>
      </w:r>
      <w:r w:rsidR="00F126AB"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تقنية </w:t>
      </w:r>
      <w:r w:rsidR="00BA1150" w:rsidRPr="00564B35">
        <w:rPr>
          <w:rFonts w:ascii="Arial" w:hAnsi="Arial" w:cs="Arial"/>
          <w:color w:val="373E49" w:themeColor="accent1"/>
          <w:sz w:val="26"/>
          <w:szCs w:val="26"/>
          <w:rtl/>
        </w:rPr>
        <w:t>ال</w:t>
      </w:r>
      <w:r w:rsidR="00F126AB" w:rsidRPr="00564B35">
        <w:rPr>
          <w:rFonts w:ascii="Arial" w:hAnsi="Arial" w:cs="Arial"/>
          <w:color w:val="373E49" w:themeColor="accent1"/>
          <w:sz w:val="26"/>
          <w:szCs w:val="26"/>
          <w:rtl/>
        </w:rPr>
        <w:t>أمنية</w:t>
      </w:r>
      <w:r w:rsidR="00560E70"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A20C93"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العالمية </w:t>
      </w:r>
      <w:r w:rsidR="00560E70" w:rsidRPr="00564B35">
        <w:rPr>
          <w:rFonts w:ascii="Arial" w:hAnsi="Arial" w:cs="Arial"/>
          <w:color w:val="373E49" w:themeColor="accent1"/>
          <w:sz w:val="26"/>
          <w:szCs w:val="26"/>
          <w:rtl/>
        </w:rPr>
        <w:t>(</w:t>
      </w:r>
      <w:r w:rsidR="00560E70" w:rsidRPr="00564B35">
        <w:rPr>
          <w:rFonts w:ascii="Arial" w:hAnsi="Arial" w:cs="Arial"/>
          <w:color w:val="373E49" w:themeColor="accent1"/>
          <w:sz w:val="26"/>
          <w:szCs w:val="26"/>
        </w:rPr>
        <w:t>Technical Security Standards</w:t>
      </w:r>
      <w:r w:rsidR="00560E70" w:rsidRPr="00564B35">
        <w:rPr>
          <w:rFonts w:ascii="Arial" w:hAnsi="Arial" w:cs="Arial"/>
          <w:color w:val="373E49" w:themeColor="accent1"/>
          <w:sz w:val="26"/>
          <w:szCs w:val="26"/>
          <w:rtl/>
        </w:rPr>
        <w:t>)</w:t>
      </w:r>
      <w:r w:rsidR="00F126AB"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 لجميع أجهزة الشبكة المستخدمة </w:t>
      </w:r>
      <w:r w:rsidR="00BA1150"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في </w:t>
      </w:r>
      <w:r w:rsidR="00F126AB"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A20C93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، وتطبيق مبدأ </w:t>
      </w:r>
      <w:r w:rsidR="000C55B0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الدفاع الأمني متعدد المراحل على الشبكة (</w:t>
      </w:r>
      <w:r w:rsidR="000C55B0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Defense-in-Depth</w:t>
      </w:r>
      <w:r w:rsidR="000C55B0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).</w:t>
      </w:r>
    </w:p>
    <w:p w14:paraId="7A06245E" w14:textId="390623FB" w:rsidR="000F5B61" w:rsidRPr="00564B35" w:rsidRDefault="00DE7CA2" w:rsidP="00C14E29">
      <w:pPr>
        <w:numPr>
          <w:ilvl w:val="1"/>
          <w:numId w:val="40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</w:t>
      </w:r>
      <w:r w:rsidR="00F126AB" w:rsidRPr="00564B35">
        <w:rPr>
          <w:rFonts w:ascii="Arial" w:hAnsi="Arial" w:cs="Arial"/>
          <w:color w:val="373E49" w:themeColor="accent1"/>
          <w:sz w:val="26"/>
          <w:szCs w:val="26"/>
          <w:rtl/>
        </w:rPr>
        <w:t>إدارة صلاحيات الدخول إلى الشبكات الخاصة</w:t>
      </w:r>
      <w:r w:rsidR="00342C68"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636743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</w:t>
      </w:r>
      <w:r w:rsidR="00342C68"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AC6C8E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وفق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="00AC6C8E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لسياسة إدارة هويات </w:t>
      </w:r>
      <w:r w:rsidR="00B5697B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الدخول والصلاحيات</w:t>
      </w:r>
      <w:r w:rsidR="00B07F94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</w:t>
      </w:r>
      <w:r w:rsidR="00342C68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F126AB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بحيث ي</w:t>
      </w:r>
      <w:r w:rsidR="00342C68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كون </w:t>
      </w:r>
      <w:r w:rsidR="00F126AB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الاتصال بالشبكة</w:t>
      </w:r>
      <w:r w:rsidR="00342C68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F126AB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متوفر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="00342C68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عند الحاجة</w:t>
      </w:r>
      <w:r w:rsidR="00F126AB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354E00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ومتاح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="00354E00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للمستخدمين المصرح لهم فقط</w:t>
      </w:r>
      <w:r w:rsidR="00F126AB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6AE5A71A" w14:textId="33418DBD" w:rsidR="002E7740" w:rsidRPr="00564B35" w:rsidRDefault="0064310A" w:rsidP="00C14E29">
      <w:pPr>
        <w:numPr>
          <w:ilvl w:val="1"/>
          <w:numId w:val="40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تفعيل وتسجيل </w:t>
      </w:r>
      <w:r w:rsidR="00C6128E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السجلات لجميع أجهزة وأنظمة </w:t>
      </w:r>
      <w:r w:rsidR="00C6128E"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C6128E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2F35BA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والاحتفاظ بها</w:t>
      </w:r>
      <w:r w:rsidR="00333809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</w:t>
      </w:r>
      <w:r w:rsidR="002F35BA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C6128E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وفقًا لسياسة </w:t>
      </w:r>
      <w:r w:rsidR="000F5B6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إدارة سجلات الأحداث ومراقبة الأمن السيبراني المعتمدة لدى </w:t>
      </w:r>
      <w:r w:rsidR="000F5B61"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0F5B6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6223E8AB" w14:textId="76BE0FB9" w:rsidR="00DF2221" w:rsidRPr="00564B35" w:rsidRDefault="00DF2221" w:rsidP="00C14E29">
      <w:pPr>
        <w:numPr>
          <w:ilvl w:val="1"/>
          <w:numId w:val="40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4F363E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الاحتفاظ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4F363E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لمستندات التصاميم الخاصة بالشبكة وضمان تحديثها بشكل مستمر.</w:t>
      </w:r>
    </w:p>
    <w:p w14:paraId="3FC5A2A1" w14:textId="77777777" w:rsidR="00410E8A" w:rsidRPr="00564B35" w:rsidRDefault="00926F57" w:rsidP="00410E8A">
      <w:pPr>
        <w:numPr>
          <w:ilvl w:val="1"/>
          <w:numId w:val="40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مزامنة توقيت جميع الخوادم مركزيًا (</w:t>
      </w:r>
      <w:r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Clock Synchronization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 ومن مصدر دقيق وموثوق ومعتمد.</w:t>
      </w:r>
    </w:p>
    <w:p w14:paraId="61416031" w14:textId="29F35B3D" w:rsidR="00410737" w:rsidRPr="00564B35" w:rsidRDefault="00410737" w:rsidP="009A3E5C">
      <w:pPr>
        <w:numPr>
          <w:ilvl w:val="1"/>
          <w:numId w:val="40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</w:rPr>
        <w:t>يجب تطبيق متطلبات جميع السياسات ذات العلاقة لأمن ا</w:t>
      </w:r>
      <w:r w:rsidR="00410E8A"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لشبكات 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المعتمدة لدى </w:t>
      </w:r>
      <w:r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 على سبيل المثال</w:t>
      </w:r>
      <w:r w:rsidR="00F8565C"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 لا الحصر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 السياسات التالية:</w:t>
      </w:r>
    </w:p>
    <w:p w14:paraId="2414268C" w14:textId="456F4A8B" w:rsidR="00410737" w:rsidRPr="00564B35" w:rsidRDefault="00410737" w:rsidP="009A3E5C">
      <w:pPr>
        <w:pStyle w:val="ListParagraph"/>
        <w:numPr>
          <w:ilvl w:val="2"/>
          <w:numId w:val="40"/>
        </w:numPr>
        <w:bidi/>
        <w:spacing w:before="120" w:after="120" w:line="276" w:lineRule="auto"/>
        <w:ind w:left="155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سياسة </w:t>
      </w:r>
      <w:r w:rsidR="006E459A" w:rsidRPr="00564B35">
        <w:rPr>
          <w:rFonts w:ascii="Arial" w:hAnsi="Arial" w:cs="Arial"/>
          <w:color w:val="373E49" w:themeColor="accent1"/>
          <w:sz w:val="26"/>
          <w:szCs w:val="26"/>
          <w:rtl/>
        </w:rPr>
        <w:t>أمن البريد الإلكتروني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 المعتمدة لدى </w:t>
      </w:r>
      <w:r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 وفقًا للسياسات والمتطلبات التشريعية والتنظيمية ذات العلاقة.</w:t>
      </w:r>
    </w:p>
    <w:p w14:paraId="34178E2B" w14:textId="77777777" w:rsidR="00410737" w:rsidRPr="00564B35" w:rsidRDefault="00410737" w:rsidP="009A3E5C">
      <w:pPr>
        <w:pStyle w:val="ListParagraph"/>
        <w:numPr>
          <w:ilvl w:val="2"/>
          <w:numId w:val="40"/>
        </w:numPr>
        <w:bidi/>
        <w:spacing w:before="120" w:after="120" w:line="276" w:lineRule="auto"/>
        <w:ind w:left="155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</w:rPr>
        <w:lastRenderedPageBreak/>
        <w:t xml:space="preserve">سياسة إدارة حزم التحديثات والإصلاحات المعتمدة لدى </w:t>
      </w:r>
      <w:r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 وفقًا للسياسات والمتطلبات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التشريعية والتنظيمية ذات العلاقة.</w:t>
      </w:r>
    </w:p>
    <w:p w14:paraId="16EB7056" w14:textId="2E702DD3" w:rsidR="00410737" w:rsidRPr="00564B35" w:rsidRDefault="00410737" w:rsidP="009A3E5C">
      <w:pPr>
        <w:pStyle w:val="ListParagraph"/>
        <w:numPr>
          <w:ilvl w:val="2"/>
          <w:numId w:val="40"/>
        </w:numPr>
        <w:bidi/>
        <w:spacing w:before="120" w:after="120" w:line="276" w:lineRule="auto"/>
        <w:ind w:left="155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سياسة </w:t>
      </w:r>
      <w:r w:rsidR="00280EF7" w:rsidRPr="00564B35">
        <w:rPr>
          <w:rFonts w:ascii="Arial" w:hAnsi="Arial" w:cs="Arial"/>
          <w:color w:val="373E49" w:themeColor="accent1"/>
          <w:sz w:val="26"/>
          <w:szCs w:val="26"/>
          <w:rtl/>
        </w:rPr>
        <w:t>حماية تطبيقات الويب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 المعتمدة لدى </w:t>
      </w:r>
      <w:r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 وفقًا للسياسات والمتطلبات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التشريعية والتنظيمية ذات العلاقة.</w:t>
      </w:r>
    </w:p>
    <w:p w14:paraId="2C3FA00C" w14:textId="4987BE89" w:rsidR="006219B6" w:rsidRPr="00564B35" w:rsidRDefault="006219B6" w:rsidP="009A3E5C">
      <w:pPr>
        <w:numPr>
          <w:ilvl w:val="1"/>
          <w:numId w:val="40"/>
        </w:numPr>
        <w:bidi/>
        <w:spacing w:before="120" w:after="120" w:line="276" w:lineRule="auto"/>
        <w:ind w:left="927" w:hanging="54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استخدام مؤشر قياس الأداء (</w:t>
      </w:r>
      <w:r w:rsidR="002C3298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KPI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 </w:t>
      </w:r>
      <w:r w:rsidR="009A3E5C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لضمان التطوير المستمر والاستخدام الصحيح والفعال لمتطلبات </w:t>
      </w:r>
      <w:r w:rsidR="004666E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الأمن السيبراني لأمن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الشبكات.</w:t>
      </w:r>
    </w:p>
    <w:p w14:paraId="5240E12A" w14:textId="152E4D9B" w:rsidR="00B068BB" w:rsidRPr="00564B35" w:rsidRDefault="00560E70" w:rsidP="009A3E5C">
      <w:pPr>
        <w:numPr>
          <w:ilvl w:val="0"/>
          <w:numId w:val="40"/>
        </w:numPr>
        <w:bidi/>
        <w:spacing w:before="120" w:after="120" w:line="276" w:lineRule="auto"/>
        <w:ind w:left="387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متطلبات</w:t>
      </w:r>
      <w:r w:rsidR="00B068BB" w:rsidRPr="00564B35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 الوصول إلى الشبكة </w:t>
      </w:r>
    </w:p>
    <w:p w14:paraId="334AC432" w14:textId="75B7DEAD" w:rsidR="00F126AB" w:rsidRPr="00564B35" w:rsidRDefault="004666E1" w:rsidP="009A3E5C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F126AB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تطوير واعتماد إجراءات خاصة بمنح وإلغاء صلاحيات 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الوصول </w:t>
      </w:r>
      <w:r w:rsidR="00F126AB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إلى 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شبكات </w:t>
      </w:r>
      <w:r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3F49F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وذلك وفق</w:t>
      </w:r>
      <w:r w:rsidR="00DE7CA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="003F49F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لسياسة إدارة هويات الدخول والصلاحيات الخاصة ب</w:t>
      </w:r>
      <w:r w:rsidR="003F49F2"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F126AB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2F7943D4" w14:textId="2A611D64" w:rsidR="00F126AB" w:rsidRPr="00564B35" w:rsidRDefault="00F126AB" w:rsidP="009A3E5C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للحصول على صلاحية الدخول إلى الشبكة، يجب على المستخدم تقديم طلب إلى </w:t>
      </w:r>
      <w:r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 xml:space="preserve">&lt;الإدارة المعنية </w:t>
      </w:r>
      <w:r w:rsidR="00A96B18"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بتقنية المعلومات</w:t>
      </w:r>
      <w:r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&gt;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يوضح فيه نوع الطلب وفترة صلاحي</w:t>
      </w:r>
      <w:r w:rsidR="00354E00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ته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ومبرر</w:t>
      </w:r>
      <w:r w:rsidR="00354E00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اته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. </w:t>
      </w:r>
    </w:p>
    <w:p w14:paraId="25FE935E" w14:textId="29E67DEC" w:rsidR="006F694E" w:rsidRPr="00564B35" w:rsidRDefault="006F694E" w:rsidP="009A3E5C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في حال </w:t>
      </w:r>
      <w:r w:rsidR="00A7607A" w:rsidRPr="00564B35">
        <w:rPr>
          <w:rFonts w:ascii="Arial" w:hAnsi="Arial" w:cs="Arial"/>
          <w:color w:val="373E49" w:themeColor="accent1"/>
          <w:sz w:val="26"/>
          <w:szCs w:val="26"/>
          <w:rtl/>
          <w:lang w:eastAsia="ar" w:bidi="ar-AE"/>
        </w:rPr>
        <w:t>ال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إضافة أو التعديل على قوائم جدار الحماية، يجب </w:t>
      </w:r>
      <w:r w:rsidR="00DE7CA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الحصول على الموافقات اللازمة و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على مسؤول الشبكة توثيق متطلبات الأعمال ومعلومات الطلب في نظام جدار الحماية.</w:t>
      </w:r>
    </w:p>
    <w:p w14:paraId="0F22B3F1" w14:textId="667D5390" w:rsidR="00B068BB" w:rsidRPr="00564B35" w:rsidRDefault="0092686E" w:rsidP="009A3E5C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6F694E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استخدام</w:t>
      </w:r>
      <w:r w:rsidR="00B07F94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</w:t>
      </w:r>
      <w:r w:rsidR="006F694E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سم المستخدم وكلمة المرور ل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لدخول </w:t>
      </w:r>
      <w:r w:rsidR="00B07F94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إلى ال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شبكة </w:t>
      </w:r>
      <w:r w:rsidR="006F694E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الخاصة </w:t>
      </w:r>
      <w:r w:rsidR="00DE7CA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</w:t>
      </w:r>
      <w:r w:rsidR="006F694E"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6F694E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وذلك وفق</w:t>
      </w:r>
      <w:r w:rsidR="00DE7CA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لسياسة </w:t>
      </w:r>
      <w:r w:rsidR="003F49F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إدارة هويات الدخول والصلاحيات</w:t>
      </w:r>
      <w:r w:rsidR="00DE7CA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المعتمدة لدى </w:t>
      </w:r>
      <w:r w:rsidR="00DE7CA2"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F126AB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4E71D366" w14:textId="21F9001E" w:rsidR="00B068BB" w:rsidRPr="00564B35" w:rsidRDefault="00F126AB" w:rsidP="009A3E5C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توفير التقنيات اللازمة لوضع القيود</w:t>
      </w:r>
      <w:r w:rsidR="00B068BB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وإدارة 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منافذ وبروتوكولات وخدمات الشبكة.</w:t>
      </w:r>
    </w:p>
    <w:p w14:paraId="016F45B8" w14:textId="183C7B60" w:rsidR="00DF1BB2" w:rsidRPr="00564B35" w:rsidRDefault="00DE7CA2" w:rsidP="009A3E5C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DF1BB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تقييد استخدام منافذ الشبكة المادية في جميع مرافق </w:t>
      </w:r>
      <w:r w:rsidR="00DF1BB2"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DF1BB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وذلك باستخدام خاصية حماية المنافذ (</w:t>
      </w:r>
      <w:r w:rsidR="00DF1BB2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Port Security</w:t>
      </w:r>
      <w:r w:rsidR="00DF1BB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 أو تقنية التحقق من الأجهزة (</w:t>
      </w:r>
      <w:r w:rsidR="00DF1BB2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Port-Based Authentication</w:t>
      </w:r>
      <w:r w:rsidR="00DF1BB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 لحماية الشبكة من احتمالية ربط أجهزة غير مصرح بها أو أجهزة مشبوهة دون أن يتم كشفها.</w:t>
      </w:r>
    </w:p>
    <w:p w14:paraId="688640C2" w14:textId="02750AB3" w:rsidR="00DF1BB2" w:rsidRPr="00564B35" w:rsidRDefault="00DE7CA2" w:rsidP="00366FA3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DF1BB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تقييد منافذ وبروتوكولات وخدمات الشبكة المستخدمة لعمليات الدخول عن بعد، وخصوص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="00DF1BB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على الأنظمة الداخلية والأنظمة الحساسة، وفتحها حسب الحاجة.</w:t>
      </w:r>
    </w:p>
    <w:p w14:paraId="3195C577" w14:textId="5DCE3D45" w:rsidR="00B068BB" w:rsidRPr="00564B35" w:rsidRDefault="00763651" w:rsidP="009A3E5C">
      <w:pPr>
        <w:numPr>
          <w:ilvl w:val="0"/>
          <w:numId w:val="40"/>
        </w:numPr>
        <w:bidi/>
        <w:spacing w:before="120" w:after="120" w:line="276" w:lineRule="auto"/>
        <w:ind w:left="387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متطلبات</w:t>
      </w:r>
      <w:r w:rsidR="00B068BB" w:rsidRPr="00564B35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 وصول الأطراف الخارجية إلى الشبكة</w:t>
      </w:r>
    </w:p>
    <w:p w14:paraId="59C52997" w14:textId="7268AF58" w:rsidR="00B068BB" w:rsidRPr="00564B35" w:rsidRDefault="00DE7CA2" w:rsidP="00366FA3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أن </w:t>
      </w:r>
      <w:r w:rsidR="00F126AB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يخضع منح صلاحية وصول الأطراف الخارجية إلى شبكة</w:t>
      </w:r>
      <w:r w:rsidR="00B068BB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A83C69"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B068BB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354E00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</w:t>
      </w:r>
      <w:r w:rsidR="00F126AB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متطلبات الأمن السيبراني المشار إليها في سياسة الأمن السيبراني المتعلّق بالأطراف الخارجية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المعتمدة لدى </w:t>
      </w:r>
      <w:r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08B17FA1" w14:textId="75ABCACF" w:rsidR="00B068BB" w:rsidRPr="00564B35" w:rsidRDefault="00DE7CA2" w:rsidP="00366FA3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F126AB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استخدام تقنيات تشفير ومصادقة آمنة لنقل </w:t>
      </w:r>
      <w:r w:rsidR="00354E00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البيانات</w:t>
      </w:r>
      <w:r w:rsidR="00F126AB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من الأطراف الخارجية</w:t>
      </w:r>
      <w:r w:rsidR="006C7785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6C7785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وإليها</w:t>
      </w:r>
      <w:r w:rsidR="00F126AB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11A26803" w14:textId="2AF538EB" w:rsidR="00221A4D" w:rsidRPr="00564B35" w:rsidRDefault="00DE7CA2" w:rsidP="00366FA3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221A4D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تحديد مدة زمنية معينة للأطراف الخارجية للدخول إلى شبكة </w:t>
      </w:r>
      <w:r w:rsidR="00221A4D"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631B65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631B65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حسب 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ما يتم الاتفاق عليه </w:t>
      </w:r>
      <w:r w:rsidR="00C431FB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مع</w:t>
      </w:r>
      <w:r w:rsidR="00631B65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مالك النظام</w:t>
      </w:r>
      <w:r w:rsidR="00221A4D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79747F37" w14:textId="1C95507C" w:rsidR="00E829B9" w:rsidRPr="00564B35" w:rsidRDefault="00DE7CA2" w:rsidP="00366FA3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221A4D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مراجعة صلاحيات المستخدمين والأطراف الخارجية </w:t>
      </w:r>
      <w:r w:rsidR="0040368F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دوري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="0040368F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وذلك </w:t>
      </w:r>
      <w:r w:rsidR="00E829B9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وفقًا لسياسات الأمن السيبراني المعتمدة في </w:t>
      </w:r>
      <w:r w:rsidR="00E829B9"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E829B9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0D1FC327" w14:textId="0E5A14FC" w:rsidR="003A6F13" w:rsidRPr="00564B35" w:rsidRDefault="00DE7CA2" w:rsidP="00366FA3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3A6F13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منع الوصول المباشر لخدمات التحقق</w:t>
      </w:r>
      <w:r w:rsidR="004336E3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، وإدارة الدخول عن بعد </w:t>
      </w:r>
      <w:r w:rsidR="00AA65F0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(</w:t>
      </w:r>
      <w:r w:rsidR="00AA65F0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Remote Access</w:t>
      </w:r>
      <w:r w:rsidR="00E73D0E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AA65F0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Management and </w:t>
      </w:r>
      <w:r w:rsidR="00E73D0E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Authentication</w:t>
      </w:r>
      <w:r w:rsidR="00E73D0E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</w:t>
      </w:r>
      <w:r w:rsidR="00AA65F0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E73D0E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على الأجهزة المتواجدة </w:t>
      </w:r>
      <w:r w:rsidR="009946A8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في الشبكة الخارجية للجهة (</w:t>
      </w:r>
      <w:r w:rsidR="009946A8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External-Facing Host</w:t>
      </w:r>
      <w:r w:rsidR="009946A8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).</w:t>
      </w:r>
    </w:p>
    <w:p w14:paraId="5DF8AE57" w14:textId="2568042A" w:rsidR="00DF1BB2" w:rsidRPr="00564B35" w:rsidRDefault="00DE7CA2" w:rsidP="00366FA3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lastRenderedPageBreak/>
        <w:t>يجب منع ا</w:t>
      </w:r>
      <w:r w:rsidR="00DF1BB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لأشخاص التابعين لأطراف خارجية بالاتصال بالشبكة أو الشبكة اللاسلكية ل</w:t>
      </w:r>
      <w:r w:rsidR="00DF1BB2"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DF1BB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دون </w:t>
      </w:r>
      <w:r w:rsidR="00407A25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فح</w:t>
      </w:r>
      <w:r w:rsidR="001E293C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ص للثغرات الأمنية و</w:t>
      </w:r>
      <w:r w:rsidR="00DF1BB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تحديث برنامج مكافحة الفيروسات وضبط الإعدادات المناسبة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والتأكد من إمكانية مراقبة الأنشطة الخاصة بهم</w:t>
      </w:r>
      <w:r w:rsidR="00DF1BB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13D2677D" w14:textId="3EA69B6E" w:rsidR="00B068BB" w:rsidRPr="00564B35" w:rsidRDefault="00F126AB" w:rsidP="009A3E5C">
      <w:pPr>
        <w:numPr>
          <w:ilvl w:val="0"/>
          <w:numId w:val="40"/>
        </w:numPr>
        <w:bidi/>
        <w:spacing w:before="120" w:after="120" w:line="276" w:lineRule="auto"/>
        <w:ind w:left="387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حماية الشبكات</w:t>
      </w:r>
    </w:p>
    <w:p w14:paraId="5B7E7F5D" w14:textId="3C11D4B6" w:rsidR="00763651" w:rsidRPr="00564B35" w:rsidRDefault="00763651" w:rsidP="00366FA3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عزل وتقسيم الشبكات مادي</w:t>
      </w:r>
      <w:r w:rsidR="00DE7CA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ومنطقي</w:t>
      </w:r>
      <w:r w:rsidR="00DE7CA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باستخدام جدار الحماية (</w:t>
      </w:r>
      <w:r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Firewall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 ومبدأ الدفاع الأمني متعدد المراحل (</w:t>
      </w:r>
      <w:r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Defense-in-Depth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).</w:t>
      </w:r>
    </w:p>
    <w:p w14:paraId="1EE9007C" w14:textId="00765007" w:rsidR="00763651" w:rsidRPr="00564B35" w:rsidRDefault="00DE7CA2" w:rsidP="00366FA3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تطبيق العزل </w:t>
      </w:r>
      <w:r w:rsidR="001923DE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المادي و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المنطقي لشبكة الأنظمة الحساسة</w:t>
      </w:r>
      <w:r w:rsidR="00560E70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(</w:t>
      </w:r>
      <w:r w:rsidR="00560E70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VLAN</w:t>
      </w:r>
      <w:r w:rsidR="00560E70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).</w:t>
      </w:r>
    </w:p>
    <w:p w14:paraId="6BC44586" w14:textId="321D08EC" w:rsidR="00763651" w:rsidRPr="00564B35" w:rsidRDefault="00DE7CA2" w:rsidP="00366FA3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تطبيق العزل المنطقي </w:t>
      </w:r>
      <w:r w:rsidR="0012203D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والمادي </w:t>
      </w:r>
      <w:r w:rsidR="00A518D5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بين 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شبكة بيئة الإنتاج </w:t>
      </w:r>
      <w:r w:rsidR="00A518D5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شبكة بيئة </w:t>
      </w:r>
      <w:r w:rsidR="00354E00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الاختبار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والشبكات الأخرى.</w:t>
      </w:r>
    </w:p>
    <w:p w14:paraId="3FA4572A" w14:textId="49B69C0F" w:rsidR="006E2BF2" w:rsidRPr="00564B35" w:rsidRDefault="00DE7CA2" w:rsidP="00366FA3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6E2BF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مراقبة الشبكات الداخلية والخارجية للكشف عن الأنشطة المشبوهة.</w:t>
      </w:r>
    </w:p>
    <w:p w14:paraId="63AC1386" w14:textId="113E58C7" w:rsidR="00763651" w:rsidRPr="00564B35" w:rsidRDefault="00DE7CA2" w:rsidP="00366FA3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منع </w:t>
      </w:r>
      <w:r w:rsidR="00560E70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ربط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الأنظمة الحساسة بالإنترنت في حال كانت</w:t>
      </w:r>
      <w:r w:rsidR="00354E00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هذه الأنظمة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تقدم خدمة داخلية 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ولا</w:t>
      </w:r>
      <w:r w:rsidR="008A651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توجد هناك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حاجة</w:t>
      </w:r>
      <w:r w:rsidR="008A651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ضرورية جد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="008A651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لل</w:t>
      </w:r>
      <w:r w:rsidR="00B22CF8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دخول على الخدمة من خارج </w:t>
      </w:r>
      <w:r w:rsidR="00B22CF8"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  <w:r w:rsidR="00B22CF8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</w:p>
    <w:p w14:paraId="5B75E09B" w14:textId="2CDFA2FB" w:rsidR="00763651" w:rsidRPr="00564B35" w:rsidRDefault="00DE7CA2" w:rsidP="00366FA3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تطبيق العزل المنطقي </w:t>
      </w:r>
      <w:r w:rsidR="00A518D5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بين 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شبكة الاتصالات الهاتفية عبر الإنترنت (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Voice Over IP “VOIP”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 </w:t>
      </w:r>
      <w:r w:rsidR="00A518D5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</w:t>
      </w:r>
      <w:r w:rsidR="00B7074F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شبكة البيانات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25B567D7" w14:textId="19B2E1A1" w:rsidR="00751228" w:rsidRPr="00564B35" w:rsidRDefault="00751228" w:rsidP="00366FA3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DE7CA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استخدام التقنيات المناسبة لتأمين</w:t>
      </w:r>
      <w:r w:rsidR="00FA38FC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التصفح والاتصال بالإنترنت</w:t>
      </w:r>
      <w:r w:rsidR="00272984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ويشمل ذلك التقييد الحازم</w:t>
      </w:r>
      <w:r w:rsidR="00C73A3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للمواقع الالكترونية المشبوهة، ومواقع مشاركة وتخزين الملفات</w:t>
      </w:r>
      <w:r w:rsidR="00955FC9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ومواقع الدخول عن بعد.</w:t>
      </w:r>
    </w:p>
    <w:p w14:paraId="4C0EB3C3" w14:textId="13173250" w:rsidR="00B15A70" w:rsidRPr="00564B35" w:rsidRDefault="00DE7CA2" w:rsidP="00366FA3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B15A70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اعتماد حزم التحديثات الدورية، </w:t>
      </w:r>
      <w:r w:rsidR="004208FF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والإصلاحات الأمنية للأصول في بيئة الإنتاج، من قبل الشركة المصنعة، وإجراء </w:t>
      </w:r>
      <w:r w:rsidR="008860FB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اختبار في بيئة تجريبية قبل تطبيقها على بيئة الإنتاج.</w:t>
      </w:r>
    </w:p>
    <w:p w14:paraId="4EDD3476" w14:textId="0109D1A2" w:rsidR="00763651" w:rsidRPr="00564B35" w:rsidRDefault="00DE7CA2" w:rsidP="009A3E5C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توفير </w:t>
      </w:r>
      <w:r w:rsidR="00B7074F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أنظمة 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الحماية </w:t>
      </w:r>
      <w:r w:rsidR="00A518D5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في 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قناة تصفح الإنترنت </w:t>
      </w:r>
      <w:r w:rsidR="00A518D5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للحماية 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من التهديدات المتقدمة المستمرة (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APT Protection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</w:t>
      </w:r>
      <w:r w:rsidR="00A518D5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التي تستخدم عادة الفيروسات والبرمجيات الضارة غير المتوقعة مسبق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(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Zero-Day Malware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</w:t>
      </w:r>
      <w:r w:rsidR="00A518D5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وإدارتها بشكل آمن</w:t>
      </w:r>
      <w:r w:rsidR="00E92E78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وتحديثها باستمرار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719EA132" w14:textId="70BBF197" w:rsidR="00B068BB" w:rsidRPr="00564B35" w:rsidRDefault="00DE7CA2" w:rsidP="009A3E5C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منع اتصال الشبكة الداخلية </w:t>
      </w:r>
      <w:r w:rsidR="00354E00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بالإنترنت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مباشر</w:t>
      </w:r>
      <w:r w:rsidR="00A929B8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ةً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، </w:t>
      </w:r>
      <w:r w:rsidR="00880A0F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ويكون الاتصال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عن طريق استخدام </w:t>
      </w:r>
      <w:r w:rsidR="00B7074F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موزع اتصالات الإنترنت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(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Proxy</w:t>
      </w:r>
      <w:r w:rsidR="00560E70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 لتحليل و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تصفية البيانات المنتقلة من وإلى 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6D9B0029" w14:textId="75302178" w:rsidR="00B068BB" w:rsidRPr="00564B35" w:rsidRDefault="00DE7CA2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ضبط إعدادات قوائم جدار الحماية بحيث ت</w:t>
      </w:r>
      <w:r w:rsidR="006C7785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ُ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حظر</w:t>
      </w:r>
      <w:r w:rsidR="00B068BB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جميع أنواع الاتصال</w:t>
      </w:r>
      <w:r w:rsidR="00A518D5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ات</w:t>
      </w:r>
      <w:r w:rsidR="00B068BB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560E70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بين أجزاء الشبكة</w:t>
      </w:r>
      <w:r w:rsidR="00A518D5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تلقائي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="00A518D5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(</w:t>
      </w:r>
      <w:r w:rsidR="00A518D5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Explicitly</w:t>
      </w:r>
      <w:r w:rsidR="00A518D5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)، </w:t>
      </w:r>
      <w:r w:rsidR="00880A0F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</w:t>
      </w:r>
      <w:r w:rsidR="007A387A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يتم إتاحة </w:t>
      </w:r>
      <w:r w:rsidR="00560E70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قوائم 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ج</w:t>
      </w:r>
      <w:r w:rsidR="00B068BB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د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</w:t>
      </w:r>
      <w:r w:rsidR="00B068BB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ر الحماية </w:t>
      </w:r>
      <w:r w:rsidR="00560E70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بناءً على طلب المستخدم ومتطلبات ال</w:t>
      </w:r>
      <w:r w:rsidR="00A929B8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أ</w:t>
      </w:r>
      <w:r w:rsidR="00560E70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عمال</w:t>
      </w:r>
      <w:r w:rsidR="00076FA0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ومرا</w:t>
      </w:r>
      <w:r w:rsidR="00BA5E6E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جعتها دورياً</w:t>
      </w:r>
      <w:r w:rsidR="00560E70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4647410E" w14:textId="3662D80D" w:rsidR="00B068BB" w:rsidRPr="00564B35" w:rsidRDefault="00B068BB" w:rsidP="009A3E5C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توفير التقنيات اللازمة </w:t>
      </w:r>
      <w:r w:rsidR="00DE7CA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لتأمين 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نظام أسماء النطاقات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(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DNS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).</w:t>
      </w:r>
    </w:p>
    <w:p w14:paraId="0573951B" w14:textId="090734C1" w:rsidR="003940EB" w:rsidRPr="00564B35" w:rsidRDefault="00763651" w:rsidP="009A3E5C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توفير أنظمة الحماية المتقدمة لاكتشاف ومنع الاختراقات</w:t>
      </w:r>
      <w:r w:rsidR="001E7634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مثل</w:t>
      </w:r>
      <w:r w:rsidR="006C7785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(</w:t>
      </w:r>
      <w:r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Intrusion Prevention</w:t>
      </w:r>
      <w:r w:rsidR="008C4DBC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/Detection</w:t>
      </w:r>
      <w:r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D702C7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S</w:t>
      </w:r>
      <w:r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ystems</w:t>
      </w:r>
      <w:r w:rsidR="008C4DBC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(IDS/IPS</w:t>
      </w:r>
      <w:r w:rsidR="005821F9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,HIDS/HIPS)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 على جميع أجزاء الشبكة</w:t>
      </w:r>
      <w:r w:rsidR="00560E70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وتحديثها </w:t>
      </w:r>
      <w:r w:rsidR="00DE7CA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بشكل مستمر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45E55397" w14:textId="0E20F937" w:rsidR="00763651" w:rsidRPr="00564B35" w:rsidRDefault="00763651" w:rsidP="009A3E5C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توفير أنظمة الحماية من التهديدات المتقدمة المستمرة على مستوى الشبكة (</w:t>
      </w:r>
      <w:r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Network APT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 على شبكة الأنظمة الحساسة</w:t>
      </w:r>
      <w:r w:rsidR="00DE7CA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وتحديثها بشكل مستمر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1D5738F7" w14:textId="0F9AB94D" w:rsidR="00560E70" w:rsidRPr="00564B35" w:rsidRDefault="00B068BB" w:rsidP="00366FA3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توفير أنظمة الحماية من 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هجمات </w:t>
      </w:r>
      <w:r w:rsidR="00061D6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تعطيل الشبكات</w:t>
      </w:r>
      <w:r w:rsidR="007E7777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والخدمات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(</w:t>
      </w:r>
      <w:r w:rsidR="00652C55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Distributed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Denial of Service Attack “</w:t>
      </w:r>
      <w:proofErr w:type="spellStart"/>
      <w:r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D</w:t>
      </w:r>
      <w:r w:rsidR="00560E70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D</w:t>
      </w:r>
      <w:r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oS</w:t>
      </w:r>
      <w:proofErr w:type="spellEnd"/>
      <w:r w:rsidR="00763651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”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</w:t>
      </w:r>
      <w:r w:rsidR="0076365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على الأنظمة</w:t>
      </w:r>
      <w:r w:rsidR="00DE7CA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وتحديثها بشكل مستمر</w:t>
      </w:r>
      <w:r w:rsidR="007E7777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4BD2A366" w14:textId="0DE03243" w:rsidR="007B0E86" w:rsidRPr="00564B35" w:rsidRDefault="00DE7CA2" w:rsidP="00366FA3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lastRenderedPageBreak/>
        <w:t>يجب استخدام التقنيات المناسبة ل</w:t>
      </w:r>
      <w:r w:rsidR="007B0E86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حماية القناة المستخدمة للاتصال الشبكي مع مقدم </w:t>
      </w:r>
      <w:r w:rsidR="00E91B26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خدمة الحوسبة السحابية</w:t>
      </w:r>
      <w:r w:rsidR="007B0E86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710E3343" w14:textId="08FA76CA" w:rsidR="00CD1B83" w:rsidRPr="00564B35" w:rsidRDefault="00DE7CA2" w:rsidP="00366FA3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CD1B83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تقييد استخدام اتصالات الشبكة والخدمات ونقاط الاتصال بين المناطق المختلفة (</w:t>
      </w:r>
      <w:r w:rsidR="00CD1B83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Zones</w:t>
      </w:r>
      <w:r w:rsidR="00CD1B83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 وحصرها على الحد الأدنى</w:t>
      </w:r>
      <w:r w:rsidR="00F32D9F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لتلبية متطلبات التشغيل والصيانة والسلامة.</w:t>
      </w:r>
    </w:p>
    <w:p w14:paraId="2C039A51" w14:textId="11A80DCF" w:rsidR="00BC05DD" w:rsidRPr="00564B35" w:rsidRDefault="00DE7CA2" w:rsidP="009A3E5C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BC05DD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مراجعة إعدادات وقوائم جدار الحماية (</w:t>
      </w:r>
      <w:r w:rsidR="00BC05DD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Firewall Rules</w:t>
      </w:r>
      <w:r w:rsidR="00BC05DD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 </w:t>
      </w:r>
      <w:r w:rsidR="00636743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سنويًا</w:t>
      </w:r>
      <w:r w:rsidR="00BC05DD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وكل ستة أشهر على الأقل ل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جدار الحماية الخاص بشبكات ا</w:t>
      </w:r>
      <w:r w:rsidR="00BC05DD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لأنظمة الحساسة.</w:t>
      </w:r>
    </w:p>
    <w:p w14:paraId="2143D784" w14:textId="57FDF879" w:rsidR="00BC05DD" w:rsidRPr="00564B35" w:rsidRDefault="00BC05DD" w:rsidP="00366FA3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تطوير </w:t>
      </w:r>
      <w:r w:rsidR="00DE7CA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وتحديث 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قائمة (</w:t>
      </w:r>
      <w:r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Blacklist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 لعناوين بروتوكول الإنترنت والمواقع الإلكترونية الضارة المعروفة مسبق</w:t>
      </w:r>
      <w:r w:rsidR="00DE7CA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وحظرها.</w:t>
      </w:r>
    </w:p>
    <w:p w14:paraId="6775C496" w14:textId="2A413988" w:rsidR="00BC05DD" w:rsidRPr="00564B35" w:rsidRDefault="00DE7CA2" w:rsidP="00366FA3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BC05DD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عدم ربط الشبكة اللاسلكية بالشبكة الداخلية 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</w:t>
      </w:r>
      <w:r w:rsidR="00BC05DD"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BC05DD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، إلا بناءً على دراسة متكاملة للمخاطر المترتبة على ذلك، </w:t>
      </w:r>
      <w:r w:rsidR="009539E0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واستخدام وسائل آمنة للتحقق من الهوية والتشفير، </w:t>
      </w:r>
      <w:r w:rsidR="00BC05DD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والتعامل معها بما يضمن حماية الأصول التقنية الخاصة</w:t>
      </w:r>
      <w:r w:rsidR="00BC05DD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BC05DD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وسرية</w:t>
      </w:r>
      <w:r w:rsidR="00BC05DD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BC05DD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البيانات وسلامتها، وحماية النظم والتطبيقات المتصلة 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</w:t>
      </w:r>
      <w:r w:rsidR="00BC05DD"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BC05DD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1900BBA9" w14:textId="6AEFC772" w:rsidR="00FA6FFD" w:rsidRPr="00564B35" w:rsidRDefault="00DE7CA2" w:rsidP="00366FA3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FA6FFD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منع ربط الأنظمة الحساسة بالشبكة اللاسلكية 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</w:t>
      </w:r>
      <w:r w:rsidR="00FA6FFD"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FA6FFD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5A6B83F3" w14:textId="11A1C38F" w:rsidR="00FA6FFD" w:rsidRPr="00564B35" w:rsidRDefault="00DE7CA2" w:rsidP="00366FA3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FA6FFD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منع الربط المباشر لأي جهاز بالشبكة المحلية للأنظمة الحساسة </w:t>
      </w:r>
      <w:r w:rsidR="00636743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إلا بعد</w:t>
      </w:r>
      <w:r w:rsidR="00FA6FFD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فحصه والتأكد من توافر عناصر الحماية المحققة للمستوى المقبول للأنظمة الحساسة.</w:t>
      </w:r>
    </w:p>
    <w:p w14:paraId="05D7FB20" w14:textId="13F95AA1" w:rsidR="00926D8A" w:rsidRPr="00564B35" w:rsidRDefault="00732EFA" w:rsidP="00926D8A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236769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تقييم واختبار الشبكة الداخلية والخارجية ل</w:t>
      </w:r>
      <w:r w:rsidR="00236769"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F3188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80420C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والتأكد من أن المخاطر الأمنية في الشبكة وفق مستوى المخاطر المقبول لدى </w:t>
      </w:r>
      <w:r w:rsidR="0080420C"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80420C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F31881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بشكل دوري، مرة </w:t>
      </w:r>
      <w:r w:rsidR="000C6D7B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واحدة كل سنة على الأقل.</w:t>
      </w:r>
    </w:p>
    <w:p w14:paraId="601685E3" w14:textId="4AFDC10E" w:rsidR="00AC1E75" w:rsidRPr="00564B35" w:rsidRDefault="00AC1E75" w:rsidP="00AC1E75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توفير التقنيات اللازمة لفك تشفيرحركة مرور الويب (</w:t>
      </w:r>
      <w:r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SSL/HTTPS Inspection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).</w:t>
      </w:r>
    </w:p>
    <w:p w14:paraId="03E40597" w14:textId="29074416" w:rsidR="00876456" w:rsidRPr="00564B35" w:rsidRDefault="00876456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تقييد الدخول والاتصال عن بعد للأنظمة الحساسة فقط عند الحاجة، توفير آليات وبروتوكولات وتقنيات حديثة وآمنة لضمان اتصال آمن مثل (</w:t>
      </w:r>
      <w:r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VPN, Site-to-Site VPN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).</w:t>
      </w:r>
    </w:p>
    <w:p w14:paraId="16CBBA4A" w14:textId="3DF68848" w:rsidR="00F53525" w:rsidRPr="00564B35" w:rsidRDefault="00F53525" w:rsidP="00FA7CC2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السماح بقائمة محددة (</w:t>
      </w:r>
      <w:r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Whitelisting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 فقط، لقوائم جدار الحماية، الخاصة بالأنظمة الحساسة.</w:t>
      </w:r>
    </w:p>
    <w:p w14:paraId="04833F7D" w14:textId="5341A30C" w:rsidR="00560E70" w:rsidRPr="00564B35" w:rsidRDefault="00B068BB" w:rsidP="009A3E5C">
      <w:pPr>
        <w:numPr>
          <w:ilvl w:val="0"/>
          <w:numId w:val="40"/>
        </w:numPr>
        <w:bidi/>
        <w:spacing w:before="120" w:after="120" w:line="276" w:lineRule="auto"/>
        <w:ind w:left="387"/>
        <w:jc w:val="both"/>
        <w:rPr>
          <w:rFonts w:ascii="Arial" w:hAnsi="Arial" w:cs="Arial"/>
          <w:b/>
          <w:bCs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الأمن المادي والبيئي </w:t>
      </w:r>
    </w:p>
    <w:p w14:paraId="33DD8533" w14:textId="1F913A09" w:rsidR="00B7074F" w:rsidRPr="00564B35" w:rsidRDefault="00B068BB" w:rsidP="009A3E5C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B7074F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حفظ أجهزة الشبكات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في بيئة </w:t>
      </w:r>
      <w:r w:rsidR="00B7074F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آمنة وملائمة</w:t>
      </w:r>
      <w:r w:rsidR="00354E00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</w:t>
      </w:r>
      <w:r w:rsidR="00B7074F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والتأكد من ضبط درجة </w:t>
      </w:r>
      <w:r w:rsidR="00825A0D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الحرارة والرطوبة وكذلك وجود مصادر</w:t>
      </w:r>
      <w:r w:rsidR="00B7074F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طاقة احتياطي</w:t>
      </w:r>
      <w:r w:rsidR="00825A0D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ة مثل</w:t>
      </w:r>
      <w:r w:rsidR="00B7074F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(</w:t>
      </w:r>
      <w:r w:rsidR="000D613E"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Uninterruptible Power Supply “UPS”</w:t>
      </w:r>
      <w:r w:rsidR="00B7074F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).</w:t>
      </w:r>
    </w:p>
    <w:p w14:paraId="1193D7AA" w14:textId="63F2DFEC" w:rsidR="00B7074F" w:rsidRPr="00564B35" w:rsidRDefault="00B7074F" w:rsidP="009A3E5C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تقييد الدخول المادي إلى أجهزة الشبكات </w:t>
      </w:r>
      <w:r w:rsidR="00A929B8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لمصرح لهم فقط لحفظ الأجهزة وحمايتها من السرقة أو العبث.</w:t>
      </w:r>
    </w:p>
    <w:p w14:paraId="2E43A880" w14:textId="561FE88D" w:rsidR="00B67BBB" w:rsidRPr="00564B35" w:rsidRDefault="00B7074F" w:rsidP="009A3E5C">
      <w:pPr>
        <w:numPr>
          <w:ilvl w:val="1"/>
          <w:numId w:val="40"/>
        </w:numPr>
        <w:bidi/>
        <w:spacing w:before="120" w:after="120" w:line="276" w:lineRule="auto"/>
        <w:ind w:left="1107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DE7CA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تسجيل عمليات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الدخول</w:t>
      </w:r>
      <w:r w:rsidR="00DE7CA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وحفظ السجلات الخاصة بها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ومراقبة مناطق أجهزة الشبكات </w:t>
      </w:r>
      <w:r w:rsidR="00DE7CA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باستخدام أنظمة المراقبة بالفيديو</w:t>
      </w:r>
      <w:r w:rsidR="00DE7CA2" w:rsidRPr="00564B35" w:rsidDel="00DE7CA2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(</w:t>
      </w:r>
      <w:r w:rsidRPr="00564B35">
        <w:rPr>
          <w:rFonts w:ascii="Arial" w:hAnsi="Arial" w:cs="Arial"/>
          <w:color w:val="373E49" w:themeColor="accent1"/>
          <w:sz w:val="26"/>
          <w:szCs w:val="26"/>
          <w:lang w:eastAsia="ar"/>
        </w:rPr>
        <w:t>CCTV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 </w:t>
      </w:r>
      <w:r w:rsidR="00DE7CA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ومتابعتها بشكل مستمر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2ED395C8" w14:textId="77777777" w:rsidR="007E60B7" w:rsidRPr="0091689C" w:rsidRDefault="007E60B7" w:rsidP="009A3E5C">
      <w:pPr>
        <w:bidi/>
        <w:spacing w:before="120" w:after="120" w:line="276" w:lineRule="auto"/>
        <w:ind w:left="1107"/>
        <w:jc w:val="both"/>
        <w:rPr>
          <w:rFonts w:ascii="Arial" w:hAnsi="Arial" w:cs="Arial"/>
          <w:sz w:val="26"/>
          <w:szCs w:val="26"/>
          <w:lang w:eastAsia="ar"/>
        </w:rPr>
      </w:pPr>
    </w:p>
    <w:p w14:paraId="7CBB600F" w14:textId="1B09A80D" w:rsidR="007E17EF" w:rsidRPr="0091689C" w:rsidRDefault="002720B4" w:rsidP="00DE7CA2">
      <w:pPr>
        <w:pStyle w:val="Heading1"/>
        <w:bidi/>
        <w:spacing w:before="480"/>
        <w:jc w:val="both"/>
        <w:rPr>
          <w:rFonts w:ascii="Arial" w:hAnsi="Arial" w:cs="Arial"/>
          <w:color w:val="2B3B82"/>
        </w:rPr>
      </w:pPr>
      <w:hyperlink w:anchor="_الأدوار_والمسؤوليات" w:tooltip="يهدف هذا القسم إلى تحديد الأدوار والمسؤوليات ذات العلاقة بهذه السياسة." w:history="1">
        <w:bookmarkStart w:id="11" w:name="_Toc129608252"/>
        <w:r w:rsidR="007E17EF" w:rsidRPr="0091689C">
          <w:rPr>
            <w:rStyle w:val="Hyperlink"/>
            <w:rFonts w:ascii="Arial" w:hAnsi="Arial" w:cs="Arial"/>
            <w:color w:val="2B3B82"/>
            <w:u w:val="none"/>
            <w:rtl/>
          </w:rPr>
          <w:t>الأدوار والمسؤوليات</w:t>
        </w:r>
        <w:bookmarkEnd w:id="11"/>
      </w:hyperlink>
    </w:p>
    <w:p w14:paraId="4F3DF917" w14:textId="593947E1" w:rsidR="009457F1" w:rsidRPr="00564B35" w:rsidRDefault="009457F1" w:rsidP="00156E7A">
      <w:pPr>
        <w:pStyle w:val="ListParagraph"/>
        <w:numPr>
          <w:ilvl w:val="0"/>
          <w:numId w:val="35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bookmarkStart w:id="12" w:name="_الالتزام_بالسياسة"/>
      <w:bookmarkEnd w:id="12"/>
      <w:r w:rsidRPr="00564B35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مالك السياسة: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&lt;رئيس الإدارة المعنية بالأمن السيبراني&gt;</w:t>
      </w:r>
      <w:r w:rsidR="005B7786" w:rsidRPr="00564B35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1789D07C" w14:textId="0B2FA9E2" w:rsidR="009457F1" w:rsidRPr="00564B35" w:rsidRDefault="009457F1" w:rsidP="00DE7CA2">
      <w:pPr>
        <w:pStyle w:val="ListParagraph"/>
        <w:numPr>
          <w:ilvl w:val="0"/>
          <w:numId w:val="35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564B35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مراجعة السياسة</w:t>
      </w:r>
      <w:r w:rsidR="00880A0F" w:rsidRPr="00564B35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 وتحديثها</w:t>
      </w:r>
      <w:r w:rsidRPr="00564B35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: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5B7786" w:rsidRPr="00564B35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44B5B244" w14:textId="7B100128" w:rsidR="00B5697B" w:rsidRPr="00564B35" w:rsidRDefault="009457F1" w:rsidP="00DE7CA2">
      <w:pPr>
        <w:pStyle w:val="ListParagraph"/>
        <w:numPr>
          <w:ilvl w:val="0"/>
          <w:numId w:val="35"/>
        </w:numPr>
        <w:tabs>
          <w:tab w:val="right" w:pos="1287"/>
        </w:tabs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564B35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تنفيذ السياسة</w:t>
      </w:r>
      <w:r w:rsidR="00880A0F" w:rsidRPr="00564B35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 وتطبيقها</w:t>
      </w:r>
      <w:r w:rsidRPr="00564B35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: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بتقنية المعلومات&gt;</w:t>
      </w:r>
      <w:r w:rsidR="00A96B18"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 و</w:t>
      </w:r>
      <w:r w:rsidR="00A96B18"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5B7786" w:rsidRPr="00564B35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30096374" w14:textId="43ACBFD8" w:rsidR="00D70B0B" w:rsidRPr="00564B35" w:rsidRDefault="00D70B0B" w:rsidP="00DE7CA2">
      <w:pPr>
        <w:pStyle w:val="ListParagraph"/>
        <w:numPr>
          <w:ilvl w:val="0"/>
          <w:numId w:val="35"/>
        </w:numPr>
        <w:tabs>
          <w:tab w:val="right" w:pos="1287"/>
        </w:tabs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564B35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قياس الالتزام بالسياسة: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52A8E551" w14:textId="77777777" w:rsidR="00233D0C" w:rsidRPr="0091689C" w:rsidRDefault="00233D0C" w:rsidP="00DE7CA2">
      <w:pPr>
        <w:pStyle w:val="Heading1"/>
        <w:bidi/>
        <w:spacing w:before="480"/>
        <w:jc w:val="both"/>
        <w:rPr>
          <w:rFonts w:ascii="Arial" w:hAnsi="Arial" w:cs="Arial"/>
          <w:color w:val="2B3B82"/>
        </w:rPr>
      </w:pPr>
      <w:bookmarkStart w:id="13" w:name="_Toc99357286"/>
      <w:bookmarkStart w:id="14" w:name="_Toc129608253"/>
      <w:r w:rsidRPr="0091689C">
        <w:rPr>
          <w:rFonts w:ascii="Arial" w:hAnsi="Arial" w:cs="Arial"/>
          <w:color w:val="2B3B82"/>
          <w:rtl/>
        </w:rPr>
        <w:t>التحديث والمراجعة</w:t>
      </w:r>
      <w:bookmarkEnd w:id="13"/>
      <w:bookmarkEnd w:id="14"/>
      <w:r w:rsidRPr="0091689C">
        <w:rPr>
          <w:rFonts w:ascii="Arial" w:hAnsi="Arial" w:cs="Arial"/>
          <w:color w:val="2B3B82"/>
          <w:rtl/>
        </w:rPr>
        <w:t xml:space="preserve"> </w:t>
      </w:r>
    </w:p>
    <w:p w14:paraId="5548953D" w14:textId="6882D781" w:rsidR="00233D0C" w:rsidRPr="0091689C" w:rsidRDefault="00BE4477" w:rsidP="00DE7CA2">
      <w:pPr>
        <w:tabs>
          <w:tab w:val="right" w:pos="1287"/>
        </w:tabs>
        <w:bidi/>
        <w:spacing w:before="120" w:after="120" w:line="276" w:lineRule="auto"/>
        <w:jc w:val="both"/>
        <w:rPr>
          <w:rFonts w:ascii="Arial" w:hAnsi="Arial" w:cs="Arial"/>
          <w:sz w:val="26"/>
          <w:szCs w:val="26"/>
        </w:rPr>
      </w:pPr>
      <w:r w:rsidRPr="0091689C">
        <w:rPr>
          <w:rFonts w:ascii="Arial" w:hAnsi="Arial" w:cs="Arial"/>
          <w:sz w:val="26"/>
          <w:szCs w:val="26"/>
        </w:rPr>
        <w:t xml:space="preserve">       </w:t>
      </w:r>
      <w:r w:rsidR="00233D0C"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على </w:t>
      </w:r>
      <w:r w:rsidR="00233D0C"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233D0C"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 مراجعة السياسة </w:t>
      </w:r>
      <w:r w:rsidR="00233D0C"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سنويًا</w:t>
      </w:r>
      <w:r w:rsidR="00233D0C"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 على الأقل أو في حال حدوث تغييرات في السياسات أو الإجراءات التنظيمية في </w:t>
      </w:r>
      <w:r w:rsidR="00233D0C"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233D0C" w:rsidRPr="00564B35">
        <w:rPr>
          <w:rFonts w:ascii="Arial" w:hAnsi="Arial" w:cs="Arial"/>
          <w:color w:val="373E49" w:themeColor="accent1"/>
          <w:sz w:val="26"/>
          <w:szCs w:val="26"/>
          <w:rtl/>
        </w:rPr>
        <w:t xml:space="preserve"> أو المتطلبات التشريعية والتنظيمية ذات العلاقة.</w:t>
      </w:r>
      <w:r w:rsidR="00233D0C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</w:p>
    <w:p w14:paraId="4E88EF49" w14:textId="0719B611" w:rsidR="007E17EF" w:rsidRPr="0091689C" w:rsidRDefault="002720B4" w:rsidP="00DE7CA2">
      <w:pPr>
        <w:pStyle w:val="Heading1"/>
        <w:bidi/>
        <w:spacing w:before="480"/>
        <w:jc w:val="both"/>
        <w:rPr>
          <w:rFonts w:ascii="Arial" w:hAnsi="Arial" w:cs="Arial"/>
          <w:color w:val="2B3B82"/>
        </w:rPr>
      </w:pPr>
      <w:hyperlink w:anchor="_الالتزام_بالسياسة" w:tooltip="يهدف هذا القسم إلى تحديد متطلبات الالتزام بالسياسة والنتائج المترتبة على مخالفتها أو انتهاكها." w:history="1">
        <w:bookmarkStart w:id="15" w:name="_Toc129608254"/>
        <w:r w:rsidR="007E17EF" w:rsidRPr="0091689C">
          <w:rPr>
            <w:rStyle w:val="Hyperlink"/>
            <w:rFonts w:ascii="Arial" w:hAnsi="Arial" w:cs="Arial"/>
            <w:color w:val="2B3B82"/>
            <w:u w:val="none"/>
            <w:rtl/>
          </w:rPr>
          <w:t>الالتزام بالسياسة</w:t>
        </w:r>
        <w:bookmarkEnd w:id="15"/>
      </w:hyperlink>
    </w:p>
    <w:p w14:paraId="772E5340" w14:textId="784D4129" w:rsidR="009457F1" w:rsidRPr="00564B35" w:rsidRDefault="009457F1" w:rsidP="00DE7CA2">
      <w:pPr>
        <w:pStyle w:val="ListParagraph"/>
        <w:numPr>
          <w:ilvl w:val="0"/>
          <w:numId w:val="37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</w:t>
      </w:r>
      <w:r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&lt;رئيس الإدارة المعنية بالأمن السيبراني&gt;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D70B0B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التأكد من 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التزام </w:t>
      </w:r>
      <w:r w:rsidR="00A83C69"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بهذه السياسة</w:t>
      </w:r>
      <w:r w:rsidR="00B7074F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دوري</w:t>
      </w:r>
      <w:r w:rsidR="00DE7CA2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="00AB37D3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</w:p>
    <w:p w14:paraId="473CAD12" w14:textId="0D8A5B01" w:rsidR="009457F1" w:rsidRPr="00564B35" w:rsidRDefault="009457F1" w:rsidP="00DE7CA2">
      <w:pPr>
        <w:pStyle w:val="ListParagraph"/>
        <w:numPr>
          <w:ilvl w:val="0"/>
          <w:numId w:val="37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على كافة العاملين</w:t>
      </w:r>
      <w:r w:rsidR="00C64568"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(الموظفين والمتعاقدين)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في </w:t>
      </w:r>
      <w:r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الالتزام بهذه السياسة.</w:t>
      </w:r>
    </w:p>
    <w:p w14:paraId="4C12B809" w14:textId="65BF9E6C" w:rsidR="00991F31" w:rsidRPr="00564B35" w:rsidRDefault="009457F1" w:rsidP="00DE7CA2">
      <w:pPr>
        <w:pStyle w:val="ListParagraph"/>
        <w:numPr>
          <w:ilvl w:val="0"/>
          <w:numId w:val="37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قد يعرض أي انتهاك لهذه السياسة صاحب المخالفة إلى إجراء تأديبي حسب الإجراءات المتبعة في </w:t>
      </w:r>
      <w:r w:rsidRPr="00564B35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564B35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17CE340E" w14:textId="77777777" w:rsidR="00991F31" w:rsidRPr="0091689C" w:rsidRDefault="00991F31" w:rsidP="009A3E5C">
      <w:pPr>
        <w:bidi/>
        <w:spacing w:before="120" w:after="120" w:line="276" w:lineRule="auto"/>
        <w:jc w:val="both"/>
        <w:rPr>
          <w:rFonts w:ascii="Arial" w:hAnsi="Arial" w:cs="Arial"/>
          <w:sz w:val="26"/>
          <w:szCs w:val="26"/>
          <w:lang w:eastAsia="ar"/>
        </w:rPr>
      </w:pPr>
    </w:p>
    <w:sectPr w:rsidR="00991F31" w:rsidRPr="0091689C" w:rsidSect="00023F0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06" w:footer="979" w:gutter="0"/>
      <w:pgNumType w:start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F2BF0" w14:textId="77777777" w:rsidR="002720B4" w:rsidRDefault="002720B4" w:rsidP="00023F00">
      <w:pPr>
        <w:spacing w:after="0" w:line="240" w:lineRule="auto"/>
      </w:pPr>
      <w:r>
        <w:separator/>
      </w:r>
    </w:p>
  </w:endnote>
  <w:endnote w:type="continuationSeparator" w:id="0">
    <w:p w14:paraId="30CD2459" w14:textId="77777777" w:rsidR="002720B4" w:rsidRDefault="002720B4" w:rsidP="00023F00">
      <w:pPr>
        <w:spacing w:after="0" w:line="240" w:lineRule="auto"/>
      </w:pPr>
      <w:r>
        <w:continuationSeparator/>
      </w:r>
    </w:p>
  </w:endnote>
  <w:endnote w:type="continuationNotice" w:id="1">
    <w:p w14:paraId="74AA3CB1" w14:textId="77777777" w:rsidR="002720B4" w:rsidRDefault="002720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3AB16" w14:textId="38D3E89D" w:rsidR="006A4A5D" w:rsidRDefault="006A4A5D" w:rsidP="004012CB">
    <w:pPr>
      <w:pStyle w:val="Footer"/>
      <w:bidi/>
      <w:jc w:val="right"/>
    </w:pPr>
  </w:p>
  <w:sdt>
    <w:sdtPr>
      <w:rPr>
        <w:rFonts w:ascii="Arial" w:hAnsi="Arial" w:cs="Arial"/>
        <w:color w:val="F30303"/>
        <w:sz w:val="20"/>
        <w:szCs w:val="20"/>
        <w:rtl/>
      </w:rPr>
      <w:id w:val="-1364975694"/>
      <w15:color w:val="EB0303"/>
      <w:comboBox>
        <w:listItem w:displayText="سرّي للغاية" w:value="سرّي للغاية"/>
        <w:listItem w:displayText="سرّي" w:value="سرّي"/>
        <w:listItem w:displayText="مقيّد" w:value="مقيّد"/>
        <w:listItem w:displayText="عام" w:value="عام"/>
      </w:comboBox>
    </w:sdtPr>
    <w:sdtEndPr/>
    <w:sdtContent>
      <w:p w14:paraId="685732D9" w14:textId="6FFBFCAA" w:rsidR="006A4A5D" w:rsidRPr="00B5697B" w:rsidRDefault="006A4A5D" w:rsidP="004012CB">
        <w:pPr>
          <w:bidi/>
          <w:jc w:val="center"/>
          <w:rPr>
            <w:rFonts w:ascii="Arial" w:hAnsi="Arial" w:cs="Arial"/>
            <w:color w:val="2B3B82" w:themeColor="accent4"/>
            <w:sz w:val="18"/>
            <w:szCs w:val="18"/>
          </w:rPr>
        </w:pPr>
        <w:r w:rsidRPr="00E03E4E">
          <w:rPr>
            <w:rFonts w:ascii="Arial" w:hAnsi="Arial" w:cs="Arial"/>
            <w:color w:val="F30303"/>
            <w:sz w:val="20"/>
            <w:szCs w:val="20"/>
            <w:rtl/>
          </w:rPr>
          <w:t>اختر التصنيف</w:t>
        </w:r>
      </w:p>
    </w:sdtContent>
  </w:sdt>
  <w:p w14:paraId="66D8D32B" w14:textId="37C15087" w:rsidR="006A4A5D" w:rsidRPr="00B5697B" w:rsidRDefault="006A4A5D" w:rsidP="00941DEA">
    <w:pPr>
      <w:bidi/>
      <w:jc w:val="center"/>
      <w:rPr>
        <w:rFonts w:ascii="Arial" w:hAnsi="Arial" w:cs="Arial"/>
        <w:color w:val="2B3B82" w:themeColor="accent4"/>
        <w:sz w:val="18"/>
        <w:szCs w:val="18"/>
        <w:rtl/>
      </w:rPr>
    </w:pPr>
    <w:r w:rsidRPr="00E03E4E">
      <w:rPr>
        <w:rFonts w:ascii="Arial" w:hAnsi="Arial" w:cs="Arial"/>
        <w:color w:val="2B3B82" w:themeColor="accent4"/>
        <w:sz w:val="18"/>
        <w:szCs w:val="18"/>
        <w:rtl/>
      </w:rPr>
      <w:t xml:space="preserve">الإصدار </w:t>
    </w:r>
    <w:r w:rsidRPr="00941DEA">
      <w:rPr>
        <w:rFonts w:ascii="Arial" w:hAnsi="Arial" w:cs="Arial"/>
        <w:noProof/>
        <w:sz w:val="24"/>
        <w:szCs w:val="24"/>
        <w:highlight w:val="cyan"/>
        <w:lang w:eastAsia="en-US"/>
      </w:rPr>
      <mc:AlternateContent>
        <mc:Choice Requires="wps">
          <w:drawing>
            <wp:anchor distT="45720" distB="45720" distL="114300" distR="114300" simplePos="0" relativeHeight="251658240" behindDoc="0" locked="1" layoutInCell="1" allowOverlap="1" wp14:anchorId="2DABCB2C" wp14:editId="329E2AE8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1134110" cy="548640"/>
              <wp:effectExtent l="0" t="0" r="0" b="3810"/>
              <wp:wrapSquare wrapText="bothSides"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4110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D25A01" w14:textId="528CE8C0" w:rsidR="006A4A5D" w:rsidRPr="00B5697B" w:rsidRDefault="006A4A5D" w:rsidP="004012CB">
                          <w:pPr>
                            <w:jc w:val="center"/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</w:pPr>
                          <w:r w:rsidRPr="00B5697B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5697B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B5697B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B70CB">
                            <w:rPr>
                              <w:rFonts w:ascii="Arial" w:hAnsi="Arial" w:cs="Arial"/>
                              <w:noProof/>
                              <w:color w:val="2B3B82" w:themeColor="accent4"/>
                              <w:sz w:val="18"/>
                              <w:szCs w:val="18"/>
                            </w:rPr>
                            <w:t>8</w:t>
                          </w:r>
                          <w:r w:rsidRPr="00B5697B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BCB2C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left:0;text-align:left;margin-left:0;margin-top:0;width:89.3pt;height:43.2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" filled="f" stroked="f">
              <v:textbox>
                <w:txbxContent>
                  <w:p w14:paraId="4DD25A01" w14:textId="528CE8C0" w:rsidR="006A4A5D" w:rsidRPr="00B5697B" w:rsidRDefault="006A4A5D" w:rsidP="004012CB">
                    <w:pPr>
                      <w:jc w:val="center"/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</w:pPr>
                    <w:r w:rsidRPr="00B5697B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fldChar w:fldCharType="begin"/>
                    </w:r>
                    <w:r w:rsidRPr="00B5697B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B5697B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fldChar w:fldCharType="separate"/>
                    </w:r>
                    <w:r w:rsidR="004B70CB">
                      <w:rPr>
                        <w:rFonts w:ascii="Arial" w:hAnsi="Arial" w:cs="Arial"/>
                        <w:noProof/>
                        <w:color w:val="2B3B82" w:themeColor="accent4"/>
                        <w:sz w:val="18"/>
                        <w:szCs w:val="18"/>
                      </w:rPr>
                      <w:t>8</w:t>
                    </w:r>
                    <w:r w:rsidRPr="00B5697B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941DEA" w:rsidRPr="00941DEA">
      <w:rPr>
        <w:rFonts w:ascii="Arial" w:hAnsi="Arial" w:cs="Arial" w:hint="cs"/>
        <w:color w:val="2B3B82" w:themeColor="accent4"/>
        <w:sz w:val="18"/>
        <w:szCs w:val="18"/>
        <w:highlight w:val="cyan"/>
        <w:rtl/>
      </w:rPr>
      <w:t>&lt;</w:t>
    </w:r>
    <w:r w:rsidR="00941DEA" w:rsidRPr="009A3E5C">
      <w:rPr>
        <w:rFonts w:ascii="Arial" w:hAnsi="Arial" w:cs="Arial"/>
        <w:color w:val="2B3B82" w:themeColor="accent4"/>
        <w:sz w:val="18"/>
        <w:szCs w:val="18"/>
        <w:highlight w:val="cyan"/>
        <w:rtl/>
      </w:rPr>
      <w:t>1.0</w:t>
    </w:r>
    <w:r w:rsidR="00941DEA" w:rsidRPr="00941DEA">
      <w:rPr>
        <w:rFonts w:ascii="Arial" w:hAnsi="Arial" w:cs="Arial" w:hint="cs"/>
        <w:color w:val="2B3B82" w:themeColor="accent4"/>
        <w:sz w:val="18"/>
        <w:szCs w:val="18"/>
        <w:highlight w:val="cyan"/>
        <w:rtl/>
      </w:rPr>
      <w:t>&gt;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FFCF" w14:textId="749A99EF" w:rsidR="006A4A5D" w:rsidRDefault="009A3E5C">
    <w:pPr>
      <w:pStyle w:val="Footer"/>
      <w:bidi/>
      <w:rPr>
        <w:noProof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71" behindDoc="0" locked="0" layoutInCell="0" allowOverlap="1" wp14:anchorId="6A106CB1" wp14:editId="2FE21C5C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11" name="MSIPCMdac24d55a69dbe565c71cab2" descr="{&quot;HashCode&quot;:-707314704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BBA3A3" w14:textId="63DF430C" w:rsidR="009A3E5C" w:rsidRPr="009A3E5C" w:rsidRDefault="009A3E5C" w:rsidP="009A3E5C">
                          <w:pPr>
                            <w:spacing w:after="0"/>
                            <w:jc w:val="right"/>
                            <w:rPr>
                              <w:rFonts w:ascii="Courier New" w:hAnsi="Courier New" w:cs="Courier New"/>
                              <w:color w:val="3171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06CB1" id="_x0000_t202" coordsize="21600,21600" o:spt="202" path="m,l,21600r21600,l21600,xe">
              <v:stroke joinstyle="miter"/>
              <v:path gradientshapeok="t" o:connecttype="rect"/>
            </v:shapetype>
            <v:shape id="MSIPCMdac24d55a69dbe565c71cab2" o:spid="_x0000_s1031" type="#_x0000_t202" alt="{&quot;HashCode&quot;:-707314704,&quot;Height&quot;:841.0,&quot;Width&quot;:595.0,&quot;Placement&quot;:&quot;Footer&quot;,&quot;Index&quot;:&quot;FirstPage&quot;,&quot;Section&quot;:1,&quot;Top&quot;:0.0,&quot;Left&quot;:0.0}" style="position:absolute;left:0;text-align:left;margin-left:0;margin-top:805.95pt;width:595.35pt;height:21pt;z-index:2516633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" o:allowincell="f" filled="f" stroked="f" strokeweight=".5pt">
              <v:textbox inset=",0,20pt,0">
                <w:txbxContent>
                  <w:p w14:paraId="50BBA3A3" w14:textId="63DF430C" w:rsidR="009A3E5C" w:rsidRPr="009A3E5C" w:rsidRDefault="009A3E5C" w:rsidP="009A3E5C">
                    <w:pPr>
                      <w:spacing w:after="0"/>
                      <w:jc w:val="right"/>
                      <w:rPr>
                        <w:rFonts w:ascii="Courier New" w:hAnsi="Courier New" w:cs="Courier New"/>
                        <w:color w:val="3171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2A35E74" w14:textId="12C7CE3F" w:rsidR="006A4A5D" w:rsidRDefault="006A4A5D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E2726" w14:textId="77777777" w:rsidR="002720B4" w:rsidRDefault="002720B4" w:rsidP="00023F00">
      <w:pPr>
        <w:spacing w:after="0" w:line="240" w:lineRule="auto"/>
      </w:pPr>
      <w:r>
        <w:separator/>
      </w:r>
    </w:p>
  </w:footnote>
  <w:footnote w:type="continuationSeparator" w:id="0">
    <w:p w14:paraId="2B90ECFA" w14:textId="77777777" w:rsidR="002720B4" w:rsidRDefault="002720B4" w:rsidP="00023F00">
      <w:pPr>
        <w:spacing w:after="0" w:line="240" w:lineRule="auto"/>
      </w:pPr>
      <w:r>
        <w:continuationSeparator/>
      </w:r>
    </w:p>
  </w:footnote>
  <w:footnote w:type="continuationNotice" w:id="1">
    <w:p w14:paraId="3A108F8D" w14:textId="77777777" w:rsidR="002720B4" w:rsidRDefault="002720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6E0AA" w14:textId="395294C4" w:rsidR="00E40D14" w:rsidRPr="00CF0E65" w:rsidRDefault="00CF0E65" w:rsidP="00CF0E65">
    <w:pPr>
      <w:pStyle w:val="Header"/>
      <w:jc w:val="center"/>
    </w:pPr>
    <w:r>
      <w:rPr>
        <w:rFonts w:eastAsia="Arial" w:cs="Arial"/>
        <w:color w:val="596DC8"/>
        <w:sz w:val="40"/>
        <w:szCs w:val="40"/>
      </w:rPr>
      <w:fldChar w:fldCharType="begin" w:fldLock="1"/>
    </w:r>
    <w:r>
      <w:rPr>
        <w:rFonts w:eastAsia="Arial" w:cs="Arial"/>
        <w:color w:val="596DC8"/>
        <w:sz w:val="40"/>
        <w:szCs w:val="40"/>
      </w:rPr>
      <w:instrText xml:space="preserve"> DOCPROPERTY bjHeaderEvenPageDocProperty \* MERGEFORMAT </w:instrText>
    </w:r>
    <w:r>
      <w:rPr>
        <w:rFonts w:eastAsia="Arial" w:cs="Arial"/>
        <w:color w:val="596DC8"/>
        <w:sz w:val="40"/>
        <w:szCs w:val="40"/>
      </w:rPr>
      <w:fldChar w:fldCharType="separate"/>
    </w:r>
    <w:r w:rsidRPr="00A070A7">
      <w:rPr>
        <w:rFonts w:eastAsia="Arial" w:cs="Arial"/>
        <w:b/>
        <w:color w:val="029BFF"/>
        <w:sz w:val="18"/>
        <w:szCs w:val="18"/>
      </w:rPr>
      <w:t xml:space="preserve">RESTRICTED </w:t>
    </w:r>
    <w:r>
      <w:rPr>
        <w:rFonts w:eastAsia="Arial" w:cs="Arial"/>
        <w:color w:val="596DC8"/>
        <w:sz w:val="4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FD69B" w14:textId="26D4D897" w:rsidR="007E60B7" w:rsidRPr="00A21BE2" w:rsidRDefault="007E60B7" w:rsidP="00CF0E65">
    <w:pPr>
      <w:pStyle w:val="Header"/>
      <w:jc w:val="center"/>
      <w:rPr>
        <w:rFonts w:cs="Arial"/>
      </w:rPr>
    </w:pPr>
    <w:r w:rsidRPr="00A21BE2">
      <w:rPr>
        <w:rFonts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60299" behindDoc="1" locked="0" layoutInCell="1" allowOverlap="1" wp14:anchorId="1468EF95" wp14:editId="18BBF3C9">
              <wp:simplePos x="0" y="0"/>
              <wp:positionH relativeFrom="margin">
                <wp:posOffset>3321933</wp:posOffset>
              </wp:positionH>
              <wp:positionV relativeFrom="paragraph">
                <wp:posOffset>-182092</wp:posOffset>
              </wp:positionV>
              <wp:extent cx="2672353" cy="4857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2353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DD61FB" w14:textId="163FFA11" w:rsidR="007E60B7" w:rsidRPr="00915CFB" w:rsidRDefault="007E60B7" w:rsidP="009A3E5C">
                          <w:pPr>
                            <w:jc w:val="right"/>
                            <w:rPr>
                              <w:rFonts w:ascii="DIN NEXT™ ARABIC MEDIUM" w:hAnsi="DIN NEXT™ ARABIC MEDIUM" w:cs="DIN NEXT™ ARABIC MEDIUM"/>
                              <w:color w:val="373E49"/>
                              <w:sz w:val="24"/>
                              <w:szCs w:val="24"/>
                            </w:rPr>
                          </w:pPr>
                          <w:r w:rsidRPr="007E60B7">
                            <w:rPr>
                              <w:rFonts w:cs="Arial"/>
                              <w:color w:val="373E49"/>
                              <w:sz w:val="24"/>
                              <w:szCs w:val="24"/>
                              <w:rtl/>
                            </w:rPr>
                            <w:t>نموذج سياسة أمن الشبكات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468EF9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61.55pt;margin-top:-14.35pt;width:210.4pt;height:38.25pt;z-index:-2516561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" filled="f" stroked="f" strokeweight=".5pt">
              <v:textbox>
                <w:txbxContent>
                  <w:p w14:paraId="7CDD61FB" w14:textId="163FFA11" w:rsidR="007E60B7" w:rsidRPr="00915CFB" w:rsidRDefault="007E60B7" w:rsidP="009A3E5C">
                    <w:pPr>
                      <w:jc w:val="right"/>
                      <w:rPr>
                        <w:rFonts w:ascii="DIN NEXT™ ARABIC MEDIUM" w:hAnsi="DIN NEXT™ ARABIC MEDIUM" w:cs="DIN NEXT™ ARABIC MEDIUM"/>
                        <w:color w:val="373E49"/>
                        <w:sz w:val="24"/>
                        <w:szCs w:val="24"/>
                      </w:rPr>
                    </w:pPr>
                    <w:r w:rsidRPr="007E60B7">
                      <w:rPr>
                        <w:rFonts w:cs="Arial"/>
                        <w:color w:val="373E49"/>
                        <w:sz w:val="24"/>
                        <w:szCs w:val="24"/>
                        <w:rtl/>
                      </w:rPr>
                      <w:t>نموذج سياسة أمن الشبكات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21BE2">
      <w:rPr>
        <w:rFonts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61323" behindDoc="0" locked="0" layoutInCell="1" allowOverlap="1" wp14:anchorId="7D841286" wp14:editId="4EC79AD6">
              <wp:simplePos x="0" y="0"/>
              <wp:positionH relativeFrom="column">
                <wp:posOffset>6149937</wp:posOffset>
              </wp:positionH>
              <wp:positionV relativeFrom="paragraph">
                <wp:posOffset>-437552</wp:posOffset>
              </wp:positionV>
              <wp:extent cx="45719" cy="828675"/>
              <wp:effectExtent l="0" t="0" r="0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CDFDF01" id="Rectangle 4" o:spid="_x0000_s1026" style="position:absolute;margin-left:484.25pt;margin-top:-34.45pt;width:3.6pt;height:65.25pt;flip:x;z-index:25166132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" fillcolor="#373e49 [3204]" stroked="f" strokeweight="1pt"/>
          </w:pict>
        </mc:Fallback>
      </mc:AlternateContent>
    </w:r>
  </w:p>
  <w:p w14:paraId="1858E8DB" w14:textId="77777777" w:rsidR="007E60B7" w:rsidRPr="00A21BE2" w:rsidRDefault="007E60B7" w:rsidP="007E60B7">
    <w:pPr>
      <w:pStyle w:val="Header"/>
      <w:bidi/>
      <w:jc w:val="center"/>
      <w:rPr>
        <w:rFonts w:cs="Arial"/>
      </w:rPr>
    </w:pPr>
  </w:p>
  <w:p w14:paraId="07F5A552" w14:textId="308F0005" w:rsidR="006A4A5D" w:rsidRDefault="006A4A5D" w:rsidP="00156E7A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D173C" w14:textId="739AF4A7" w:rsidR="0091689C" w:rsidRPr="00CF0E65" w:rsidRDefault="0091689C" w:rsidP="00CF0E6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DD2"/>
    <w:multiLevelType w:val="hybridMultilevel"/>
    <w:tmpl w:val="EF649788"/>
    <w:lvl w:ilvl="0" w:tplc="DEB676FA"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08E7"/>
    <w:multiLevelType w:val="multilevel"/>
    <w:tmpl w:val="8E8E56A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03E172B3"/>
    <w:multiLevelType w:val="hybridMultilevel"/>
    <w:tmpl w:val="3F82E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A2B"/>
    <w:multiLevelType w:val="multilevel"/>
    <w:tmpl w:val="93A22F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6FC2956"/>
    <w:multiLevelType w:val="multilevel"/>
    <w:tmpl w:val="032033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F3E68E2"/>
    <w:multiLevelType w:val="multilevel"/>
    <w:tmpl w:val="79C60C2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32937DF"/>
    <w:multiLevelType w:val="multilevel"/>
    <w:tmpl w:val="2C7293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80618"/>
    <w:multiLevelType w:val="hybridMultilevel"/>
    <w:tmpl w:val="90860450"/>
    <w:lvl w:ilvl="0" w:tplc="872E520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18E2FF7A">
      <w:start w:val="1"/>
      <w:numFmt w:val="arabicAbjad"/>
      <w:lvlText w:val="%2."/>
      <w:lvlJc w:val="righ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D1397"/>
    <w:multiLevelType w:val="hybridMultilevel"/>
    <w:tmpl w:val="77DEDF54"/>
    <w:lvl w:ilvl="0" w:tplc="18409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579FE"/>
    <w:multiLevelType w:val="multilevel"/>
    <w:tmpl w:val="B53410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0755DB2"/>
    <w:multiLevelType w:val="multilevel"/>
    <w:tmpl w:val="510A44DA"/>
    <w:lvl w:ilvl="0">
      <w:start w:val="1"/>
      <w:numFmt w:val="decimal"/>
      <w:lvlText w:val="1-%1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59F6D55"/>
    <w:multiLevelType w:val="multilevel"/>
    <w:tmpl w:val="5262E276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31" w:hanging="108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13" w15:restartNumberingAfterBreak="0">
    <w:nsid w:val="2CC41651"/>
    <w:multiLevelType w:val="hybridMultilevel"/>
    <w:tmpl w:val="D4A0BB9E"/>
    <w:lvl w:ilvl="0" w:tplc="EC46EC6C">
      <w:start w:val="1"/>
      <w:numFmt w:val="decimal"/>
      <w:lvlText w:val="%1-"/>
      <w:lvlJc w:val="left"/>
      <w:pPr>
        <w:ind w:left="297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017" w:hanging="360"/>
      </w:pPr>
    </w:lvl>
    <w:lvl w:ilvl="2" w:tplc="0409001B">
      <w:start w:val="1"/>
      <w:numFmt w:val="lowerRoman"/>
      <w:lvlText w:val="%3."/>
      <w:lvlJc w:val="right"/>
      <w:pPr>
        <w:ind w:left="1737" w:hanging="180"/>
      </w:pPr>
    </w:lvl>
    <w:lvl w:ilvl="3" w:tplc="0409000F">
      <w:start w:val="1"/>
      <w:numFmt w:val="decimal"/>
      <w:lvlText w:val="%4."/>
      <w:lvlJc w:val="left"/>
      <w:pPr>
        <w:ind w:left="2457" w:hanging="360"/>
      </w:pPr>
    </w:lvl>
    <w:lvl w:ilvl="4" w:tplc="04090019">
      <w:start w:val="1"/>
      <w:numFmt w:val="lowerLetter"/>
      <w:lvlText w:val="%5."/>
      <w:lvlJc w:val="left"/>
      <w:pPr>
        <w:ind w:left="3177" w:hanging="360"/>
      </w:pPr>
    </w:lvl>
    <w:lvl w:ilvl="5" w:tplc="0409001B">
      <w:start w:val="1"/>
      <w:numFmt w:val="lowerRoman"/>
      <w:lvlText w:val="%6."/>
      <w:lvlJc w:val="right"/>
      <w:pPr>
        <w:ind w:left="3897" w:hanging="180"/>
      </w:pPr>
    </w:lvl>
    <w:lvl w:ilvl="6" w:tplc="0409000F">
      <w:start w:val="1"/>
      <w:numFmt w:val="decimal"/>
      <w:lvlText w:val="%7."/>
      <w:lvlJc w:val="left"/>
      <w:pPr>
        <w:ind w:left="4617" w:hanging="360"/>
      </w:pPr>
    </w:lvl>
    <w:lvl w:ilvl="7" w:tplc="04090019">
      <w:start w:val="1"/>
      <w:numFmt w:val="lowerLetter"/>
      <w:lvlText w:val="%8."/>
      <w:lvlJc w:val="left"/>
      <w:pPr>
        <w:ind w:left="5337" w:hanging="360"/>
      </w:pPr>
    </w:lvl>
    <w:lvl w:ilvl="8" w:tplc="0409001B">
      <w:start w:val="1"/>
      <w:numFmt w:val="lowerRoman"/>
      <w:lvlText w:val="%9."/>
      <w:lvlJc w:val="right"/>
      <w:pPr>
        <w:ind w:left="6057" w:hanging="180"/>
      </w:pPr>
    </w:lvl>
  </w:abstractNum>
  <w:abstractNum w:abstractNumId="14" w15:restartNumberingAfterBreak="0">
    <w:nsid w:val="2D153706"/>
    <w:multiLevelType w:val="hybridMultilevel"/>
    <w:tmpl w:val="DBD03F4A"/>
    <w:lvl w:ilvl="0" w:tplc="0548D3DE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F01009F"/>
    <w:multiLevelType w:val="multilevel"/>
    <w:tmpl w:val="F294B52E"/>
    <w:lvl w:ilvl="0">
      <w:start w:val="1"/>
      <w:numFmt w:val="decimal"/>
      <w:lvlText w:val="%1.8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53B55AE"/>
    <w:multiLevelType w:val="hybridMultilevel"/>
    <w:tmpl w:val="7EB08E9E"/>
    <w:lvl w:ilvl="0" w:tplc="FBBCE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D6733"/>
    <w:multiLevelType w:val="multilevel"/>
    <w:tmpl w:val="D3702042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Theme="minorEastAsia" w:hAnsi="Arial" w:cs="Arial" w:hint="default"/>
        <w:b/>
        <w:bCs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lvlText w:val="1-7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8CE05A2"/>
    <w:multiLevelType w:val="multilevel"/>
    <w:tmpl w:val="6CBCDD74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3A6C74A5"/>
    <w:multiLevelType w:val="hybridMultilevel"/>
    <w:tmpl w:val="4A6A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30F5F"/>
    <w:multiLevelType w:val="multilevel"/>
    <w:tmpl w:val="79C60C2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3F1A7FF7"/>
    <w:multiLevelType w:val="multilevel"/>
    <w:tmpl w:val="1C2AB70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1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2" w15:restartNumberingAfterBreak="0">
    <w:nsid w:val="3F6B22AD"/>
    <w:multiLevelType w:val="multilevel"/>
    <w:tmpl w:val="0D3CFB00"/>
    <w:lvl w:ilvl="0">
      <w:start w:val="1"/>
      <w:numFmt w:val="decimal"/>
      <w:lvlText w:val="%1-"/>
      <w:lvlJc w:val="left"/>
      <w:pPr>
        <w:ind w:left="36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42B15527"/>
    <w:multiLevelType w:val="multilevel"/>
    <w:tmpl w:val="21AC1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4" w15:restartNumberingAfterBreak="0">
    <w:nsid w:val="45952FF7"/>
    <w:multiLevelType w:val="multilevel"/>
    <w:tmpl w:val="55D665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5" w15:restartNumberingAfterBreak="0">
    <w:nsid w:val="46AD272D"/>
    <w:multiLevelType w:val="multilevel"/>
    <w:tmpl w:val="0BD8AC6E"/>
    <w:lvl w:ilvl="0">
      <w:start w:val="1"/>
      <w:numFmt w:val="decimal"/>
      <w:lvlText w:val="2-%1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6C83999"/>
    <w:multiLevelType w:val="hybridMultilevel"/>
    <w:tmpl w:val="94180436"/>
    <w:lvl w:ilvl="0" w:tplc="E948187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84FFD"/>
    <w:multiLevelType w:val="multilevel"/>
    <w:tmpl w:val="A928EF04"/>
    <w:lvl w:ilvl="0">
      <w:start w:val="1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4CA10615"/>
    <w:multiLevelType w:val="multilevel"/>
    <w:tmpl w:val="0E24F6B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4E0D0390"/>
    <w:multiLevelType w:val="multilevel"/>
    <w:tmpl w:val="79C60C2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4E240575"/>
    <w:multiLevelType w:val="multilevel"/>
    <w:tmpl w:val="19F2BD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1" w15:restartNumberingAfterBreak="0">
    <w:nsid w:val="529A1DFD"/>
    <w:multiLevelType w:val="multilevel"/>
    <w:tmpl w:val="C74E940C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Theme="minorEastAsia" w:hAnsi="Arial" w:cs="Arial"/>
      </w:rPr>
    </w:lvl>
    <w:lvl w:ilvl="1">
      <w:start w:val="1"/>
      <w:numFmt w:val="decimal"/>
      <w:lvlText w:val="%1-%2"/>
      <w:lvlJc w:val="left"/>
      <w:pPr>
        <w:ind w:left="630" w:hanging="360"/>
      </w:pPr>
      <w:rPr>
        <w:rFonts w:ascii="Arial" w:hAnsi="Arial" w:cs="Arial" w:hint="default"/>
        <w:sz w:val="26"/>
        <w:szCs w:val="26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7AC1E1E"/>
    <w:multiLevelType w:val="multilevel"/>
    <w:tmpl w:val="21AC1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3" w15:restartNumberingAfterBreak="0">
    <w:nsid w:val="594742C0"/>
    <w:multiLevelType w:val="hybridMultilevel"/>
    <w:tmpl w:val="A4B4F530"/>
    <w:lvl w:ilvl="0" w:tplc="E8C6B3E0">
      <w:start w:val="1"/>
      <w:numFmt w:val="decimal"/>
      <w:lvlText w:val="%1-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3E444B"/>
    <w:multiLevelType w:val="multilevel"/>
    <w:tmpl w:val="8B106E36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99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5" w15:restartNumberingAfterBreak="0">
    <w:nsid w:val="5F307D3B"/>
    <w:multiLevelType w:val="multilevel"/>
    <w:tmpl w:val="21AC1AC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6" w15:restartNumberingAfterBreak="0">
    <w:nsid w:val="5FA80891"/>
    <w:multiLevelType w:val="hybridMultilevel"/>
    <w:tmpl w:val="6BDEA056"/>
    <w:lvl w:ilvl="0" w:tplc="68388608"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FC6BAA"/>
    <w:multiLevelType w:val="multilevel"/>
    <w:tmpl w:val="6070322C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69466127"/>
    <w:multiLevelType w:val="hybridMultilevel"/>
    <w:tmpl w:val="9D44C75A"/>
    <w:lvl w:ilvl="0" w:tplc="A0C2BF7C">
      <w:start w:val="1"/>
      <w:numFmt w:val="decimal"/>
      <w:lvlText w:val="%1-"/>
      <w:lvlJc w:val="left"/>
      <w:pPr>
        <w:ind w:left="302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D4C5F"/>
    <w:multiLevelType w:val="multilevel"/>
    <w:tmpl w:val="3C6C5E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40" w15:restartNumberingAfterBreak="0">
    <w:nsid w:val="6DB20AC7"/>
    <w:multiLevelType w:val="hybridMultilevel"/>
    <w:tmpl w:val="E0CA4570"/>
    <w:lvl w:ilvl="0" w:tplc="BC1AD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4785C"/>
    <w:multiLevelType w:val="multilevel"/>
    <w:tmpl w:val="5520035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2" w15:restartNumberingAfterBreak="0">
    <w:nsid w:val="72C955A2"/>
    <w:multiLevelType w:val="hybridMultilevel"/>
    <w:tmpl w:val="BD58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E7033"/>
    <w:multiLevelType w:val="multilevel"/>
    <w:tmpl w:val="21AC1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4" w15:restartNumberingAfterBreak="0">
    <w:nsid w:val="793E0CB4"/>
    <w:multiLevelType w:val="multilevel"/>
    <w:tmpl w:val="4836CE2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5" w15:restartNumberingAfterBreak="0">
    <w:nsid w:val="7C40713F"/>
    <w:multiLevelType w:val="hybridMultilevel"/>
    <w:tmpl w:val="5B66EF44"/>
    <w:lvl w:ilvl="0" w:tplc="BFFE2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56374"/>
    <w:multiLevelType w:val="hybridMultilevel"/>
    <w:tmpl w:val="59904EDA"/>
    <w:lvl w:ilvl="0" w:tplc="05002C50">
      <w:start w:val="2"/>
      <w:numFmt w:val="bullet"/>
      <w:lvlText w:val="-"/>
      <w:lvlJc w:val="left"/>
      <w:pPr>
        <w:ind w:left="297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47" w15:restartNumberingAfterBreak="0">
    <w:nsid w:val="7E96122A"/>
    <w:multiLevelType w:val="multilevel"/>
    <w:tmpl w:val="F2927D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28"/>
  </w:num>
  <w:num w:numId="5">
    <w:abstractNumId w:val="4"/>
  </w:num>
  <w:num w:numId="6">
    <w:abstractNumId w:val="3"/>
  </w:num>
  <w:num w:numId="7">
    <w:abstractNumId w:val="2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2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</w:num>
  <w:num w:numId="13">
    <w:abstractNumId w:val="30"/>
  </w:num>
  <w:num w:numId="14">
    <w:abstractNumId w:val="41"/>
  </w:num>
  <w:num w:numId="15">
    <w:abstractNumId w:val="35"/>
  </w:num>
  <w:num w:numId="16">
    <w:abstractNumId w:val="1"/>
  </w:num>
  <w:num w:numId="17">
    <w:abstractNumId w:val="21"/>
  </w:num>
  <w:num w:numId="18">
    <w:abstractNumId w:val="44"/>
  </w:num>
  <w:num w:numId="19">
    <w:abstractNumId w:val="43"/>
  </w:num>
  <w:num w:numId="20">
    <w:abstractNumId w:val="24"/>
  </w:num>
  <w:num w:numId="21">
    <w:abstractNumId w:val="23"/>
  </w:num>
  <w:num w:numId="22">
    <w:abstractNumId w:val="32"/>
  </w:num>
  <w:num w:numId="23">
    <w:abstractNumId w:val="20"/>
  </w:num>
  <w:num w:numId="24">
    <w:abstractNumId w:val="5"/>
  </w:num>
  <w:num w:numId="25">
    <w:abstractNumId w:val="18"/>
  </w:num>
  <w:num w:numId="26">
    <w:abstractNumId w:val="0"/>
  </w:num>
  <w:num w:numId="27">
    <w:abstractNumId w:val="36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22"/>
  </w:num>
  <w:num w:numId="33">
    <w:abstractNumId w:val="13"/>
  </w:num>
  <w:num w:numId="34">
    <w:abstractNumId w:val="46"/>
  </w:num>
  <w:num w:numId="35">
    <w:abstractNumId w:val="26"/>
  </w:num>
  <w:num w:numId="36">
    <w:abstractNumId w:val="15"/>
  </w:num>
  <w:num w:numId="37">
    <w:abstractNumId w:val="14"/>
  </w:num>
  <w:num w:numId="38">
    <w:abstractNumId w:val="7"/>
  </w:num>
  <w:num w:numId="39">
    <w:abstractNumId w:val="11"/>
  </w:num>
  <w:num w:numId="40">
    <w:abstractNumId w:val="17"/>
  </w:num>
  <w:num w:numId="41">
    <w:abstractNumId w:val="25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9"/>
  </w:num>
  <w:num w:numId="45">
    <w:abstractNumId w:val="16"/>
  </w:num>
  <w:num w:numId="46">
    <w:abstractNumId w:val="27"/>
  </w:num>
  <w:num w:numId="47">
    <w:abstractNumId w:val="39"/>
  </w:num>
  <w:num w:numId="48">
    <w:abstractNumId w:val="45"/>
  </w:num>
  <w:num w:numId="49">
    <w:abstractNumId w:val="42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AB"/>
    <w:rsid w:val="000029E3"/>
    <w:rsid w:val="00006A56"/>
    <w:rsid w:val="000124F7"/>
    <w:rsid w:val="00014B76"/>
    <w:rsid w:val="00015F71"/>
    <w:rsid w:val="00017E10"/>
    <w:rsid w:val="000212C9"/>
    <w:rsid w:val="000226D8"/>
    <w:rsid w:val="00023F00"/>
    <w:rsid w:val="000256F0"/>
    <w:rsid w:val="00027988"/>
    <w:rsid w:val="00027D13"/>
    <w:rsid w:val="00030CE1"/>
    <w:rsid w:val="000405C3"/>
    <w:rsid w:val="000447AC"/>
    <w:rsid w:val="0005080D"/>
    <w:rsid w:val="000508B4"/>
    <w:rsid w:val="0005215F"/>
    <w:rsid w:val="0005253C"/>
    <w:rsid w:val="000609BB"/>
    <w:rsid w:val="00061804"/>
    <w:rsid w:val="00061D61"/>
    <w:rsid w:val="0006650D"/>
    <w:rsid w:val="000676E3"/>
    <w:rsid w:val="00070C4A"/>
    <w:rsid w:val="0007287D"/>
    <w:rsid w:val="00074462"/>
    <w:rsid w:val="00076076"/>
    <w:rsid w:val="00076FA0"/>
    <w:rsid w:val="0008173A"/>
    <w:rsid w:val="000825E8"/>
    <w:rsid w:val="0008404C"/>
    <w:rsid w:val="000914E9"/>
    <w:rsid w:val="000A35A1"/>
    <w:rsid w:val="000A5985"/>
    <w:rsid w:val="000A6779"/>
    <w:rsid w:val="000A6B0A"/>
    <w:rsid w:val="000A6ED0"/>
    <w:rsid w:val="000B1BDB"/>
    <w:rsid w:val="000B25FE"/>
    <w:rsid w:val="000B5D3C"/>
    <w:rsid w:val="000C0981"/>
    <w:rsid w:val="000C1E6C"/>
    <w:rsid w:val="000C55B0"/>
    <w:rsid w:val="000C6D7B"/>
    <w:rsid w:val="000D3B9F"/>
    <w:rsid w:val="000D4D57"/>
    <w:rsid w:val="000D57EB"/>
    <w:rsid w:val="000D613E"/>
    <w:rsid w:val="000D6BFB"/>
    <w:rsid w:val="000E396B"/>
    <w:rsid w:val="000E46D9"/>
    <w:rsid w:val="000E5A6D"/>
    <w:rsid w:val="000F5B61"/>
    <w:rsid w:val="001205FA"/>
    <w:rsid w:val="00121384"/>
    <w:rsid w:val="0012203D"/>
    <w:rsid w:val="00127617"/>
    <w:rsid w:val="001316A5"/>
    <w:rsid w:val="00132224"/>
    <w:rsid w:val="00136613"/>
    <w:rsid w:val="001371B2"/>
    <w:rsid w:val="001402C3"/>
    <w:rsid w:val="00144EBF"/>
    <w:rsid w:val="001503CD"/>
    <w:rsid w:val="001512CE"/>
    <w:rsid w:val="0015167F"/>
    <w:rsid w:val="00152776"/>
    <w:rsid w:val="00156E7A"/>
    <w:rsid w:val="00161DF9"/>
    <w:rsid w:val="00162B53"/>
    <w:rsid w:val="00166215"/>
    <w:rsid w:val="001705E8"/>
    <w:rsid w:val="00171994"/>
    <w:rsid w:val="00174692"/>
    <w:rsid w:val="00177027"/>
    <w:rsid w:val="00180E80"/>
    <w:rsid w:val="00181039"/>
    <w:rsid w:val="00182AA2"/>
    <w:rsid w:val="001871DD"/>
    <w:rsid w:val="00187AC5"/>
    <w:rsid w:val="00187D10"/>
    <w:rsid w:val="00190A4E"/>
    <w:rsid w:val="001923DE"/>
    <w:rsid w:val="001A41E1"/>
    <w:rsid w:val="001A4589"/>
    <w:rsid w:val="001A67A2"/>
    <w:rsid w:val="001B4449"/>
    <w:rsid w:val="001B5C6C"/>
    <w:rsid w:val="001B71CE"/>
    <w:rsid w:val="001C45D8"/>
    <w:rsid w:val="001C60E7"/>
    <w:rsid w:val="001D116E"/>
    <w:rsid w:val="001D155C"/>
    <w:rsid w:val="001D48B8"/>
    <w:rsid w:val="001D77F6"/>
    <w:rsid w:val="001D7BA9"/>
    <w:rsid w:val="001E21AB"/>
    <w:rsid w:val="001E2274"/>
    <w:rsid w:val="001E293C"/>
    <w:rsid w:val="001E2A52"/>
    <w:rsid w:val="001E3FE8"/>
    <w:rsid w:val="001E5439"/>
    <w:rsid w:val="001E7634"/>
    <w:rsid w:val="001F4C2E"/>
    <w:rsid w:val="001F5D14"/>
    <w:rsid w:val="001F6B89"/>
    <w:rsid w:val="001F743D"/>
    <w:rsid w:val="00204AA4"/>
    <w:rsid w:val="00205894"/>
    <w:rsid w:val="002064F4"/>
    <w:rsid w:val="00207C98"/>
    <w:rsid w:val="002103C2"/>
    <w:rsid w:val="002107A6"/>
    <w:rsid w:val="00216AED"/>
    <w:rsid w:val="00216CB3"/>
    <w:rsid w:val="00217035"/>
    <w:rsid w:val="002178B4"/>
    <w:rsid w:val="00217DC2"/>
    <w:rsid w:val="00221A4D"/>
    <w:rsid w:val="00223505"/>
    <w:rsid w:val="00226682"/>
    <w:rsid w:val="002276C9"/>
    <w:rsid w:val="00227D6F"/>
    <w:rsid w:val="002322AD"/>
    <w:rsid w:val="00232BA4"/>
    <w:rsid w:val="00233D0C"/>
    <w:rsid w:val="002361E0"/>
    <w:rsid w:val="00236769"/>
    <w:rsid w:val="00240DE2"/>
    <w:rsid w:val="00243754"/>
    <w:rsid w:val="00250574"/>
    <w:rsid w:val="00250A01"/>
    <w:rsid w:val="002518A5"/>
    <w:rsid w:val="00253FF3"/>
    <w:rsid w:val="00260B36"/>
    <w:rsid w:val="0026114D"/>
    <w:rsid w:val="002613D8"/>
    <w:rsid w:val="00262D50"/>
    <w:rsid w:val="00263A92"/>
    <w:rsid w:val="00263A9C"/>
    <w:rsid w:val="00271716"/>
    <w:rsid w:val="002720B4"/>
    <w:rsid w:val="00272984"/>
    <w:rsid w:val="00273188"/>
    <w:rsid w:val="0027763C"/>
    <w:rsid w:val="00280EF7"/>
    <w:rsid w:val="00281F98"/>
    <w:rsid w:val="00282A21"/>
    <w:rsid w:val="002833D3"/>
    <w:rsid w:val="00290136"/>
    <w:rsid w:val="002905BD"/>
    <w:rsid w:val="00290EB9"/>
    <w:rsid w:val="002912DA"/>
    <w:rsid w:val="00291A28"/>
    <w:rsid w:val="00291AE5"/>
    <w:rsid w:val="00292976"/>
    <w:rsid w:val="0029435A"/>
    <w:rsid w:val="002966A0"/>
    <w:rsid w:val="002A18CE"/>
    <w:rsid w:val="002A2241"/>
    <w:rsid w:val="002A332B"/>
    <w:rsid w:val="002A76DA"/>
    <w:rsid w:val="002B0BE4"/>
    <w:rsid w:val="002B1236"/>
    <w:rsid w:val="002B49EA"/>
    <w:rsid w:val="002B6C4E"/>
    <w:rsid w:val="002B7B03"/>
    <w:rsid w:val="002C19F1"/>
    <w:rsid w:val="002C1C47"/>
    <w:rsid w:val="002C27BE"/>
    <w:rsid w:val="002C2CB7"/>
    <w:rsid w:val="002C3298"/>
    <w:rsid w:val="002C3694"/>
    <w:rsid w:val="002C4594"/>
    <w:rsid w:val="002C5CC9"/>
    <w:rsid w:val="002C5D3C"/>
    <w:rsid w:val="002C5F2D"/>
    <w:rsid w:val="002C68C9"/>
    <w:rsid w:val="002C6C7D"/>
    <w:rsid w:val="002C75A3"/>
    <w:rsid w:val="002D0A6A"/>
    <w:rsid w:val="002D1CD4"/>
    <w:rsid w:val="002D20D3"/>
    <w:rsid w:val="002D463C"/>
    <w:rsid w:val="002D486C"/>
    <w:rsid w:val="002E00B4"/>
    <w:rsid w:val="002E0462"/>
    <w:rsid w:val="002E2935"/>
    <w:rsid w:val="002E2CA4"/>
    <w:rsid w:val="002E347C"/>
    <w:rsid w:val="002E6E8F"/>
    <w:rsid w:val="002E7740"/>
    <w:rsid w:val="002F00CA"/>
    <w:rsid w:val="002F35BA"/>
    <w:rsid w:val="002F6765"/>
    <w:rsid w:val="00310EFE"/>
    <w:rsid w:val="00324BE2"/>
    <w:rsid w:val="00333809"/>
    <w:rsid w:val="00335452"/>
    <w:rsid w:val="00340214"/>
    <w:rsid w:val="0034060B"/>
    <w:rsid w:val="00341E7C"/>
    <w:rsid w:val="00342C68"/>
    <w:rsid w:val="00345969"/>
    <w:rsid w:val="0035051B"/>
    <w:rsid w:val="00351E63"/>
    <w:rsid w:val="00351F25"/>
    <w:rsid w:val="00352004"/>
    <w:rsid w:val="00354B2E"/>
    <w:rsid w:val="00354E00"/>
    <w:rsid w:val="00361A77"/>
    <w:rsid w:val="00361CE9"/>
    <w:rsid w:val="00366FA3"/>
    <w:rsid w:val="00371994"/>
    <w:rsid w:val="003721F0"/>
    <w:rsid w:val="00372EB3"/>
    <w:rsid w:val="0037418C"/>
    <w:rsid w:val="00375B31"/>
    <w:rsid w:val="00376F56"/>
    <w:rsid w:val="0038662E"/>
    <w:rsid w:val="003902B0"/>
    <w:rsid w:val="003906EC"/>
    <w:rsid w:val="003940EB"/>
    <w:rsid w:val="003A117C"/>
    <w:rsid w:val="003A6F13"/>
    <w:rsid w:val="003A7BC8"/>
    <w:rsid w:val="003A7F37"/>
    <w:rsid w:val="003B073C"/>
    <w:rsid w:val="003C2F7D"/>
    <w:rsid w:val="003C5117"/>
    <w:rsid w:val="003C648D"/>
    <w:rsid w:val="003C69C8"/>
    <w:rsid w:val="003D0D7E"/>
    <w:rsid w:val="003D2111"/>
    <w:rsid w:val="003D4CCF"/>
    <w:rsid w:val="003D5537"/>
    <w:rsid w:val="003D7908"/>
    <w:rsid w:val="003E671A"/>
    <w:rsid w:val="003E6EA8"/>
    <w:rsid w:val="003E7318"/>
    <w:rsid w:val="003F1B70"/>
    <w:rsid w:val="003F2D51"/>
    <w:rsid w:val="003F49F2"/>
    <w:rsid w:val="003F784A"/>
    <w:rsid w:val="004012CB"/>
    <w:rsid w:val="00401F9C"/>
    <w:rsid w:val="0040368F"/>
    <w:rsid w:val="00405E58"/>
    <w:rsid w:val="00407A25"/>
    <w:rsid w:val="00410737"/>
    <w:rsid w:val="00410E8A"/>
    <w:rsid w:val="00411DE1"/>
    <w:rsid w:val="004157F5"/>
    <w:rsid w:val="00415E7E"/>
    <w:rsid w:val="00417B09"/>
    <w:rsid w:val="004202A8"/>
    <w:rsid w:val="004208FF"/>
    <w:rsid w:val="004336E3"/>
    <w:rsid w:val="00436A54"/>
    <w:rsid w:val="004412D6"/>
    <w:rsid w:val="0044142C"/>
    <w:rsid w:val="00441E5B"/>
    <w:rsid w:val="004442CC"/>
    <w:rsid w:val="00445ADB"/>
    <w:rsid w:val="00446773"/>
    <w:rsid w:val="00447348"/>
    <w:rsid w:val="0045077F"/>
    <w:rsid w:val="00451D8C"/>
    <w:rsid w:val="00453410"/>
    <w:rsid w:val="0046371B"/>
    <w:rsid w:val="004666E1"/>
    <w:rsid w:val="00466C0F"/>
    <w:rsid w:val="00470B74"/>
    <w:rsid w:val="00470F27"/>
    <w:rsid w:val="004754B7"/>
    <w:rsid w:val="00476378"/>
    <w:rsid w:val="00480AFF"/>
    <w:rsid w:val="00484F5B"/>
    <w:rsid w:val="004858D5"/>
    <w:rsid w:val="00485AEC"/>
    <w:rsid w:val="00487D12"/>
    <w:rsid w:val="00495C54"/>
    <w:rsid w:val="004975B7"/>
    <w:rsid w:val="004A0A78"/>
    <w:rsid w:val="004A24BF"/>
    <w:rsid w:val="004A3D4D"/>
    <w:rsid w:val="004A4733"/>
    <w:rsid w:val="004B0F0A"/>
    <w:rsid w:val="004B2E43"/>
    <w:rsid w:val="004B3A3D"/>
    <w:rsid w:val="004B70CB"/>
    <w:rsid w:val="004C03BB"/>
    <w:rsid w:val="004C3B22"/>
    <w:rsid w:val="004C4F8B"/>
    <w:rsid w:val="004C5BD3"/>
    <w:rsid w:val="004C69F0"/>
    <w:rsid w:val="004D7BD7"/>
    <w:rsid w:val="004E61E6"/>
    <w:rsid w:val="004E6489"/>
    <w:rsid w:val="004E723D"/>
    <w:rsid w:val="004F31B8"/>
    <w:rsid w:val="004F363E"/>
    <w:rsid w:val="004F3762"/>
    <w:rsid w:val="004F5E07"/>
    <w:rsid w:val="004F716A"/>
    <w:rsid w:val="00501294"/>
    <w:rsid w:val="00505E7F"/>
    <w:rsid w:val="005104FC"/>
    <w:rsid w:val="0051052B"/>
    <w:rsid w:val="005122F5"/>
    <w:rsid w:val="00513194"/>
    <w:rsid w:val="005147E7"/>
    <w:rsid w:val="00514C6C"/>
    <w:rsid w:val="00516F51"/>
    <w:rsid w:val="005171AE"/>
    <w:rsid w:val="00517C84"/>
    <w:rsid w:val="005258F2"/>
    <w:rsid w:val="00526D21"/>
    <w:rsid w:val="00536694"/>
    <w:rsid w:val="00541C6D"/>
    <w:rsid w:val="005467DB"/>
    <w:rsid w:val="005468B7"/>
    <w:rsid w:val="005472C3"/>
    <w:rsid w:val="005533A5"/>
    <w:rsid w:val="00560E70"/>
    <w:rsid w:val="00564B35"/>
    <w:rsid w:val="005719D9"/>
    <w:rsid w:val="00573964"/>
    <w:rsid w:val="005779DA"/>
    <w:rsid w:val="005808F2"/>
    <w:rsid w:val="005821F9"/>
    <w:rsid w:val="005826E5"/>
    <w:rsid w:val="00583C8C"/>
    <w:rsid w:val="00584983"/>
    <w:rsid w:val="00586750"/>
    <w:rsid w:val="00594B10"/>
    <w:rsid w:val="005A0B06"/>
    <w:rsid w:val="005A1430"/>
    <w:rsid w:val="005A16C4"/>
    <w:rsid w:val="005A63F6"/>
    <w:rsid w:val="005A727E"/>
    <w:rsid w:val="005B125A"/>
    <w:rsid w:val="005B1F71"/>
    <w:rsid w:val="005B511C"/>
    <w:rsid w:val="005B532E"/>
    <w:rsid w:val="005B7786"/>
    <w:rsid w:val="005C2147"/>
    <w:rsid w:val="005C3B6E"/>
    <w:rsid w:val="005C5397"/>
    <w:rsid w:val="005C6688"/>
    <w:rsid w:val="005C67C8"/>
    <w:rsid w:val="005D2926"/>
    <w:rsid w:val="005E4807"/>
    <w:rsid w:val="005E4EB1"/>
    <w:rsid w:val="005F28F7"/>
    <w:rsid w:val="005F5022"/>
    <w:rsid w:val="005F7608"/>
    <w:rsid w:val="006021EF"/>
    <w:rsid w:val="006029D4"/>
    <w:rsid w:val="0061136E"/>
    <w:rsid w:val="00611625"/>
    <w:rsid w:val="00615F1D"/>
    <w:rsid w:val="00617831"/>
    <w:rsid w:val="00621505"/>
    <w:rsid w:val="006219B6"/>
    <w:rsid w:val="00623814"/>
    <w:rsid w:val="00623B0E"/>
    <w:rsid w:val="00631B65"/>
    <w:rsid w:val="0063211B"/>
    <w:rsid w:val="00633EF1"/>
    <w:rsid w:val="00636743"/>
    <w:rsid w:val="0063704F"/>
    <w:rsid w:val="00642ED8"/>
    <w:rsid w:val="0064310A"/>
    <w:rsid w:val="00643847"/>
    <w:rsid w:val="00643938"/>
    <w:rsid w:val="00652A73"/>
    <w:rsid w:val="00652B41"/>
    <w:rsid w:val="00652C55"/>
    <w:rsid w:val="00662576"/>
    <w:rsid w:val="00670893"/>
    <w:rsid w:val="0067440D"/>
    <w:rsid w:val="00680023"/>
    <w:rsid w:val="006817D9"/>
    <w:rsid w:val="006843F2"/>
    <w:rsid w:val="00687A11"/>
    <w:rsid w:val="00693501"/>
    <w:rsid w:val="00695398"/>
    <w:rsid w:val="00697B16"/>
    <w:rsid w:val="006A04BF"/>
    <w:rsid w:val="006A445B"/>
    <w:rsid w:val="006A4A5D"/>
    <w:rsid w:val="006B03ED"/>
    <w:rsid w:val="006B04F7"/>
    <w:rsid w:val="006B0E2E"/>
    <w:rsid w:val="006B4E8F"/>
    <w:rsid w:val="006C17DF"/>
    <w:rsid w:val="006C2A61"/>
    <w:rsid w:val="006C73FF"/>
    <w:rsid w:val="006C7623"/>
    <w:rsid w:val="006C7785"/>
    <w:rsid w:val="006C7F9A"/>
    <w:rsid w:val="006D036D"/>
    <w:rsid w:val="006D7B8A"/>
    <w:rsid w:val="006E1B12"/>
    <w:rsid w:val="006E2BF2"/>
    <w:rsid w:val="006E459A"/>
    <w:rsid w:val="006E6BFD"/>
    <w:rsid w:val="006F694E"/>
    <w:rsid w:val="007029D9"/>
    <w:rsid w:val="00707245"/>
    <w:rsid w:val="007073A5"/>
    <w:rsid w:val="00711F94"/>
    <w:rsid w:val="0071201D"/>
    <w:rsid w:val="00712175"/>
    <w:rsid w:val="00713D21"/>
    <w:rsid w:val="00724DAA"/>
    <w:rsid w:val="0073126A"/>
    <w:rsid w:val="00732EFA"/>
    <w:rsid w:val="007361C4"/>
    <w:rsid w:val="00740F62"/>
    <w:rsid w:val="007426D6"/>
    <w:rsid w:val="00751228"/>
    <w:rsid w:val="00753D2F"/>
    <w:rsid w:val="00753FAE"/>
    <w:rsid w:val="00763651"/>
    <w:rsid w:val="00763FAF"/>
    <w:rsid w:val="007641BE"/>
    <w:rsid w:val="0076609C"/>
    <w:rsid w:val="0077055D"/>
    <w:rsid w:val="00775388"/>
    <w:rsid w:val="00775683"/>
    <w:rsid w:val="00782B6C"/>
    <w:rsid w:val="007830A2"/>
    <w:rsid w:val="00786A68"/>
    <w:rsid w:val="00787484"/>
    <w:rsid w:val="00791951"/>
    <w:rsid w:val="00793A45"/>
    <w:rsid w:val="00795698"/>
    <w:rsid w:val="007A0753"/>
    <w:rsid w:val="007A33ED"/>
    <w:rsid w:val="007A387A"/>
    <w:rsid w:val="007A78FB"/>
    <w:rsid w:val="007B0E86"/>
    <w:rsid w:val="007B21B2"/>
    <w:rsid w:val="007B76C8"/>
    <w:rsid w:val="007B7AAE"/>
    <w:rsid w:val="007C3D81"/>
    <w:rsid w:val="007C5537"/>
    <w:rsid w:val="007C607F"/>
    <w:rsid w:val="007C6157"/>
    <w:rsid w:val="007C62F5"/>
    <w:rsid w:val="007C6811"/>
    <w:rsid w:val="007C718B"/>
    <w:rsid w:val="007D072B"/>
    <w:rsid w:val="007D3AB1"/>
    <w:rsid w:val="007D6766"/>
    <w:rsid w:val="007D6A61"/>
    <w:rsid w:val="007E0054"/>
    <w:rsid w:val="007E17EF"/>
    <w:rsid w:val="007E31B3"/>
    <w:rsid w:val="007E3AD5"/>
    <w:rsid w:val="007E60B7"/>
    <w:rsid w:val="007E7777"/>
    <w:rsid w:val="007F2001"/>
    <w:rsid w:val="00800322"/>
    <w:rsid w:val="0080420C"/>
    <w:rsid w:val="00806DF8"/>
    <w:rsid w:val="008075B2"/>
    <w:rsid w:val="00807F06"/>
    <w:rsid w:val="00812BD7"/>
    <w:rsid w:val="00813AB6"/>
    <w:rsid w:val="008178E9"/>
    <w:rsid w:val="008213ED"/>
    <w:rsid w:val="00822085"/>
    <w:rsid w:val="0082271C"/>
    <w:rsid w:val="00823080"/>
    <w:rsid w:val="00825A0D"/>
    <w:rsid w:val="0083211A"/>
    <w:rsid w:val="00835CD9"/>
    <w:rsid w:val="00840AF8"/>
    <w:rsid w:val="00841CA1"/>
    <w:rsid w:val="00843E57"/>
    <w:rsid w:val="00845788"/>
    <w:rsid w:val="00845881"/>
    <w:rsid w:val="00845EB5"/>
    <w:rsid w:val="00846A2F"/>
    <w:rsid w:val="008507B6"/>
    <w:rsid w:val="00854967"/>
    <w:rsid w:val="00857030"/>
    <w:rsid w:val="00863F6C"/>
    <w:rsid w:val="00864ECB"/>
    <w:rsid w:val="00866C74"/>
    <w:rsid w:val="00866D15"/>
    <w:rsid w:val="008670E4"/>
    <w:rsid w:val="00867AEB"/>
    <w:rsid w:val="00875A55"/>
    <w:rsid w:val="00875EF2"/>
    <w:rsid w:val="00876456"/>
    <w:rsid w:val="00880A0F"/>
    <w:rsid w:val="008860FB"/>
    <w:rsid w:val="008873F6"/>
    <w:rsid w:val="00892AF7"/>
    <w:rsid w:val="0089355F"/>
    <w:rsid w:val="0089367C"/>
    <w:rsid w:val="008946F5"/>
    <w:rsid w:val="00895257"/>
    <w:rsid w:val="008A3A11"/>
    <w:rsid w:val="008A6511"/>
    <w:rsid w:val="008B0E1D"/>
    <w:rsid w:val="008B314C"/>
    <w:rsid w:val="008B4D21"/>
    <w:rsid w:val="008B6DCB"/>
    <w:rsid w:val="008C4DBC"/>
    <w:rsid w:val="008C53D7"/>
    <w:rsid w:val="008C718C"/>
    <w:rsid w:val="008D0ED3"/>
    <w:rsid w:val="008D43D9"/>
    <w:rsid w:val="008D7955"/>
    <w:rsid w:val="008E0BED"/>
    <w:rsid w:val="008E28A3"/>
    <w:rsid w:val="008E2A82"/>
    <w:rsid w:val="008E2DF0"/>
    <w:rsid w:val="008E3BF5"/>
    <w:rsid w:val="008F2970"/>
    <w:rsid w:val="008F5DA4"/>
    <w:rsid w:val="00902CCB"/>
    <w:rsid w:val="00902E08"/>
    <w:rsid w:val="009137EE"/>
    <w:rsid w:val="0091601A"/>
    <w:rsid w:val="0091689C"/>
    <w:rsid w:val="00917ECA"/>
    <w:rsid w:val="0092686E"/>
    <w:rsid w:val="00926D8A"/>
    <w:rsid w:val="00926F57"/>
    <w:rsid w:val="00931253"/>
    <w:rsid w:val="0093243B"/>
    <w:rsid w:val="00932600"/>
    <w:rsid w:val="00936CEC"/>
    <w:rsid w:val="00941DEA"/>
    <w:rsid w:val="009425C7"/>
    <w:rsid w:val="0094372E"/>
    <w:rsid w:val="009457F1"/>
    <w:rsid w:val="00947CD0"/>
    <w:rsid w:val="00950143"/>
    <w:rsid w:val="00950879"/>
    <w:rsid w:val="009539E0"/>
    <w:rsid w:val="00955FC9"/>
    <w:rsid w:val="00961469"/>
    <w:rsid w:val="00961485"/>
    <w:rsid w:val="00961E51"/>
    <w:rsid w:val="0096216C"/>
    <w:rsid w:val="009650A1"/>
    <w:rsid w:val="00970A25"/>
    <w:rsid w:val="0097420D"/>
    <w:rsid w:val="00974BC8"/>
    <w:rsid w:val="00974E48"/>
    <w:rsid w:val="00974EA6"/>
    <w:rsid w:val="0098014E"/>
    <w:rsid w:val="00980F5D"/>
    <w:rsid w:val="00981873"/>
    <w:rsid w:val="0098238F"/>
    <w:rsid w:val="00983832"/>
    <w:rsid w:val="00983FBC"/>
    <w:rsid w:val="00984BD2"/>
    <w:rsid w:val="0098623C"/>
    <w:rsid w:val="00987BCB"/>
    <w:rsid w:val="0099048B"/>
    <w:rsid w:val="00991F31"/>
    <w:rsid w:val="00993507"/>
    <w:rsid w:val="009946A8"/>
    <w:rsid w:val="0099613C"/>
    <w:rsid w:val="009966D6"/>
    <w:rsid w:val="00996CF2"/>
    <w:rsid w:val="00997C10"/>
    <w:rsid w:val="009A1263"/>
    <w:rsid w:val="009A3E5C"/>
    <w:rsid w:val="009B171A"/>
    <w:rsid w:val="009B4611"/>
    <w:rsid w:val="009B5F0A"/>
    <w:rsid w:val="009C0E72"/>
    <w:rsid w:val="009C418C"/>
    <w:rsid w:val="009C4C06"/>
    <w:rsid w:val="009C5C94"/>
    <w:rsid w:val="009D0512"/>
    <w:rsid w:val="009D0C07"/>
    <w:rsid w:val="009D1C72"/>
    <w:rsid w:val="009D1F50"/>
    <w:rsid w:val="009D2D9B"/>
    <w:rsid w:val="009D7519"/>
    <w:rsid w:val="009E5A4C"/>
    <w:rsid w:val="009F00D1"/>
    <w:rsid w:val="009F1D47"/>
    <w:rsid w:val="009F2DE4"/>
    <w:rsid w:val="009F5555"/>
    <w:rsid w:val="009F709A"/>
    <w:rsid w:val="009F7BB4"/>
    <w:rsid w:val="009F7D69"/>
    <w:rsid w:val="00A046CB"/>
    <w:rsid w:val="00A05B8C"/>
    <w:rsid w:val="00A05F6C"/>
    <w:rsid w:val="00A111D4"/>
    <w:rsid w:val="00A115B1"/>
    <w:rsid w:val="00A126C3"/>
    <w:rsid w:val="00A144D4"/>
    <w:rsid w:val="00A20C93"/>
    <w:rsid w:val="00A32C19"/>
    <w:rsid w:val="00A34CAF"/>
    <w:rsid w:val="00A35422"/>
    <w:rsid w:val="00A367E6"/>
    <w:rsid w:val="00A450ED"/>
    <w:rsid w:val="00A45920"/>
    <w:rsid w:val="00A47844"/>
    <w:rsid w:val="00A518A4"/>
    <w:rsid w:val="00A518D5"/>
    <w:rsid w:val="00A52637"/>
    <w:rsid w:val="00A55518"/>
    <w:rsid w:val="00A565A3"/>
    <w:rsid w:val="00A6063E"/>
    <w:rsid w:val="00A61490"/>
    <w:rsid w:val="00A61F30"/>
    <w:rsid w:val="00A6242B"/>
    <w:rsid w:val="00A62DC7"/>
    <w:rsid w:val="00A66EAA"/>
    <w:rsid w:val="00A71FC1"/>
    <w:rsid w:val="00A73A90"/>
    <w:rsid w:val="00A7607A"/>
    <w:rsid w:val="00A77A7D"/>
    <w:rsid w:val="00A77F85"/>
    <w:rsid w:val="00A80C21"/>
    <w:rsid w:val="00A81B23"/>
    <w:rsid w:val="00A83C69"/>
    <w:rsid w:val="00A866FD"/>
    <w:rsid w:val="00A929B8"/>
    <w:rsid w:val="00A96790"/>
    <w:rsid w:val="00A96B18"/>
    <w:rsid w:val="00A96CD0"/>
    <w:rsid w:val="00AA0911"/>
    <w:rsid w:val="00AA1C83"/>
    <w:rsid w:val="00AA2DFC"/>
    <w:rsid w:val="00AA65F0"/>
    <w:rsid w:val="00AB0EE6"/>
    <w:rsid w:val="00AB35EF"/>
    <w:rsid w:val="00AB37D3"/>
    <w:rsid w:val="00AB512A"/>
    <w:rsid w:val="00AB7506"/>
    <w:rsid w:val="00AC0B4B"/>
    <w:rsid w:val="00AC0DE6"/>
    <w:rsid w:val="00AC1A92"/>
    <w:rsid w:val="00AC1E75"/>
    <w:rsid w:val="00AC6C8E"/>
    <w:rsid w:val="00AD3F51"/>
    <w:rsid w:val="00AD5E7B"/>
    <w:rsid w:val="00AE2D84"/>
    <w:rsid w:val="00AE7D64"/>
    <w:rsid w:val="00AF2992"/>
    <w:rsid w:val="00AF7339"/>
    <w:rsid w:val="00AF7CBB"/>
    <w:rsid w:val="00B068BB"/>
    <w:rsid w:val="00B07F94"/>
    <w:rsid w:val="00B106F1"/>
    <w:rsid w:val="00B11E01"/>
    <w:rsid w:val="00B15188"/>
    <w:rsid w:val="00B15A70"/>
    <w:rsid w:val="00B22CF8"/>
    <w:rsid w:val="00B25AA8"/>
    <w:rsid w:val="00B261AA"/>
    <w:rsid w:val="00B262D4"/>
    <w:rsid w:val="00B30D8B"/>
    <w:rsid w:val="00B32383"/>
    <w:rsid w:val="00B47EA1"/>
    <w:rsid w:val="00B51504"/>
    <w:rsid w:val="00B53D10"/>
    <w:rsid w:val="00B54F95"/>
    <w:rsid w:val="00B56670"/>
    <w:rsid w:val="00B5697B"/>
    <w:rsid w:val="00B676E2"/>
    <w:rsid w:val="00B67BBB"/>
    <w:rsid w:val="00B7074F"/>
    <w:rsid w:val="00B8143E"/>
    <w:rsid w:val="00B963A6"/>
    <w:rsid w:val="00BA1150"/>
    <w:rsid w:val="00BA35A8"/>
    <w:rsid w:val="00BA5164"/>
    <w:rsid w:val="00BA5E6E"/>
    <w:rsid w:val="00BA626B"/>
    <w:rsid w:val="00BA7310"/>
    <w:rsid w:val="00BA7F2C"/>
    <w:rsid w:val="00BC05DD"/>
    <w:rsid w:val="00BC2D26"/>
    <w:rsid w:val="00BC2F2F"/>
    <w:rsid w:val="00BC3CCF"/>
    <w:rsid w:val="00BC5EC2"/>
    <w:rsid w:val="00BD2938"/>
    <w:rsid w:val="00BD2D7C"/>
    <w:rsid w:val="00BD6832"/>
    <w:rsid w:val="00BE09DB"/>
    <w:rsid w:val="00BE26E9"/>
    <w:rsid w:val="00BE4477"/>
    <w:rsid w:val="00BE57B7"/>
    <w:rsid w:val="00BE5943"/>
    <w:rsid w:val="00BE5B51"/>
    <w:rsid w:val="00BE678C"/>
    <w:rsid w:val="00BF1C1F"/>
    <w:rsid w:val="00BF23AB"/>
    <w:rsid w:val="00BF36D9"/>
    <w:rsid w:val="00BF3F0D"/>
    <w:rsid w:val="00BF56AD"/>
    <w:rsid w:val="00BF5F39"/>
    <w:rsid w:val="00C00830"/>
    <w:rsid w:val="00C02864"/>
    <w:rsid w:val="00C03EA8"/>
    <w:rsid w:val="00C1325B"/>
    <w:rsid w:val="00C148C3"/>
    <w:rsid w:val="00C14E29"/>
    <w:rsid w:val="00C1624F"/>
    <w:rsid w:val="00C16CC2"/>
    <w:rsid w:val="00C17DBE"/>
    <w:rsid w:val="00C2056C"/>
    <w:rsid w:val="00C24D02"/>
    <w:rsid w:val="00C3399D"/>
    <w:rsid w:val="00C360EC"/>
    <w:rsid w:val="00C3769D"/>
    <w:rsid w:val="00C40166"/>
    <w:rsid w:val="00C431FB"/>
    <w:rsid w:val="00C45800"/>
    <w:rsid w:val="00C47A60"/>
    <w:rsid w:val="00C50C23"/>
    <w:rsid w:val="00C52229"/>
    <w:rsid w:val="00C5299B"/>
    <w:rsid w:val="00C568F3"/>
    <w:rsid w:val="00C6128E"/>
    <w:rsid w:val="00C64568"/>
    <w:rsid w:val="00C66749"/>
    <w:rsid w:val="00C67189"/>
    <w:rsid w:val="00C7343A"/>
    <w:rsid w:val="00C73A32"/>
    <w:rsid w:val="00C757B8"/>
    <w:rsid w:val="00C76121"/>
    <w:rsid w:val="00C800F7"/>
    <w:rsid w:val="00C80A28"/>
    <w:rsid w:val="00C80D9A"/>
    <w:rsid w:val="00C838DF"/>
    <w:rsid w:val="00C84825"/>
    <w:rsid w:val="00C84B8D"/>
    <w:rsid w:val="00C9060B"/>
    <w:rsid w:val="00C90F6B"/>
    <w:rsid w:val="00C948FB"/>
    <w:rsid w:val="00C950BD"/>
    <w:rsid w:val="00C96A71"/>
    <w:rsid w:val="00CA1245"/>
    <w:rsid w:val="00CA63D5"/>
    <w:rsid w:val="00CB117C"/>
    <w:rsid w:val="00CB33F0"/>
    <w:rsid w:val="00CB7109"/>
    <w:rsid w:val="00CB7A5E"/>
    <w:rsid w:val="00CC17DB"/>
    <w:rsid w:val="00CC2C0C"/>
    <w:rsid w:val="00CC6646"/>
    <w:rsid w:val="00CC721A"/>
    <w:rsid w:val="00CC757D"/>
    <w:rsid w:val="00CD1B83"/>
    <w:rsid w:val="00CD5EEC"/>
    <w:rsid w:val="00CD62CD"/>
    <w:rsid w:val="00CD6EA6"/>
    <w:rsid w:val="00CD78D7"/>
    <w:rsid w:val="00CD7B0F"/>
    <w:rsid w:val="00CE17CB"/>
    <w:rsid w:val="00CE30E3"/>
    <w:rsid w:val="00CE6E7E"/>
    <w:rsid w:val="00CF0E65"/>
    <w:rsid w:val="00CF1C0F"/>
    <w:rsid w:val="00D00DC6"/>
    <w:rsid w:val="00D02D89"/>
    <w:rsid w:val="00D033F0"/>
    <w:rsid w:val="00D10CAC"/>
    <w:rsid w:val="00D13A9D"/>
    <w:rsid w:val="00D16800"/>
    <w:rsid w:val="00D1767D"/>
    <w:rsid w:val="00D2169E"/>
    <w:rsid w:val="00D2633A"/>
    <w:rsid w:val="00D273C1"/>
    <w:rsid w:val="00D273CA"/>
    <w:rsid w:val="00D3167D"/>
    <w:rsid w:val="00D31779"/>
    <w:rsid w:val="00D32569"/>
    <w:rsid w:val="00D340F7"/>
    <w:rsid w:val="00D61378"/>
    <w:rsid w:val="00D627EE"/>
    <w:rsid w:val="00D631F7"/>
    <w:rsid w:val="00D702C7"/>
    <w:rsid w:val="00D704E0"/>
    <w:rsid w:val="00D708A5"/>
    <w:rsid w:val="00D70B0B"/>
    <w:rsid w:val="00D74884"/>
    <w:rsid w:val="00D754FB"/>
    <w:rsid w:val="00D7730A"/>
    <w:rsid w:val="00D77F16"/>
    <w:rsid w:val="00D8401D"/>
    <w:rsid w:val="00D84BB0"/>
    <w:rsid w:val="00D858B3"/>
    <w:rsid w:val="00D877DE"/>
    <w:rsid w:val="00D925C0"/>
    <w:rsid w:val="00D97A0C"/>
    <w:rsid w:val="00DA0FDB"/>
    <w:rsid w:val="00DA342E"/>
    <w:rsid w:val="00DB1356"/>
    <w:rsid w:val="00DB21AA"/>
    <w:rsid w:val="00DB5FDC"/>
    <w:rsid w:val="00DC0021"/>
    <w:rsid w:val="00DC4049"/>
    <w:rsid w:val="00DC4162"/>
    <w:rsid w:val="00DC5CAD"/>
    <w:rsid w:val="00DC7E16"/>
    <w:rsid w:val="00DD1BA4"/>
    <w:rsid w:val="00DD3E3E"/>
    <w:rsid w:val="00DD7D9D"/>
    <w:rsid w:val="00DE2E0C"/>
    <w:rsid w:val="00DE77CF"/>
    <w:rsid w:val="00DE7CA2"/>
    <w:rsid w:val="00DF1625"/>
    <w:rsid w:val="00DF1BB2"/>
    <w:rsid w:val="00DF2186"/>
    <w:rsid w:val="00DF2221"/>
    <w:rsid w:val="00DF4CD5"/>
    <w:rsid w:val="00DF65EC"/>
    <w:rsid w:val="00E03E4E"/>
    <w:rsid w:val="00E0435B"/>
    <w:rsid w:val="00E11D27"/>
    <w:rsid w:val="00E145C6"/>
    <w:rsid w:val="00E309E5"/>
    <w:rsid w:val="00E322A6"/>
    <w:rsid w:val="00E37310"/>
    <w:rsid w:val="00E4038B"/>
    <w:rsid w:val="00E40D14"/>
    <w:rsid w:val="00E42C23"/>
    <w:rsid w:val="00E43C0F"/>
    <w:rsid w:val="00E51532"/>
    <w:rsid w:val="00E63F11"/>
    <w:rsid w:val="00E64706"/>
    <w:rsid w:val="00E65F69"/>
    <w:rsid w:val="00E67030"/>
    <w:rsid w:val="00E70CF3"/>
    <w:rsid w:val="00E71B27"/>
    <w:rsid w:val="00E73D0E"/>
    <w:rsid w:val="00E745F6"/>
    <w:rsid w:val="00E763F6"/>
    <w:rsid w:val="00E803C3"/>
    <w:rsid w:val="00E829B9"/>
    <w:rsid w:val="00E82AD8"/>
    <w:rsid w:val="00E844AC"/>
    <w:rsid w:val="00E84AF7"/>
    <w:rsid w:val="00E87C7D"/>
    <w:rsid w:val="00E90951"/>
    <w:rsid w:val="00E91A3A"/>
    <w:rsid w:val="00E91B26"/>
    <w:rsid w:val="00E92E78"/>
    <w:rsid w:val="00E936E0"/>
    <w:rsid w:val="00E93B05"/>
    <w:rsid w:val="00E93D80"/>
    <w:rsid w:val="00E93F9B"/>
    <w:rsid w:val="00EA040E"/>
    <w:rsid w:val="00EA2F27"/>
    <w:rsid w:val="00EB1B79"/>
    <w:rsid w:val="00EC11E6"/>
    <w:rsid w:val="00EC2EFE"/>
    <w:rsid w:val="00ED354D"/>
    <w:rsid w:val="00ED6C4D"/>
    <w:rsid w:val="00EE162D"/>
    <w:rsid w:val="00EE4B50"/>
    <w:rsid w:val="00EF3ED0"/>
    <w:rsid w:val="00F00CE9"/>
    <w:rsid w:val="00F02332"/>
    <w:rsid w:val="00F03A96"/>
    <w:rsid w:val="00F03EBA"/>
    <w:rsid w:val="00F0559D"/>
    <w:rsid w:val="00F05CD8"/>
    <w:rsid w:val="00F126AB"/>
    <w:rsid w:val="00F126E4"/>
    <w:rsid w:val="00F13503"/>
    <w:rsid w:val="00F148E1"/>
    <w:rsid w:val="00F202C9"/>
    <w:rsid w:val="00F222C3"/>
    <w:rsid w:val="00F31881"/>
    <w:rsid w:val="00F31E3C"/>
    <w:rsid w:val="00F32D9F"/>
    <w:rsid w:val="00F413C8"/>
    <w:rsid w:val="00F42230"/>
    <w:rsid w:val="00F43E61"/>
    <w:rsid w:val="00F45519"/>
    <w:rsid w:val="00F53525"/>
    <w:rsid w:val="00F61DB6"/>
    <w:rsid w:val="00F63594"/>
    <w:rsid w:val="00F65CD3"/>
    <w:rsid w:val="00F66AB2"/>
    <w:rsid w:val="00F71359"/>
    <w:rsid w:val="00F77A2B"/>
    <w:rsid w:val="00F8565C"/>
    <w:rsid w:val="00F8747B"/>
    <w:rsid w:val="00F96152"/>
    <w:rsid w:val="00F9660E"/>
    <w:rsid w:val="00FA3429"/>
    <w:rsid w:val="00FA38FC"/>
    <w:rsid w:val="00FA4CCA"/>
    <w:rsid w:val="00FA60E9"/>
    <w:rsid w:val="00FA6FFD"/>
    <w:rsid w:val="00FA75D5"/>
    <w:rsid w:val="00FA7CC2"/>
    <w:rsid w:val="00FB18F3"/>
    <w:rsid w:val="00FB513B"/>
    <w:rsid w:val="00FB5C8E"/>
    <w:rsid w:val="00FC1277"/>
    <w:rsid w:val="00FC389C"/>
    <w:rsid w:val="00FC49A1"/>
    <w:rsid w:val="00FD456F"/>
    <w:rsid w:val="00FD795D"/>
    <w:rsid w:val="00FE39CE"/>
    <w:rsid w:val="00FE56F4"/>
    <w:rsid w:val="00FF22B6"/>
    <w:rsid w:val="00FF2DBC"/>
    <w:rsid w:val="0ADD60C8"/>
    <w:rsid w:val="6B3DE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1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ar-S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8F"/>
  </w:style>
  <w:style w:type="paragraph" w:styleId="Heading1">
    <w:name w:val="heading 1"/>
    <w:basedOn w:val="Normal"/>
    <w:next w:val="Normal"/>
    <w:link w:val="Heading1Char"/>
    <w:uiPriority w:val="9"/>
    <w:qFormat/>
    <w:rsid w:val="00D13A9D"/>
    <w:pPr>
      <w:keepNext/>
      <w:keepLines/>
      <w:spacing w:before="120" w:after="120" w:line="276" w:lineRule="auto"/>
      <w:outlineLvl w:val="0"/>
    </w:pPr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13A9D"/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E17EF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F43E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3E61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3E61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ListParagraph">
    <w:name w:val="List Paragraph"/>
    <w:aliases w:val="NSC List Paragraph,YC Bulet,lp1,Bullet List,FooterText,numbered,List Paragraph1,Paragraphe de liste1,Use Case List Paragraph Char"/>
    <w:basedOn w:val="Normal"/>
    <w:link w:val="ListParagraphChar"/>
    <w:uiPriority w:val="34"/>
    <w:qFormat/>
    <w:rsid w:val="00A77F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51"/>
    <w:rPr>
      <w:b/>
      <w:bCs/>
      <w:sz w:val="20"/>
      <w:szCs w:val="20"/>
    </w:rPr>
  </w:style>
  <w:style w:type="character" w:customStyle="1" w:styleId="A9">
    <w:name w:val="A9"/>
    <w:uiPriority w:val="99"/>
    <w:rsid w:val="00BC2F2F"/>
    <w:rPr>
      <w:rFonts w:cs="Frutiger Neue LT W1G Medium"/>
      <w:b/>
      <w:bCs/>
      <w:color w:val="000000"/>
      <w:sz w:val="22"/>
      <w:szCs w:val="22"/>
    </w:rPr>
  </w:style>
  <w:style w:type="character" w:customStyle="1" w:styleId="A7">
    <w:name w:val="A7"/>
    <w:uiPriority w:val="99"/>
    <w:rsid w:val="00BC2F2F"/>
    <w:rPr>
      <w:rFonts w:cs="Frutiger Neue LT W1G"/>
      <w:i/>
      <w:iCs/>
      <w:color w:val="000000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35051B"/>
    <w:pPr>
      <w:autoSpaceDE w:val="0"/>
      <w:autoSpaceDN w:val="0"/>
      <w:adjustRightInd w:val="0"/>
      <w:spacing w:after="0" w:line="241" w:lineRule="atLeast"/>
    </w:pPr>
    <w:rPr>
      <w:rFonts w:ascii="Frutiger Neue LT W1G Medium" w:hAnsi="Frutiger Neue LT W1G Medium"/>
      <w:sz w:val="24"/>
      <w:szCs w:val="24"/>
    </w:rPr>
  </w:style>
  <w:style w:type="character" w:customStyle="1" w:styleId="A29">
    <w:name w:val="A29"/>
    <w:uiPriority w:val="99"/>
    <w:rsid w:val="0035051B"/>
    <w:rPr>
      <w:rFonts w:cs="Frutiger Neue LT W1G Medium"/>
      <w:b/>
      <w:bCs/>
      <w:color w:val="000000"/>
      <w:sz w:val="28"/>
      <w:szCs w:val="28"/>
    </w:rPr>
  </w:style>
  <w:style w:type="character" w:customStyle="1" w:styleId="ListParagraphChar">
    <w:name w:val="List Paragraph Char"/>
    <w:aliases w:val="NSC List Paragraph Char,YC Bulet Char,lp1 Char,Bullet List Char,FooterText Char,numbered Char,List Paragraph1 Char,Paragraphe de liste1 Char,Use Case List Paragraph Char Char"/>
    <w:basedOn w:val="DefaultParagraphFont"/>
    <w:link w:val="ListParagraph"/>
    <w:uiPriority w:val="34"/>
    <w:locked/>
    <w:rsid w:val="00263A92"/>
  </w:style>
  <w:style w:type="paragraph" w:styleId="Revision">
    <w:name w:val="Revision"/>
    <w:hidden/>
    <w:uiPriority w:val="99"/>
    <w:semiHidden/>
    <w:rsid w:val="00F03E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8C01240DE4490A9122BE16562C8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D1F8B-B124-4C5D-9B28-C5E3B0C08A23}"/>
      </w:docPartPr>
      <w:docPartBody>
        <w:p w:rsidR="00E64CE3" w:rsidRDefault="008A6823" w:rsidP="008A6823">
          <w:pPr>
            <w:pStyle w:val="C58C01240DE4490A9122BE16562C8467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6222941AC8754793889C9073834E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B5EC8-F872-46BB-A4AF-88308AE57F41}"/>
      </w:docPartPr>
      <w:docPartBody>
        <w:p w:rsidR="00E64CE3" w:rsidRDefault="008A6823" w:rsidP="008A6823">
          <w:pPr>
            <w:pStyle w:val="6222941AC8754793889C9073834EBEE6"/>
          </w:pPr>
          <w:r w:rsidRPr="002C6AEA">
            <w:rPr>
              <w:rStyle w:val="PlaceholderText"/>
            </w:rPr>
            <w:t>Click here to enter text.</w:t>
          </w:r>
        </w:p>
      </w:docPartBody>
    </w:docPart>
    <w:docPart>
      <w:docPartPr>
        <w:name w:val="48B00AE172DF4EAD872FACE849FD3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9BD76-391B-4D15-9631-CC35AD1CDF93}"/>
      </w:docPartPr>
      <w:docPartBody>
        <w:p w:rsidR="00E64CE3" w:rsidRDefault="008A6823" w:rsidP="008A6823">
          <w:pPr>
            <w:pStyle w:val="48B00AE172DF4EAD872FACE849FD380E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E4597D8AF5424B3DBC90E9D0A573A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8EBB4-D320-437A-8A35-52622A1B55F9}"/>
      </w:docPartPr>
      <w:docPartBody>
        <w:p w:rsidR="00E64CE3" w:rsidRDefault="008A6823" w:rsidP="008A6823">
          <w:pPr>
            <w:pStyle w:val="E4597D8AF5424B3DBC90E9D0A573A2E3"/>
          </w:pPr>
          <w:r>
            <w:rPr>
              <w:rFonts w:asciiTheme="minorBidi" w:hAnsiTheme="minorBidi"/>
              <w:color w:val="5B9BD5" w:themeColor="accent1"/>
              <w:shd w:val="clear" w:color="auto" w:fill="ACB9CA" w:themeFill="text2" w:themeFillTint="66"/>
              <w:rtl/>
            </w:rPr>
            <w:t>إختر الدور</w:t>
          </w:r>
        </w:p>
      </w:docPartBody>
    </w:docPart>
    <w:docPart>
      <w:docPartPr>
        <w:name w:val="C3D3CF397B1E4DDFB877359F40310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52A3-4DCF-444C-846F-9C47115E02CE}"/>
      </w:docPartPr>
      <w:docPartBody>
        <w:p w:rsidR="00E64CE3" w:rsidRDefault="008A6823" w:rsidP="008A6823">
          <w:pPr>
            <w:pStyle w:val="C3D3CF397B1E4DDFB877359F40310006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8A8C91CCDB0143B2BD83A4FCA9CC1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A560A-7E71-4734-8130-5827526B2B4E}"/>
      </w:docPartPr>
      <w:docPartBody>
        <w:p w:rsidR="00E64CE3" w:rsidRDefault="008A6823" w:rsidP="008A6823">
          <w:pPr>
            <w:pStyle w:val="8A8C91CCDB0143B2BD83A4FCA9CC1DDB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A3C6FC61A8764A87B15BEF647AB18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8E1E4-27AE-40B2-9A2F-780277D93969}"/>
      </w:docPartPr>
      <w:docPartBody>
        <w:p w:rsidR="00E64CE3" w:rsidRDefault="008A6823" w:rsidP="008A6823">
          <w:pPr>
            <w:pStyle w:val="A3C6FC61A8764A87B15BEF647AB18D09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DE"/>
    <w:rsid w:val="0000778A"/>
    <w:rsid w:val="00054B0D"/>
    <w:rsid w:val="000C1996"/>
    <w:rsid w:val="000E5C5B"/>
    <w:rsid w:val="00111B26"/>
    <w:rsid w:val="00115877"/>
    <w:rsid w:val="00136281"/>
    <w:rsid w:val="001406DA"/>
    <w:rsid w:val="00142397"/>
    <w:rsid w:val="00146053"/>
    <w:rsid w:val="00147C26"/>
    <w:rsid w:val="001538C1"/>
    <w:rsid w:val="00162524"/>
    <w:rsid w:val="00182A50"/>
    <w:rsid w:val="00187AC5"/>
    <w:rsid w:val="00192A0D"/>
    <w:rsid w:val="001B4F2F"/>
    <w:rsid w:val="001C7AD4"/>
    <w:rsid w:val="001D6E08"/>
    <w:rsid w:val="001F6C6C"/>
    <w:rsid w:val="00200014"/>
    <w:rsid w:val="00240185"/>
    <w:rsid w:val="00251102"/>
    <w:rsid w:val="00264487"/>
    <w:rsid w:val="002656FE"/>
    <w:rsid w:val="002A3F8B"/>
    <w:rsid w:val="002A4D92"/>
    <w:rsid w:val="002C3E31"/>
    <w:rsid w:val="002C4679"/>
    <w:rsid w:val="002D25DD"/>
    <w:rsid w:val="002D5BCC"/>
    <w:rsid w:val="002E6093"/>
    <w:rsid w:val="00364A62"/>
    <w:rsid w:val="003974F5"/>
    <w:rsid w:val="003A0C13"/>
    <w:rsid w:val="003A1758"/>
    <w:rsid w:val="003C3278"/>
    <w:rsid w:val="003D058C"/>
    <w:rsid w:val="004033FB"/>
    <w:rsid w:val="00411DE1"/>
    <w:rsid w:val="00445B6D"/>
    <w:rsid w:val="00454B33"/>
    <w:rsid w:val="00460391"/>
    <w:rsid w:val="004A2E4C"/>
    <w:rsid w:val="004B0566"/>
    <w:rsid w:val="004D2766"/>
    <w:rsid w:val="004F17E5"/>
    <w:rsid w:val="004F424F"/>
    <w:rsid w:val="00500A98"/>
    <w:rsid w:val="00500F1A"/>
    <w:rsid w:val="0052717F"/>
    <w:rsid w:val="00563B8A"/>
    <w:rsid w:val="0059191B"/>
    <w:rsid w:val="005B1938"/>
    <w:rsid w:val="005B50CE"/>
    <w:rsid w:val="005B773D"/>
    <w:rsid w:val="005D4F61"/>
    <w:rsid w:val="005E0EC5"/>
    <w:rsid w:val="005F6F68"/>
    <w:rsid w:val="00636FAD"/>
    <w:rsid w:val="006442B5"/>
    <w:rsid w:val="00657847"/>
    <w:rsid w:val="006769F0"/>
    <w:rsid w:val="0067784A"/>
    <w:rsid w:val="006C06DA"/>
    <w:rsid w:val="006C7A5E"/>
    <w:rsid w:val="006E5058"/>
    <w:rsid w:val="00701C07"/>
    <w:rsid w:val="00741D85"/>
    <w:rsid w:val="007651E4"/>
    <w:rsid w:val="007A7236"/>
    <w:rsid w:val="007F2436"/>
    <w:rsid w:val="0081645A"/>
    <w:rsid w:val="008304DE"/>
    <w:rsid w:val="008456C1"/>
    <w:rsid w:val="0084595B"/>
    <w:rsid w:val="008976B4"/>
    <w:rsid w:val="008A6823"/>
    <w:rsid w:val="008B1B14"/>
    <w:rsid w:val="008B7D5C"/>
    <w:rsid w:val="008D7D06"/>
    <w:rsid w:val="008F7A56"/>
    <w:rsid w:val="00926063"/>
    <w:rsid w:val="00931D7C"/>
    <w:rsid w:val="009A0323"/>
    <w:rsid w:val="009B5EA8"/>
    <w:rsid w:val="009B6E80"/>
    <w:rsid w:val="009F7EFC"/>
    <w:rsid w:val="00A042A7"/>
    <w:rsid w:val="00A70BFB"/>
    <w:rsid w:val="00A716E1"/>
    <w:rsid w:val="00A73904"/>
    <w:rsid w:val="00AA6263"/>
    <w:rsid w:val="00AF66DE"/>
    <w:rsid w:val="00B1139C"/>
    <w:rsid w:val="00B1215A"/>
    <w:rsid w:val="00B53B7E"/>
    <w:rsid w:val="00BA626B"/>
    <w:rsid w:val="00BA760B"/>
    <w:rsid w:val="00BC4F3A"/>
    <w:rsid w:val="00C07A85"/>
    <w:rsid w:val="00C35B49"/>
    <w:rsid w:val="00CD0AAC"/>
    <w:rsid w:val="00CE7049"/>
    <w:rsid w:val="00D6552D"/>
    <w:rsid w:val="00D72F68"/>
    <w:rsid w:val="00D75C65"/>
    <w:rsid w:val="00D90426"/>
    <w:rsid w:val="00D92E3A"/>
    <w:rsid w:val="00DC0CF1"/>
    <w:rsid w:val="00DC4ED7"/>
    <w:rsid w:val="00DD303D"/>
    <w:rsid w:val="00DE6E16"/>
    <w:rsid w:val="00DF5986"/>
    <w:rsid w:val="00DF76C7"/>
    <w:rsid w:val="00E12876"/>
    <w:rsid w:val="00E31381"/>
    <w:rsid w:val="00E629AB"/>
    <w:rsid w:val="00E64CE3"/>
    <w:rsid w:val="00E843EC"/>
    <w:rsid w:val="00E90B48"/>
    <w:rsid w:val="00E93E13"/>
    <w:rsid w:val="00EB5D29"/>
    <w:rsid w:val="00EC240D"/>
    <w:rsid w:val="00F10453"/>
    <w:rsid w:val="00F2599B"/>
    <w:rsid w:val="00F55064"/>
    <w:rsid w:val="00FB7754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823"/>
  </w:style>
  <w:style w:type="paragraph" w:customStyle="1" w:styleId="C58C01240DE4490A9122BE16562C8467">
    <w:name w:val="C58C01240DE4490A9122BE16562C8467"/>
    <w:rsid w:val="008A6823"/>
    <w:rPr>
      <w:lang w:eastAsia="en-US"/>
    </w:rPr>
  </w:style>
  <w:style w:type="paragraph" w:customStyle="1" w:styleId="6222941AC8754793889C9073834EBEE6">
    <w:name w:val="6222941AC8754793889C9073834EBEE6"/>
    <w:rsid w:val="008A6823"/>
    <w:rPr>
      <w:lang w:eastAsia="en-US"/>
    </w:rPr>
  </w:style>
  <w:style w:type="paragraph" w:customStyle="1" w:styleId="48B00AE172DF4EAD872FACE849FD380E">
    <w:name w:val="48B00AE172DF4EAD872FACE849FD380E"/>
    <w:rsid w:val="008A6823"/>
    <w:rPr>
      <w:lang w:eastAsia="en-US"/>
    </w:rPr>
  </w:style>
  <w:style w:type="paragraph" w:customStyle="1" w:styleId="E4597D8AF5424B3DBC90E9D0A573A2E3">
    <w:name w:val="E4597D8AF5424B3DBC90E9D0A573A2E3"/>
    <w:rsid w:val="008A6823"/>
    <w:rPr>
      <w:lang w:eastAsia="en-US"/>
    </w:rPr>
  </w:style>
  <w:style w:type="paragraph" w:customStyle="1" w:styleId="C3D3CF397B1E4DDFB877359F40310006">
    <w:name w:val="C3D3CF397B1E4DDFB877359F40310006"/>
    <w:rsid w:val="008A6823"/>
    <w:rPr>
      <w:lang w:eastAsia="en-US"/>
    </w:rPr>
  </w:style>
  <w:style w:type="paragraph" w:customStyle="1" w:styleId="8A8C91CCDB0143B2BD83A4FCA9CC1DDB">
    <w:name w:val="8A8C91CCDB0143B2BD83A4FCA9CC1DDB"/>
    <w:rsid w:val="008A6823"/>
    <w:rPr>
      <w:lang w:eastAsia="en-US"/>
    </w:rPr>
  </w:style>
  <w:style w:type="paragraph" w:customStyle="1" w:styleId="A3C6FC61A8764A87B15BEF647AB18D09">
    <w:name w:val="A3C6FC61A8764A87B15BEF647AB18D09"/>
    <w:rsid w:val="008A6823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99bb89ad-dae9-45ff-a46a-612dfdbe704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0681B-C5C0-4868-A558-49D8443825C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108CDCE-E8CF-4716-8D03-9A98F7FD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SITE_RESTRICTED </cp:keywords>
  <dc:description/>
  <cp:lastModifiedBy/>
  <cp:revision>1</cp:revision>
  <dcterms:created xsi:type="dcterms:W3CDTF">2023-08-16T11:47:00Z</dcterms:created>
  <dcterms:modified xsi:type="dcterms:W3CDTF">2023-08-28T09:05:00Z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f91acfca-86c8-43ec-9a43-b9635a779080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policy="62ce6783-82ea-4750-803b-31d9c1323077" origin="userSelected" xmlns="http://www.boldonj</vt:lpwstr>
  </property>
  <property fmtid="{D5CDD505-2E9C-101B-9397-08002B2CF9AE}" pid="4" name="bjDocumentLabelXML-0">
    <vt:lpwstr>ames.com/2008/01/sie/internal/label"&gt;&lt;element uid="id_classification_generalbusiness" value="" /&gt;&lt;element uid="99bb89ad-dae9-45ff-a46a-612dfdbe704a" value="" /&gt;&lt;/sisl&gt;</vt:lpwstr>
  </property>
  <property fmtid="{D5CDD505-2E9C-101B-9397-08002B2CF9AE}" pid="5" name="bjDocumentSecurityLabel">
    <vt:lpwstr>RESTRICTED </vt:lpwstr>
  </property>
  <property fmtid="{D5CDD505-2E9C-101B-9397-08002B2CF9AE}" pid="6" name="bjClsUserRVM">
    <vt:lpwstr>[]</vt:lpwstr>
  </property>
  <property fmtid="{D5CDD505-2E9C-101B-9397-08002B2CF9AE}" pid="7" name="bjHeaderBothDocProperty">
    <vt:lpwstr>RESTRICTED </vt:lpwstr>
  </property>
  <property fmtid="{D5CDD505-2E9C-101B-9397-08002B2CF9AE}" pid="8" name="bjHeaderFirstPageDocProperty">
    <vt:lpwstr>RESTRICTED </vt:lpwstr>
  </property>
  <property fmtid="{D5CDD505-2E9C-101B-9397-08002B2CF9AE}" pid="9" name="bjHeaderEvenPageDocProperty">
    <vt:lpwstr>RESTRICTED </vt:lpwstr>
  </property>
  <property fmtid="{D5CDD505-2E9C-101B-9397-08002B2CF9AE}" pid="10" name="bjSaver">
    <vt:lpwstr>IwT7Xx6XzoCzC6nY20oU7qOq2a+Nx/Xa</vt:lpwstr>
  </property>
</Properties>
</file>