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417A" w14:textId="642BDC2C" w:rsidR="00A42DD0" w:rsidRPr="0082604E" w:rsidRDefault="00A42DD0" w:rsidP="004A262B">
      <w:pPr>
        <w:pStyle w:val="NoSpacing"/>
        <w:bidi/>
        <w:rPr>
          <w:rFonts w:ascii="Arial" w:hAnsi="Arial" w:cs="Arial"/>
          <w:color w:val="00B8AD" w:themeColor="text2"/>
          <w:sz w:val="56"/>
          <w:szCs w:val="56"/>
        </w:rPr>
      </w:pPr>
      <w:r w:rsidRPr="0082604E">
        <w:rPr>
          <w:rFonts w:ascii="Arial" w:hAnsi="Arial" w:cs="Arial"/>
          <w:noProof/>
          <w:rtl/>
          <w:lang w:eastAsia="en-US"/>
        </w:rPr>
        <mc:AlternateContent>
          <mc:Choice Requires="wps">
            <w:drawing>
              <wp:anchor distT="45720" distB="45720" distL="114300" distR="114300" simplePos="0" relativeHeight="251658242" behindDoc="0" locked="0" layoutInCell="1" allowOverlap="1" wp14:anchorId="01AA6924" wp14:editId="3E1E6AC8">
                <wp:simplePos x="0" y="0"/>
                <wp:positionH relativeFrom="column">
                  <wp:posOffset>-404886</wp:posOffset>
                </wp:positionH>
                <wp:positionV relativeFrom="paragraph">
                  <wp:posOffset>-200465</wp:posOffset>
                </wp:positionV>
                <wp:extent cx="2667000" cy="538843"/>
                <wp:effectExtent l="0" t="0" r="1270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273DE8B8" w14:textId="77777777" w:rsidR="00A42DD0" w:rsidRPr="00DC01FF" w:rsidRDefault="00A42DD0" w:rsidP="00A42DD0">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0D15A241" w14:textId="77777777" w:rsidR="00A42DD0" w:rsidRPr="00DC01FF" w:rsidRDefault="00A42DD0" w:rsidP="00A42DD0">
                            <w:pPr>
                              <w:bidi/>
                              <w:rPr>
                                <w:rFonts w:cs="Arial"/>
                                <w:color w:val="FF0000"/>
                                <w:sz w:val="17"/>
                                <w:szCs w:val="17"/>
                              </w:rPr>
                            </w:pPr>
                          </w:p>
                          <w:p w14:paraId="11FE4F10" w14:textId="77777777" w:rsidR="00A42DD0" w:rsidRPr="0043361E" w:rsidRDefault="00A42DD0" w:rsidP="00A42DD0">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A6924" id="_x0000_t202" coordsize="21600,21600" o:spt="202" path="m,l,21600r21600,l21600,xe">
                <v:stroke joinstyle="miter"/>
                <v:path gradientshapeok="t" o:connecttype="rect"/>
              </v:shapetype>
              <v:shape id="Text Box 2" o:spid="_x0000_s1026" type="#_x0000_t202" style="position:absolute;left:0;text-align:left;margin-left:-31.9pt;margin-top:-15.8pt;width:210pt;height:42.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" strokecolor="red">
                <v:textbox>
                  <w:txbxContent>
                    <w:p w14:paraId="273DE8B8" w14:textId="77777777" w:rsidR="00A42DD0" w:rsidRPr="00DC01FF" w:rsidRDefault="00A42DD0" w:rsidP="00A42DD0">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0D15A241" w14:textId="77777777" w:rsidR="00A42DD0" w:rsidRPr="00DC01FF" w:rsidRDefault="00A42DD0" w:rsidP="00A42DD0">
                      <w:pPr>
                        <w:bidi/>
                        <w:rPr>
                          <w:rFonts w:cs="Arial"/>
                          <w:color w:val="FF0000"/>
                          <w:sz w:val="17"/>
                          <w:szCs w:val="17"/>
                        </w:rPr>
                      </w:pPr>
                    </w:p>
                    <w:p w14:paraId="11FE4F10" w14:textId="77777777" w:rsidR="00A42DD0" w:rsidRPr="0043361E" w:rsidRDefault="00A42DD0" w:rsidP="00A42DD0">
                      <w:pPr>
                        <w:bidi/>
                        <w:rPr>
                          <w:color w:val="FF0000"/>
                          <w:sz w:val="17"/>
                          <w:szCs w:val="17"/>
                        </w:rPr>
                      </w:pPr>
                    </w:p>
                  </w:txbxContent>
                </v:textbox>
              </v:shape>
            </w:pict>
          </mc:Fallback>
        </mc:AlternateContent>
      </w:r>
    </w:p>
    <w:p w14:paraId="3A1A8A71" w14:textId="77777777" w:rsidR="00A42DD0" w:rsidRPr="0082604E" w:rsidRDefault="00A42DD0" w:rsidP="00A42DD0">
      <w:pPr>
        <w:bidi/>
        <w:rPr>
          <w:rFonts w:ascii="Arial" w:hAnsi="Arial" w:cs="Arial"/>
          <w:color w:val="00B8AD" w:themeColor="text2"/>
          <w:sz w:val="56"/>
          <w:szCs w:val="56"/>
        </w:rPr>
      </w:pPr>
    </w:p>
    <w:p w14:paraId="36C2B2E1" w14:textId="77777777" w:rsidR="00942942" w:rsidRPr="0082604E" w:rsidRDefault="00942942" w:rsidP="00A42DD0">
      <w:pPr>
        <w:bidi/>
        <w:rPr>
          <w:rFonts w:ascii="Arial" w:hAnsi="Arial" w:cs="Arial"/>
          <w:color w:val="00B8AD" w:themeColor="text2"/>
          <w:sz w:val="56"/>
          <w:szCs w:val="56"/>
        </w:rPr>
      </w:pPr>
    </w:p>
    <w:p w14:paraId="1D80E2E7" w14:textId="77777777" w:rsidR="00942942" w:rsidRPr="0082604E" w:rsidRDefault="00942942" w:rsidP="00942942">
      <w:pPr>
        <w:bidi/>
        <w:rPr>
          <w:rFonts w:ascii="Arial" w:hAnsi="Arial" w:cs="Arial"/>
          <w:color w:val="00B8AD" w:themeColor="text2"/>
          <w:sz w:val="56"/>
          <w:szCs w:val="56"/>
        </w:rPr>
      </w:pPr>
    </w:p>
    <w:p w14:paraId="6BD7992B" w14:textId="159C0538" w:rsidR="00023F00" w:rsidRPr="0082604E" w:rsidRDefault="0063337E" w:rsidP="00942942">
      <w:pPr>
        <w:bidi/>
        <w:rPr>
          <w:rFonts w:ascii="Arial" w:hAnsi="Arial" w:cs="Arial"/>
          <w:color w:val="00B8AD" w:themeColor="text2"/>
          <w:sz w:val="56"/>
          <w:szCs w:val="56"/>
        </w:rPr>
      </w:pPr>
      <w:r w:rsidRPr="0082604E">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432E5D78">
                <wp:simplePos x="0" y="0"/>
                <wp:positionH relativeFrom="margin">
                  <wp:posOffset>3676210</wp:posOffset>
                </wp:positionH>
                <wp:positionV relativeFrom="paragraph">
                  <wp:posOffset>1836176</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89.45pt;margin-top:144.6pt;width:153.5pt;height:22.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" strokecolor="red">
                <v:textbox>
                  <w:txbxContent>
                    <w:p w14:paraId="19BCDE17" w14:textId="77777777" w:rsidR="000B307E" w:rsidRPr="00B62CB6" w:rsidRDefault="000B307E" w:rsidP="00226682">
                      <w:pPr>
                        <w:bidi/>
                        <w:rPr>
                          <w:rFonts w:ascii="Arial" w:hAnsi="Arial" w:cs="Arial"/>
                          <w:color w:val="FF0000"/>
                          <w:sz w:val="17"/>
                          <w:szCs w:val="17"/>
                        </w:rPr>
                      </w:pPr>
                      <w:r w:rsidRPr="00B62CB6">
                        <w:rPr>
                          <w:rFonts w:ascii="Arial" w:hAnsi="Arial" w:cs="Arial"/>
                          <w:color w:val="FF0000"/>
                          <w:sz w:val="17"/>
                          <w:szCs w:val="17"/>
                          <w:rtl/>
                          <w:lang w:eastAsia="ar"/>
                        </w:rPr>
                        <w:t>أدخل شعار الجهة بالضغط على الصورة</w:t>
                      </w:r>
                      <w:r w:rsidRPr="00B62CB6">
                        <w:rPr>
                          <w:rFonts w:ascii="Arial" w:hAnsi="Arial" w:cs="Arial"/>
                          <w:color w:val="FF0000"/>
                          <w:sz w:val="17"/>
                          <w:szCs w:val="17"/>
                          <w:rtl/>
                          <w:lang w:eastAsia="ar" w:bidi="en-US"/>
                        </w:rPr>
                        <w:t xml:space="preserve"> </w:t>
                      </w:r>
                      <w:r w:rsidRPr="00B62CB6">
                        <w:rPr>
                          <w:rFonts w:ascii="Arial" w:hAnsi="Arial" w:cs="Arial"/>
                          <w:color w:val="FF0000"/>
                          <w:sz w:val="17"/>
                          <w:szCs w:val="17"/>
                          <w:rtl/>
                          <w:lang w:eastAsia="ar"/>
                        </w:rPr>
                        <w:t xml:space="preserve">الموضحة. </w:t>
                      </w:r>
                    </w:p>
                    <w:p w14:paraId="7DA0E29B" w14:textId="77777777" w:rsidR="000B307E" w:rsidRPr="0043361E" w:rsidRDefault="000B307E" w:rsidP="00226682">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82604E" w:rsidRDefault="00226682" w:rsidP="00226682">
          <w:pPr>
            <w:bidi/>
            <w:jc w:val="center"/>
            <w:rPr>
              <w:rFonts w:ascii="Arial" w:hAnsi="Arial" w:cs="Arial"/>
              <w:color w:val="00B8AD" w:themeColor="text2"/>
              <w:sz w:val="56"/>
              <w:szCs w:val="56"/>
            </w:rPr>
          </w:pPr>
          <w:r w:rsidRPr="0082604E">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82604E" w:rsidRDefault="00226682" w:rsidP="00226682">
      <w:pPr>
        <w:bidi/>
        <w:rPr>
          <w:rFonts w:ascii="Arial" w:hAnsi="Arial" w:cs="Arial"/>
          <w:color w:val="00B8AD" w:themeColor="text2"/>
          <w:sz w:val="56"/>
          <w:szCs w:val="56"/>
        </w:rPr>
      </w:pPr>
    </w:p>
    <w:p w14:paraId="3EF18B3A" w14:textId="71BF0A1E" w:rsidR="00426C5D" w:rsidRPr="0082604E" w:rsidRDefault="00D56BE0" w:rsidP="00D73873">
      <w:pPr>
        <w:bidi/>
        <w:jc w:val="center"/>
        <w:rPr>
          <w:rFonts w:ascii="Arial" w:eastAsia="DIN NEXT™ ARABIC MEDIUM" w:hAnsi="Arial" w:cs="Arial"/>
          <w:color w:val="2B3B82" w:themeColor="text1"/>
          <w:sz w:val="56"/>
          <w:szCs w:val="56"/>
          <w:lang w:eastAsia="ar"/>
        </w:rPr>
      </w:pPr>
      <w:r w:rsidRPr="0082604E">
        <w:rPr>
          <w:rFonts w:ascii="Arial" w:eastAsia="DIN NEXT™ ARABIC MEDIUM" w:hAnsi="Arial" w:cs="Arial"/>
          <w:color w:val="2B3B82" w:themeColor="text1"/>
          <w:sz w:val="56"/>
          <w:szCs w:val="56"/>
          <w:rtl/>
          <w:lang w:eastAsia="ar"/>
        </w:rPr>
        <w:t>نموذج معيار أجهزة نقل البيانات في اتجاه واحد</w:t>
      </w:r>
    </w:p>
    <w:p w14:paraId="38FF0933" w14:textId="012EFFB0" w:rsidR="00945CE8" w:rsidRPr="0082604E" w:rsidRDefault="00945CE8" w:rsidP="00945CE8">
      <w:pPr>
        <w:bidi/>
        <w:jc w:val="both"/>
        <w:rPr>
          <w:rFonts w:ascii="Arial" w:hAnsi="Arial" w:cs="Arial"/>
          <w:rtl/>
        </w:rPr>
      </w:pPr>
    </w:p>
    <w:p w14:paraId="2B10B1E9" w14:textId="77777777" w:rsidR="00945CE8" w:rsidRPr="0082604E" w:rsidRDefault="00945CE8" w:rsidP="00945CE8">
      <w:pPr>
        <w:bidi/>
        <w:jc w:val="both"/>
        <w:rPr>
          <w:rFonts w:ascii="Arial" w:hAnsi="Arial" w:cs="Arial"/>
          <w:rtl/>
        </w:rPr>
      </w:pPr>
    </w:p>
    <w:p w14:paraId="3A85FCF4" w14:textId="77777777" w:rsidR="00945CE8" w:rsidRPr="0082604E" w:rsidRDefault="00945CE8" w:rsidP="00945CE8">
      <w:pPr>
        <w:bidi/>
        <w:spacing w:line="260" w:lineRule="exact"/>
        <w:ind w:right="-43"/>
        <w:contextualSpacing/>
        <w:jc w:val="both"/>
        <w:rPr>
          <w:rFonts w:ascii="Arial" w:hAnsi="Arial" w:cs="Arial"/>
          <w:color w:val="596DC8" w:themeColor="text1" w:themeTint="A6"/>
          <w:rtl/>
        </w:rPr>
      </w:pPr>
    </w:p>
    <w:p w14:paraId="4145F727" w14:textId="77777777" w:rsidR="00945CE8" w:rsidRPr="0082604E" w:rsidRDefault="00945CE8" w:rsidP="00945CE8">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82604E" w14:paraId="6125986F" w14:textId="77777777" w:rsidTr="00791613">
        <w:trPr>
          <w:trHeight w:val="765"/>
        </w:trPr>
        <w:tc>
          <w:tcPr>
            <w:tcW w:w="4480" w:type="dxa"/>
            <w:gridSpan w:val="2"/>
            <w:vAlign w:val="center"/>
          </w:tcPr>
          <w:p w14:paraId="34277D31" w14:textId="77777777" w:rsidR="00945CE8" w:rsidRPr="0082604E" w:rsidRDefault="00FE2872" w:rsidP="008B66D8">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82604E">
                  <w:rPr>
                    <w:rFonts w:ascii="Arial" w:hAnsi="Arial"/>
                    <w:color w:val="F30303"/>
                    <w:rtl/>
                  </w:rPr>
                  <w:t>اختر التصنيف</w:t>
                </w:r>
              </w:sdtContent>
            </w:sdt>
          </w:p>
          <w:p w14:paraId="69FA9B76" w14:textId="77777777" w:rsidR="00945CE8" w:rsidRPr="0082604E" w:rsidRDefault="00945CE8" w:rsidP="008B66D8">
            <w:pPr>
              <w:bidi/>
              <w:jc w:val="both"/>
              <w:rPr>
                <w:rFonts w:ascii="Arial" w:hAnsi="Arial"/>
                <w:color w:val="2B3B82" w:themeColor="accent4"/>
                <w:sz w:val="16"/>
                <w:szCs w:val="16"/>
                <w:rtl/>
              </w:rPr>
            </w:pPr>
          </w:p>
        </w:tc>
        <w:tc>
          <w:tcPr>
            <w:tcW w:w="4236" w:type="dxa"/>
          </w:tcPr>
          <w:p w14:paraId="4E2AF5D4" w14:textId="77777777" w:rsidR="00945CE8" w:rsidRPr="0082604E" w:rsidRDefault="00945CE8" w:rsidP="008B66D8">
            <w:pPr>
              <w:bidi/>
              <w:spacing w:line="260" w:lineRule="exact"/>
              <w:ind w:left="1440" w:right="-43"/>
              <w:contextualSpacing/>
              <w:jc w:val="both"/>
              <w:rPr>
                <w:rFonts w:ascii="Arial" w:hAnsi="Arial"/>
                <w:color w:val="F30303"/>
                <w:rtl/>
              </w:rPr>
            </w:pPr>
          </w:p>
        </w:tc>
      </w:tr>
      <w:tr w:rsidR="00945CE8" w:rsidRPr="0082604E" w14:paraId="740F63B3" w14:textId="77777777" w:rsidTr="00791613">
        <w:trPr>
          <w:trHeight w:val="288"/>
        </w:trPr>
        <w:tc>
          <w:tcPr>
            <w:tcW w:w="1090" w:type="dxa"/>
            <w:vAlign w:val="center"/>
          </w:tcPr>
          <w:p w14:paraId="7A55D308" w14:textId="77777777" w:rsidR="00945CE8" w:rsidRPr="0082604E" w:rsidRDefault="00945CE8" w:rsidP="008B66D8">
            <w:pPr>
              <w:bidi/>
              <w:spacing w:line="260" w:lineRule="exact"/>
              <w:ind w:left="272"/>
              <w:contextualSpacing/>
              <w:jc w:val="both"/>
              <w:rPr>
                <w:rFonts w:ascii="Arial" w:hAnsi="Arial"/>
                <w:color w:val="373E49" w:themeColor="accent1"/>
                <w:rtl/>
              </w:rPr>
            </w:pPr>
            <w:r w:rsidRPr="0082604E">
              <w:rPr>
                <w:rFonts w:ascii="Arial" w:hAnsi="Arial"/>
                <w:color w:val="373E49" w:themeColor="accent1"/>
                <w:rtl/>
              </w:rPr>
              <w:t>التاريخ:</w:t>
            </w:r>
          </w:p>
        </w:tc>
        <w:sdt>
          <w:sdtPr>
            <w:rPr>
              <w:rFonts w:ascii="Arial" w:hAnsi="Arial"/>
              <w:color w:val="373E49" w:themeColor="accent1"/>
              <w:highlight w:val="cyan"/>
              <w:rtl/>
            </w:rPr>
            <w:id w:val="-1912913601"/>
            <w:placeholder>
              <w:docPart w:val="8DFE1E9DC1E141959F6C2F0956ED23A6"/>
            </w:placeholder>
            <w:date>
              <w:dateFormat w:val="MM/dd/yyyy"/>
              <w:lid w:val="en-US"/>
              <w:storeMappedDataAs w:val="dateTime"/>
              <w:calendar w:val="gregorian"/>
            </w:date>
          </w:sdtPr>
          <w:sdtEndPr/>
          <w:sdtContent>
            <w:tc>
              <w:tcPr>
                <w:tcW w:w="3390" w:type="dxa"/>
                <w:vAlign w:val="center"/>
              </w:tcPr>
              <w:p w14:paraId="498DCBA6" w14:textId="77777777" w:rsidR="00945CE8" w:rsidRPr="0082604E" w:rsidRDefault="00945CE8" w:rsidP="008B66D8">
                <w:pPr>
                  <w:bidi/>
                  <w:spacing w:line="260" w:lineRule="exact"/>
                  <w:ind w:left="272"/>
                  <w:contextualSpacing/>
                  <w:jc w:val="both"/>
                  <w:rPr>
                    <w:rFonts w:ascii="Arial" w:hAnsi="Arial"/>
                    <w:color w:val="373E49" w:themeColor="accent1"/>
                    <w:highlight w:val="cyan"/>
                    <w:rtl/>
                  </w:rPr>
                </w:pPr>
                <w:r w:rsidRPr="0082604E">
                  <w:rPr>
                    <w:rFonts w:ascii="Arial" w:hAnsi="Arial"/>
                    <w:color w:val="373E49" w:themeColor="accent1"/>
                    <w:highlight w:val="cyan"/>
                    <w:rtl/>
                  </w:rPr>
                  <w:t>اضغط هنا لإضافة تاريخ</w:t>
                </w:r>
              </w:p>
            </w:tc>
          </w:sdtContent>
        </w:sdt>
        <w:tc>
          <w:tcPr>
            <w:tcW w:w="4236" w:type="dxa"/>
          </w:tcPr>
          <w:p w14:paraId="5FCA6EF4" w14:textId="77777777" w:rsidR="00945CE8" w:rsidRPr="0082604E" w:rsidRDefault="00945CE8" w:rsidP="008B66D8">
            <w:pPr>
              <w:bidi/>
              <w:spacing w:line="260" w:lineRule="exact"/>
              <w:ind w:left="272"/>
              <w:contextualSpacing/>
              <w:jc w:val="both"/>
              <w:rPr>
                <w:rFonts w:ascii="Arial" w:hAnsi="Arial"/>
                <w:color w:val="596DC8" w:themeColor="text1" w:themeTint="A6"/>
                <w:rtl/>
              </w:rPr>
            </w:pPr>
          </w:p>
        </w:tc>
      </w:tr>
      <w:tr w:rsidR="00945CE8" w:rsidRPr="0082604E" w14:paraId="70DE26DF" w14:textId="77777777" w:rsidTr="00791613">
        <w:trPr>
          <w:trHeight w:val="288"/>
        </w:trPr>
        <w:tc>
          <w:tcPr>
            <w:tcW w:w="1090" w:type="dxa"/>
            <w:vAlign w:val="center"/>
          </w:tcPr>
          <w:p w14:paraId="0D70BACC" w14:textId="77777777" w:rsidR="00945CE8" w:rsidRPr="0082604E" w:rsidRDefault="00945CE8" w:rsidP="008B66D8">
            <w:pPr>
              <w:bidi/>
              <w:spacing w:line="260" w:lineRule="exact"/>
              <w:ind w:left="272"/>
              <w:contextualSpacing/>
              <w:jc w:val="both"/>
              <w:rPr>
                <w:rFonts w:ascii="Arial" w:hAnsi="Arial"/>
                <w:color w:val="373E49" w:themeColor="accent1"/>
                <w:rtl/>
              </w:rPr>
            </w:pPr>
            <w:r w:rsidRPr="0082604E">
              <w:rPr>
                <w:rFonts w:ascii="Arial" w:hAnsi="Arial"/>
                <w:color w:val="373E49" w:themeColor="accent1"/>
                <w:rtl/>
              </w:rPr>
              <w:t>الإصدار:</w:t>
            </w:r>
          </w:p>
        </w:tc>
        <w:sdt>
          <w:sdtPr>
            <w:rPr>
              <w:rFonts w:ascii="Arial" w:hAnsi="Arial"/>
              <w:color w:val="373E49" w:themeColor="accent1"/>
              <w:highlight w:val="cyan"/>
              <w:rtl/>
            </w:rPr>
            <w:id w:val="1323701388"/>
            <w:placeholder>
              <w:docPart w:val="44FCAA14B1164C7E8FF03E01D5230DE1"/>
            </w:placeholder>
            <w:text/>
          </w:sdtPr>
          <w:sdtEndPr/>
          <w:sdtContent>
            <w:tc>
              <w:tcPr>
                <w:tcW w:w="3390" w:type="dxa"/>
                <w:vAlign w:val="center"/>
              </w:tcPr>
              <w:p w14:paraId="38BAE5D2" w14:textId="77777777" w:rsidR="00945CE8" w:rsidRPr="0082604E" w:rsidRDefault="00945CE8" w:rsidP="008B66D8">
                <w:pPr>
                  <w:bidi/>
                  <w:spacing w:line="260" w:lineRule="exact"/>
                  <w:ind w:left="272"/>
                  <w:contextualSpacing/>
                  <w:jc w:val="both"/>
                  <w:rPr>
                    <w:rFonts w:ascii="Arial" w:hAnsi="Arial"/>
                    <w:color w:val="373E49" w:themeColor="accent1"/>
                    <w:highlight w:val="cyan"/>
                    <w:rtl/>
                  </w:rPr>
                </w:pPr>
                <w:r w:rsidRPr="0082604E">
                  <w:rPr>
                    <w:rFonts w:ascii="Arial" w:hAnsi="Arial"/>
                    <w:color w:val="373E49" w:themeColor="accent1"/>
                    <w:highlight w:val="cyan"/>
                    <w:rtl/>
                  </w:rPr>
                  <w:t>اضغط هنا لإضافة نص</w:t>
                </w:r>
              </w:p>
            </w:tc>
          </w:sdtContent>
        </w:sdt>
        <w:tc>
          <w:tcPr>
            <w:tcW w:w="4236" w:type="dxa"/>
          </w:tcPr>
          <w:p w14:paraId="750F8E97" w14:textId="77777777" w:rsidR="00945CE8" w:rsidRPr="0082604E" w:rsidRDefault="00945CE8" w:rsidP="008B66D8">
            <w:pPr>
              <w:bidi/>
              <w:spacing w:line="260" w:lineRule="exact"/>
              <w:ind w:left="272"/>
              <w:contextualSpacing/>
              <w:jc w:val="both"/>
              <w:rPr>
                <w:rFonts w:ascii="Arial" w:hAnsi="Arial"/>
                <w:color w:val="596DC8" w:themeColor="text1" w:themeTint="A6"/>
                <w:rtl/>
              </w:rPr>
            </w:pPr>
          </w:p>
        </w:tc>
      </w:tr>
      <w:tr w:rsidR="00945CE8" w:rsidRPr="0082604E" w14:paraId="59234D55" w14:textId="77777777" w:rsidTr="00791613">
        <w:trPr>
          <w:trHeight w:val="288"/>
        </w:trPr>
        <w:tc>
          <w:tcPr>
            <w:tcW w:w="1090" w:type="dxa"/>
            <w:vAlign w:val="center"/>
          </w:tcPr>
          <w:p w14:paraId="15862822" w14:textId="77777777" w:rsidR="00945CE8" w:rsidRPr="0082604E" w:rsidRDefault="00945CE8" w:rsidP="008B66D8">
            <w:pPr>
              <w:bidi/>
              <w:spacing w:line="260" w:lineRule="exact"/>
              <w:ind w:left="272"/>
              <w:contextualSpacing/>
              <w:jc w:val="both"/>
              <w:rPr>
                <w:rFonts w:ascii="Arial" w:hAnsi="Arial"/>
                <w:color w:val="373E49" w:themeColor="accent1"/>
                <w:rtl/>
              </w:rPr>
            </w:pPr>
            <w:r w:rsidRPr="0082604E">
              <w:rPr>
                <w:rFonts w:ascii="Arial" w:hAnsi="Arial"/>
                <w:color w:val="373E49" w:themeColor="accent1"/>
                <w:rtl/>
              </w:rPr>
              <w:t>المرجع:</w:t>
            </w:r>
          </w:p>
        </w:tc>
        <w:sdt>
          <w:sdtPr>
            <w:rPr>
              <w:rFonts w:ascii="Arial" w:hAnsi="Arial"/>
              <w:color w:val="373E49" w:themeColor="accent1"/>
              <w:highlight w:val="cyan"/>
              <w:rtl/>
            </w:rPr>
            <w:id w:val="-1843007405"/>
            <w:placeholder>
              <w:docPart w:val="44FCAA14B1164C7E8FF03E01D5230DE1"/>
            </w:placeholder>
            <w:text/>
          </w:sdtPr>
          <w:sdtEndPr/>
          <w:sdtContent>
            <w:tc>
              <w:tcPr>
                <w:tcW w:w="3390" w:type="dxa"/>
                <w:vAlign w:val="center"/>
              </w:tcPr>
              <w:p w14:paraId="56BE6236" w14:textId="77777777" w:rsidR="00945CE8" w:rsidRPr="0082604E" w:rsidRDefault="00945CE8" w:rsidP="008B66D8">
                <w:pPr>
                  <w:bidi/>
                  <w:spacing w:line="260" w:lineRule="exact"/>
                  <w:ind w:left="272"/>
                  <w:contextualSpacing/>
                  <w:jc w:val="both"/>
                  <w:rPr>
                    <w:rFonts w:ascii="Arial" w:hAnsi="Arial"/>
                    <w:color w:val="373E49" w:themeColor="accent1"/>
                    <w:highlight w:val="cyan"/>
                    <w:rtl/>
                  </w:rPr>
                </w:pPr>
                <w:r w:rsidRPr="0082604E">
                  <w:rPr>
                    <w:rFonts w:ascii="Arial" w:hAnsi="Arial"/>
                    <w:color w:val="373E49" w:themeColor="accent1"/>
                    <w:highlight w:val="cyan"/>
                    <w:rtl/>
                  </w:rPr>
                  <w:t>اضغط هنا لإضافة نص</w:t>
                </w:r>
              </w:p>
            </w:tc>
          </w:sdtContent>
        </w:sdt>
        <w:tc>
          <w:tcPr>
            <w:tcW w:w="4236" w:type="dxa"/>
          </w:tcPr>
          <w:p w14:paraId="60CAA4DB" w14:textId="77777777" w:rsidR="00945CE8" w:rsidRPr="0082604E" w:rsidRDefault="00945CE8" w:rsidP="008B66D8">
            <w:pPr>
              <w:bidi/>
              <w:spacing w:line="260" w:lineRule="exact"/>
              <w:ind w:left="272"/>
              <w:contextualSpacing/>
              <w:jc w:val="both"/>
              <w:rPr>
                <w:rFonts w:ascii="Arial" w:hAnsi="Arial"/>
                <w:color w:val="596DC8" w:themeColor="text1" w:themeTint="A6"/>
                <w:rtl/>
              </w:rPr>
            </w:pPr>
            <w:r w:rsidRPr="0082604E">
              <w:rPr>
                <w:rFonts w:ascii="Arial" w:hAnsi="Arial"/>
                <w:noProof/>
                <w:highlight w:val="green"/>
                <w:rtl/>
                <w:lang w:eastAsia="en-US"/>
              </w:rPr>
              <mc:AlternateContent>
                <mc:Choice Requires="wps">
                  <w:drawing>
                    <wp:anchor distT="45720" distB="45720" distL="114300" distR="114300" simplePos="0" relativeHeight="251660290" behindDoc="0" locked="0" layoutInCell="1" allowOverlap="1" wp14:anchorId="28951155" wp14:editId="06792B8F">
                      <wp:simplePos x="0" y="0"/>
                      <wp:positionH relativeFrom="column">
                        <wp:posOffset>-311785</wp:posOffset>
                      </wp:positionH>
                      <wp:positionV relativeFrom="paragraph">
                        <wp:posOffset>-1023620</wp:posOffset>
                      </wp:positionV>
                      <wp:extent cx="2232660" cy="1819275"/>
                      <wp:effectExtent l="0" t="0" r="1524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3A75B9A1" w14:textId="77777777" w:rsidR="00945CE8" w:rsidRPr="00391051" w:rsidRDefault="00945CE8"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99C52B9"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 xml:space="preserve">أضف </w:t>
                                  </w:r>
                                  <w:r w:rsidRPr="00A56CCE">
                                    <w:rPr>
                                      <w:rFonts w:ascii="Arial" w:hAnsi="Arial" w:cs="Arial"/>
                                      <w:color w:val="FF0000"/>
                                      <w:sz w:val="17"/>
                                      <w:szCs w:val="17"/>
                                      <w:rtl/>
                                      <w:lang w:eastAsia="ar"/>
                                    </w:rPr>
                                    <w:t>"</w:t>
                                  </w:r>
                                  <w:r w:rsidRPr="00A56CCE">
                                    <w:rPr>
                                      <w:rFonts w:ascii="Arial" w:hAnsi="Arial" w:cs="Arial"/>
                                      <w:color w:val="FF0000"/>
                                      <w:sz w:val="17"/>
                                      <w:szCs w:val="17"/>
                                      <w:highlight w:val="cyan"/>
                                      <w:rtl/>
                                      <w:lang w:eastAsia="ar"/>
                                    </w:rPr>
                                    <w:t>&lt;</w:t>
                                  </w:r>
                                  <w:r w:rsidRPr="00A56CCE">
                                    <w:rPr>
                                      <w:rFonts w:ascii="Arial" w:hAnsi="Arial" w:cs="Arial" w:hint="eastAsia"/>
                                      <w:color w:val="FF0000"/>
                                      <w:sz w:val="17"/>
                                      <w:szCs w:val="17"/>
                                      <w:highlight w:val="cyan"/>
                                      <w:rtl/>
                                      <w:lang w:eastAsia="ar"/>
                                    </w:rPr>
                                    <w:t>اسم</w:t>
                                  </w:r>
                                  <w:r w:rsidRPr="00A56CCE">
                                    <w:rPr>
                                      <w:rFonts w:ascii="Arial" w:hAnsi="Arial" w:cs="Arial"/>
                                      <w:color w:val="FF0000"/>
                                      <w:sz w:val="17"/>
                                      <w:szCs w:val="17"/>
                                      <w:highlight w:val="cyan"/>
                                      <w:rtl/>
                                      <w:lang w:eastAsia="ar"/>
                                    </w:rPr>
                                    <w:t xml:space="preserve"> الجهة&gt;</w:t>
                                  </w:r>
                                  <w:r w:rsidRPr="00A56CCE">
                                    <w:rPr>
                                      <w:rFonts w:ascii="Arial" w:hAnsi="Arial" w:cs="Arial"/>
                                      <w:color w:val="FF0000"/>
                                      <w:sz w:val="17"/>
                                      <w:szCs w:val="17"/>
                                      <w:rtl/>
                                      <w:lang w:eastAsia="ar"/>
                                    </w:rPr>
                                    <w:t>"</w:t>
                                  </w:r>
                                  <w:r w:rsidRPr="00391051">
                                    <w:rPr>
                                      <w:rFonts w:ascii="Arial" w:hAnsi="Arial" w:cs="Arial"/>
                                      <w:color w:val="FF0000"/>
                                      <w:sz w:val="17"/>
                                      <w:szCs w:val="17"/>
                                      <w:rtl/>
                                      <w:lang w:eastAsia="ar"/>
                                    </w:rPr>
                                    <w:t xml:space="preserve"> في مربع البحث عن النص</w:t>
                                  </w:r>
                                  <w:r w:rsidRPr="00391051">
                                    <w:rPr>
                                      <w:rFonts w:ascii="Arial" w:hAnsi="Arial" w:cs="Arial"/>
                                      <w:color w:val="FF0000"/>
                                      <w:sz w:val="17"/>
                                      <w:szCs w:val="17"/>
                                      <w:rtl/>
                                    </w:rPr>
                                    <w:t>.</w:t>
                                  </w:r>
                                </w:p>
                                <w:p w14:paraId="0D1E71BB"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3FDC356"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51155" id="_x0000_s1028" type="#_x0000_t202" style="position:absolute;left:0;text-align:left;margin-left:-24.55pt;margin-top:-80.6pt;width:175.8pt;height:143.2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" strokecolor="red">
                      <v:textbox>
                        <w:txbxContent>
                          <w:p w14:paraId="3A75B9A1" w14:textId="77777777" w:rsidR="00945CE8" w:rsidRPr="00391051" w:rsidRDefault="00945CE8" w:rsidP="00945CE8">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15F21B1"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499C52B9"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 xml:space="preserve">أضف </w:t>
                            </w:r>
                            <w:r w:rsidRPr="00A56CCE">
                              <w:rPr>
                                <w:rFonts w:ascii="Arial" w:hAnsi="Arial" w:cs="Arial"/>
                                <w:color w:val="FF0000"/>
                                <w:sz w:val="17"/>
                                <w:szCs w:val="17"/>
                                <w:rtl/>
                                <w:lang w:eastAsia="ar"/>
                              </w:rPr>
                              <w:t>"</w:t>
                            </w:r>
                            <w:r w:rsidRPr="00A56CCE">
                              <w:rPr>
                                <w:rFonts w:ascii="Arial" w:hAnsi="Arial" w:cs="Arial"/>
                                <w:color w:val="FF0000"/>
                                <w:sz w:val="17"/>
                                <w:szCs w:val="17"/>
                                <w:highlight w:val="cyan"/>
                                <w:rtl/>
                                <w:lang w:eastAsia="ar"/>
                              </w:rPr>
                              <w:t>&lt;</w:t>
                            </w:r>
                            <w:r w:rsidRPr="00A56CCE">
                              <w:rPr>
                                <w:rFonts w:ascii="Arial" w:hAnsi="Arial" w:cs="Arial" w:hint="eastAsia"/>
                                <w:color w:val="FF0000"/>
                                <w:sz w:val="17"/>
                                <w:szCs w:val="17"/>
                                <w:highlight w:val="cyan"/>
                                <w:rtl/>
                                <w:lang w:eastAsia="ar"/>
                              </w:rPr>
                              <w:t>اسم</w:t>
                            </w:r>
                            <w:r w:rsidRPr="00A56CCE">
                              <w:rPr>
                                <w:rFonts w:ascii="Arial" w:hAnsi="Arial" w:cs="Arial"/>
                                <w:color w:val="FF0000"/>
                                <w:sz w:val="17"/>
                                <w:szCs w:val="17"/>
                                <w:highlight w:val="cyan"/>
                                <w:rtl/>
                                <w:lang w:eastAsia="ar"/>
                              </w:rPr>
                              <w:t xml:space="preserve"> الجهة&gt;</w:t>
                            </w:r>
                            <w:r w:rsidRPr="00A56CCE">
                              <w:rPr>
                                <w:rFonts w:ascii="Arial" w:hAnsi="Arial" w:cs="Arial"/>
                                <w:color w:val="FF0000"/>
                                <w:sz w:val="17"/>
                                <w:szCs w:val="17"/>
                                <w:rtl/>
                                <w:lang w:eastAsia="ar"/>
                              </w:rPr>
                              <w:t>"</w:t>
                            </w:r>
                            <w:r w:rsidRPr="00391051">
                              <w:rPr>
                                <w:rFonts w:ascii="Arial" w:hAnsi="Arial" w:cs="Arial"/>
                                <w:color w:val="FF0000"/>
                                <w:sz w:val="17"/>
                                <w:szCs w:val="17"/>
                                <w:rtl/>
                                <w:lang w:eastAsia="ar"/>
                              </w:rPr>
                              <w:t xml:space="preserve"> في مربع البحث عن النص</w:t>
                            </w:r>
                            <w:r w:rsidRPr="00391051">
                              <w:rPr>
                                <w:rFonts w:ascii="Arial" w:hAnsi="Arial" w:cs="Arial"/>
                                <w:color w:val="FF0000"/>
                                <w:sz w:val="17"/>
                                <w:szCs w:val="17"/>
                                <w:rtl/>
                              </w:rPr>
                              <w:t>.</w:t>
                            </w:r>
                          </w:p>
                          <w:p w14:paraId="0D1E71BB"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63FDC356"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193BA11F"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1FA0E4CD" w14:textId="77777777" w:rsidR="00945CE8" w:rsidRPr="00391051" w:rsidRDefault="00945CE8" w:rsidP="00D76222">
                            <w:pPr>
                              <w:pStyle w:val="ListParagraph"/>
                              <w:numPr>
                                <w:ilvl w:val="0"/>
                                <w:numId w:val="17"/>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tc>
      </w:tr>
    </w:tbl>
    <w:p w14:paraId="3A5AA5AC" w14:textId="77777777" w:rsidR="00945CE8" w:rsidRPr="0082604E" w:rsidRDefault="00945CE8" w:rsidP="00945CE8">
      <w:pPr>
        <w:bidi/>
        <w:jc w:val="both"/>
        <w:rPr>
          <w:rFonts w:ascii="Arial" w:hAnsi="Arial" w:cs="Arial"/>
          <w:rtl/>
        </w:rPr>
      </w:pPr>
    </w:p>
    <w:p w14:paraId="429291A0" w14:textId="77777777" w:rsidR="00945CE8" w:rsidRPr="0082604E" w:rsidRDefault="00945CE8" w:rsidP="00945CE8">
      <w:pPr>
        <w:bidi/>
        <w:jc w:val="both"/>
        <w:rPr>
          <w:rFonts w:ascii="Arial" w:hAnsi="Arial" w:cs="Arial"/>
        </w:rPr>
      </w:pPr>
    </w:p>
    <w:p w14:paraId="0BE96E4F" w14:textId="77777777" w:rsidR="00945CE8" w:rsidRPr="0082604E" w:rsidRDefault="00945CE8" w:rsidP="00945CE8">
      <w:pPr>
        <w:bidi/>
        <w:spacing w:after="0" w:line="260" w:lineRule="auto"/>
        <w:ind w:right="-43"/>
        <w:jc w:val="both"/>
        <w:rPr>
          <w:rFonts w:ascii="Arial" w:hAnsi="Arial" w:cs="Arial"/>
          <w:color w:val="596DC8"/>
          <w:sz w:val="40"/>
          <w:szCs w:val="40"/>
        </w:rPr>
      </w:pPr>
      <w:bookmarkStart w:id="0" w:name="_GoBack"/>
      <w:bookmarkEnd w:id="0"/>
      <w:r w:rsidRPr="0082604E">
        <w:rPr>
          <w:rFonts w:ascii="Arial" w:hAnsi="Arial" w:cs="Arial"/>
          <w:rtl/>
          <w:lang w:eastAsia="ar"/>
        </w:rPr>
        <w:br w:type="page"/>
      </w:r>
    </w:p>
    <w:p w14:paraId="0D04EDD6" w14:textId="77777777" w:rsidR="00F779EF" w:rsidRPr="0082604E" w:rsidRDefault="00F779EF" w:rsidP="00F779EF">
      <w:pPr>
        <w:jc w:val="right"/>
        <w:rPr>
          <w:rFonts w:ascii="Arial" w:eastAsia="Arial" w:hAnsi="Arial" w:cs="Arial"/>
          <w:color w:val="2B3B82" w:themeColor="text1"/>
          <w:sz w:val="40"/>
          <w:szCs w:val="40"/>
          <w:rtl/>
        </w:rPr>
      </w:pPr>
      <w:r w:rsidRPr="0082604E">
        <w:rPr>
          <w:rFonts w:ascii="Arial" w:eastAsia="Arial" w:hAnsi="Arial" w:cs="Arial"/>
          <w:color w:val="2B3B82" w:themeColor="text1"/>
          <w:sz w:val="40"/>
          <w:szCs w:val="40"/>
          <w:rtl/>
        </w:rPr>
        <w:lastRenderedPageBreak/>
        <w:t>إخلاء المسؤولية</w:t>
      </w:r>
    </w:p>
    <w:p w14:paraId="1124D395" w14:textId="77777777" w:rsidR="00F779EF" w:rsidRPr="0082604E" w:rsidRDefault="00F779EF" w:rsidP="00F779EF">
      <w:pPr>
        <w:bidi/>
        <w:ind w:firstLine="720"/>
        <w:jc w:val="both"/>
        <w:rPr>
          <w:rFonts w:ascii="Arial" w:eastAsia="Arial" w:hAnsi="Arial" w:cs="Arial"/>
          <w:color w:val="373E49"/>
          <w:sz w:val="26"/>
          <w:szCs w:val="26"/>
          <w:rtl/>
        </w:rPr>
      </w:pPr>
      <w:r w:rsidRPr="0082604E">
        <w:rPr>
          <w:rFonts w:ascii="Arial" w:eastAsia="Arial" w:hAnsi="Arial" w:cs="Arial"/>
          <w:color w:val="373E49"/>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82604E">
        <w:rPr>
          <w:rFonts w:ascii="Arial" w:eastAsia="Arial" w:hAnsi="Arial" w:cs="Arial"/>
          <w:color w:val="373E49"/>
          <w:sz w:val="26"/>
          <w:szCs w:val="26"/>
          <w:highlight w:val="cyan"/>
          <w:rtl/>
        </w:rPr>
        <w:t>&lt;اسم الجهة&gt;</w:t>
      </w:r>
      <w:r w:rsidRPr="0082604E">
        <w:rPr>
          <w:rFonts w:ascii="Arial" w:eastAsia="Arial" w:hAnsi="Arial" w:cs="Arial"/>
          <w:color w:val="373E49"/>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w:t>
      </w:r>
      <w:r w:rsidRPr="0082604E">
        <w:rPr>
          <w:rFonts w:ascii="Arial" w:hAnsi="Arial" w:cs="Arial"/>
          <w:color w:val="373E49"/>
          <w:sz w:val="26"/>
          <w:szCs w:val="26"/>
          <w:rtl/>
          <w:lang w:eastAsia="ar"/>
        </w:rPr>
        <w:t>، وتؤكد على أن هذا النموذج ما هو</w:t>
      </w:r>
      <w:r w:rsidRPr="0082604E">
        <w:rPr>
          <w:rFonts w:ascii="Arial" w:eastAsia="Arial" w:hAnsi="Arial" w:cs="Arial"/>
          <w:color w:val="373E49"/>
          <w:sz w:val="26"/>
          <w:szCs w:val="26"/>
          <w:rtl/>
        </w:rPr>
        <w:t xml:space="preserve"> إلا مثال توضيحي.</w:t>
      </w:r>
    </w:p>
    <w:p w14:paraId="4CD5AE61" w14:textId="77777777" w:rsidR="00F779EF" w:rsidRPr="0082604E" w:rsidRDefault="00F779EF" w:rsidP="00F779EF">
      <w:pPr>
        <w:rPr>
          <w:rFonts w:ascii="Arial" w:hAnsi="Arial" w:cs="Arial"/>
          <w:color w:val="2D3982"/>
          <w:sz w:val="40"/>
          <w:szCs w:val="40"/>
          <w:rtl/>
        </w:rPr>
      </w:pPr>
      <w:r w:rsidRPr="0082604E">
        <w:rPr>
          <w:rFonts w:ascii="Arial" w:hAnsi="Arial" w:cs="Arial"/>
          <w:color w:val="2D3982"/>
          <w:sz w:val="40"/>
          <w:szCs w:val="40"/>
          <w:rtl/>
        </w:rPr>
        <w:br w:type="page"/>
      </w:r>
    </w:p>
    <w:p w14:paraId="3C8FA25E" w14:textId="77777777" w:rsidR="00F779EF" w:rsidRPr="0082604E" w:rsidRDefault="00F779EF" w:rsidP="00F779EF">
      <w:pPr>
        <w:bidi/>
        <w:spacing w:line="360" w:lineRule="auto"/>
        <w:jc w:val="both"/>
        <w:rPr>
          <w:rFonts w:ascii="Arial" w:hAnsi="Arial" w:cs="Arial"/>
          <w:color w:val="2B3B82" w:themeColor="text1"/>
          <w:sz w:val="40"/>
          <w:szCs w:val="40"/>
        </w:rPr>
      </w:pPr>
      <w:r w:rsidRPr="0082604E">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F779EF" w:rsidRPr="0082604E" w14:paraId="5AF69E8E" w14:textId="77777777" w:rsidTr="00EC0651">
        <w:trPr>
          <w:trHeight w:val="680"/>
        </w:trPr>
        <w:tc>
          <w:tcPr>
            <w:tcW w:w="1433" w:type="dxa"/>
            <w:shd w:val="clear" w:color="auto" w:fill="373E49" w:themeFill="accent1"/>
            <w:vAlign w:val="center"/>
          </w:tcPr>
          <w:p w14:paraId="6D54D5E6" w14:textId="77777777" w:rsidR="00F779EF" w:rsidRPr="0082604E" w:rsidRDefault="00F779EF" w:rsidP="00EC0651">
            <w:pPr>
              <w:bidi/>
              <w:ind w:right="-43"/>
              <w:contextualSpacing/>
              <w:rPr>
                <w:rFonts w:ascii="Arial" w:hAnsi="Arial"/>
                <w:color w:val="FFFFFF" w:themeColor="background1"/>
                <w:sz w:val="24"/>
                <w:szCs w:val="24"/>
                <w:rtl/>
              </w:rPr>
            </w:pPr>
            <w:r w:rsidRPr="0082604E">
              <w:rPr>
                <w:rFonts w:ascii="Arial" w:hAnsi="Arial"/>
                <w:color w:val="FFFFFF" w:themeColor="background1"/>
                <w:sz w:val="24"/>
                <w:szCs w:val="24"/>
                <w:rtl/>
              </w:rPr>
              <w:t>الدور</w:t>
            </w:r>
          </w:p>
        </w:tc>
        <w:tc>
          <w:tcPr>
            <w:tcW w:w="2160" w:type="dxa"/>
            <w:shd w:val="clear" w:color="auto" w:fill="373E49" w:themeFill="accent1"/>
            <w:vAlign w:val="center"/>
          </w:tcPr>
          <w:p w14:paraId="6A9ECC04" w14:textId="77777777" w:rsidR="00F779EF" w:rsidRPr="0082604E" w:rsidRDefault="00F779EF" w:rsidP="00EC0651">
            <w:pPr>
              <w:bidi/>
              <w:ind w:right="-43"/>
              <w:contextualSpacing/>
              <w:rPr>
                <w:rFonts w:ascii="Arial" w:hAnsi="Arial"/>
                <w:color w:val="FFFFFF" w:themeColor="background1"/>
                <w:sz w:val="24"/>
                <w:szCs w:val="24"/>
                <w:rtl/>
              </w:rPr>
            </w:pPr>
            <w:r w:rsidRPr="0082604E">
              <w:rPr>
                <w:rFonts w:ascii="Arial" w:hAnsi="Arial"/>
                <w:color w:val="FFFFFF" w:themeColor="background1"/>
                <w:sz w:val="24"/>
                <w:szCs w:val="24"/>
                <w:rtl/>
              </w:rPr>
              <w:t>المسمى الوظيفي</w:t>
            </w:r>
          </w:p>
        </w:tc>
        <w:tc>
          <w:tcPr>
            <w:tcW w:w="2160" w:type="dxa"/>
            <w:shd w:val="clear" w:color="auto" w:fill="373E49" w:themeFill="accent1"/>
            <w:vAlign w:val="center"/>
          </w:tcPr>
          <w:p w14:paraId="6905B235" w14:textId="77777777" w:rsidR="00F779EF" w:rsidRPr="0082604E" w:rsidRDefault="00F779EF" w:rsidP="00EC0651">
            <w:pPr>
              <w:bidi/>
              <w:ind w:right="-43"/>
              <w:contextualSpacing/>
              <w:rPr>
                <w:rFonts w:ascii="Arial" w:hAnsi="Arial"/>
                <w:color w:val="FFFFFF" w:themeColor="background1"/>
                <w:sz w:val="24"/>
                <w:szCs w:val="24"/>
                <w:rtl/>
              </w:rPr>
            </w:pPr>
            <w:r w:rsidRPr="0082604E">
              <w:rPr>
                <w:rFonts w:ascii="Arial" w:hAnsi="Arial"/>
                <w:color w:val="FFFFFF" w:themeColor="background1"/>
                <w:sz w:val="24"/>
                <w:szCs w:val="24"/>
                <w:rtl/>
              </w:rPr>
              <w:t>الاسم</w:t>
            </w:r>
          </w:p>
        </w:tc>
        <w:tc>
          <w:tcPr>
            <w:tcW w:w="1620" w:type="dxa"/>
            <w:shd w:val="clear" w:color="auto" w:fill="373E49" w:themeFill="accent1"/>
            <w:vAlign w:val="center"/>
          </w:tcPr>
          <w:p w14:paraId="1A9285A8" w14:textId="77777777" w:rsidR="00F779EF" w:rsidRPr="0082604E" w:rsidRDefault="00F779EF" w:rsidP="00EC0651">
            <w:pPr>
              <w:bidi/>
              <w:ind w:right="-43"/>
              <w:contextualSpacing/>
              <w:rPr>
                <w:rFonts w:ascii="Arial" w:hAnsi="Arial"/>
                <w:color w:val="FFFFFF" w:themeColor="background1"/>
                <w:sz w:val="24"/>
                <w:szCs w:val="24"/>
                <w:rtl/>
              </w:rPr>
            </w:pPr>
            <w:r w:rsidRPr="0082604E">
              <w:rPr>
                <w:rFonts w:ascii="Arial" w:hAnsi="Arial"/>
                <w:color w:val="FFFFFF" w:themeColor="background1"/>
                <w:sz w:val="24"/>
                <w:szCs w:val="24"/>
                <w:rtl/>
              </w:rPr>
              <w:t>التاريخ</w:t>
            </w:r>
          </w:p>
        </w:tc>
        <w:tc>
          <w:tcPr>
            <w:tcW w:w="1706" w:type="dxa"/>
            <w:shd w:val="clear" w:color="auto" w:fill="373E49" w:themeFill="accent1"/>
            <w:vAlign w:val="center"/>
          </w:tcPr>
          <w:p w14:paraId="021E2ED0" w14:textId="77777777" w:rsidR="00F779EF" w:rsidRPr="0082604E" w:rsidRDefault="00F779EF" w:rsidP="00EC0651">
            <w:pPr>
              <w:bidi/>
              <w:ind w:right="-43"/>
              <w:contextualSpacing/>
              <w:rPr>
                <w:rFonts w:ascii="Arial" w:hAnsi="Arial"/>
                <w:color w:val="FFFFFF" w:themeColor="background1"/>
                <w:sz w:val="24"/>
                <w:szCs w:val="24"/>
                <w:rtl/>
              </w:rPr>
            </w:pPr>
            <w:r w:rsidRPr="0082604E">
              <w:rPr>
                <w:rFonts w:ascii="Arial" w:hAnsi="Arial"/>
                <w:color w:val="FFFFFF" w:themeColor="background1"/>
                <w:sz w:val="24"/>
                <w:szCs w:val="24"/>
                <w:rtl/>
              </w:rPr>
              <w:t>التوقيع</w:t>
            </w:r>
          </w:p>
        </w:tc>
      </w:tr>
      <w:tr w:rsidR="00F779EF" w:rsidRPr="0082604E" w14:paraId="4F5F501F" w14:textId="77777777" w:rsidTr="00EC0651">
        <w:trPr>
          <w:trHeight w:val="680"/>
        </w:trPr>
        <w:tc>
          <w:tcPr>
            <w:tcW w:w="1433" w:type="dxa"/>
            <w:shd w:val="clear" w:color="auto" w:fill="FFFFFF" w:themeFill="background1"/>
            <w:vAlign w:val="center"/>
          </w:tcPr>
          <w:p w14:paraId="422D81E2" w14:textId="77777777" w:rsidR="00F779EF" w:rsidRPr="0082604E" w:rsidRDefault="00FE2872" w:rsidP="00EC0651">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90D4075823A943E5BEA963650E15EA5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779EF" w:rsidRPr="0082604E">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66DC92D7" w14:textId="77777777" w:rsidR="00F779EF" w:rsidRPr="0082604E" w:rsidRDefault="00F779EF" w:rsidP="00EC0651">
            <w:pPr>
              <w:bidi/>
              <w:ind w:right="-43"/>
              <w:contextualSpacing/>
              <w:rPr>
                <w:rFonts w:ascii="Arial" w:hAnsi="Arial"/>
                <w:color w:val="373E49" w:themeColor="accent1"/>
                <w:sz w:val="24"/>
                <w:szCs w:val="24"/>
                <w:rtl/>
              </w:rPr>
            </w:pPr>
            <w:r w:rsidRPr="0082604E">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36FA36D8" w14:textId="77777777" w:rsidR="00F779EF" w:rsidRPr="0082604E" w:rsidRDefault="00F779EF" w:rsidP="00EC0651">
            <w:pPr>
              <w:bidi/>
              <w:ind w:right="-43"/>
              <w:contextualSpacing/>
              <w:rPr>
                <w:rFonts w:ascii="Arial" w:hAnsi="Arial"/>
                <w:color w:val="373E49" w:themeColor="accent1"/>
                <w:sz w:val="24"/>
                <w:szCs w:val="24"/>
                <w:rtl/>
              </w:rPr>
            </w:pPr>
            <w:r w:rsidRPr="0082604E">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25CD0256C2944FBA853FD5183625153C"/>
            </w:placeholder>
            <w:date>
              <w:dateFormat w:val="MM/dd/yyyy"/>
              <w:lid w:val="en-US"/>
              <w:storeMappedDataAs w:val="dateTime"/>
              <w:calendar w:val="gregorian"/>
            </w:date>
          </w:sdtPr>
          <w:sdtEndPr/>
          <w:sdtContent>
            <w:tc>
              <w:tcPr>
                <w:tcW w:w="1620" w:type="dxa"/>
                <w:shd w:val="clear" w:color="auto" w:fill="FFFFFF" w:themeFill="background1"/>
                <w:vAlign w:val="center"/>
              </w:tcPr>
              <w:p w14:paraId="3816D629" w14:textId="77777777" w:rsidR="00F779EF" w:rsidRPr="0082604E" w:rsidRDefault="00F779EF" w:rsidP="00EC0651">
                <w:pPr>
                  <w:bidi/>
                  <w:ind w:right="-43"/>
                  <w:contextualSpacing/>
                  <w:rPr>
                    <w:rFonts w:ascii="Arial" w:hAnsi="Arial"/>
                    <w:color w:val="373E49" w:themeColor="accent1"/>
                    <w:sz w:val="24"/>
                    <w:szCs w:val="24"/>
                    <w:rtl/>
                  </w:rPr>
                </w:pPr>
                <w:r w:rsidRPr="0082604E">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5F22A6A1" w14:textId="77777777" w:rsidR="00F779EF" w:rsidRPr="0082604E" w:rsidRDefault="00F779EF" w:rsidP="00EC0651">
            <w:pPr>
              <w:bidi/>
              <w:ind w:right="-43"/>
              <w:contextualSpacing/>
              <w:rPr>
                <w:rFonts w:ascii="Arial" w:hAnsi="Arial"/>
                <w:color w:val="373E49" w:themeColor="accent1"/>
                <w:sz w:val="24"/>
                <w:szCs w:val="24"/>
                <w:rtl/>
              </w:rPr>
            </w:pPr>
            <w:r w:rsidRPr="0082604E">
              <w:rPr>
                <w:rFonts w:ascii="Arial" w:eastAsia="DIN Next LT Arabic" w:hAnsi="Arial"/>
                <w:color w:val="373E49" w:themeColor="accent1"/>
                <w:highlight w:val="cyan"/>
                <w:rtl/>
                <w:lang w:eastAsia="ar"/>
              </w:rPr>
              <w:t>&lt;أدخل التوقيع&gt;</w:t>
            </w:r>
          </w:p>
        </w:tc>
      </w:tr>
      <w:tr w:rsidR="00F779EF" w:rsidRPr="0082604E" w14:paraId="5AF76883" w14:textId="77777777" w:rsidTr="00EC0651">
        <w:trPr>
          <w:trHeight w:val="680"/>
        </w:trPr>
        <w:tc>
          <w:tcPr>
            <w:tcW w:w="1433" w:type="dxa"/>
            <w:shd w:val="clear" w:color="auto" w:fill="D3D7DE" w:themeFill="accent1" w:themeFillTint="33"/>
            <w:vAlign w:val="center"/>
          </w:tcPr>
          <w:p w14:paraId="169182BE" w14:textId="77777777" w:rsidR="00F779EF" w:rsidRPr="0082604E" w:rsidRDefault="00F779EF" w:rsidP="00EC0651">
            <w:pPr>
              <w:bidi/>
              <w:ind w:right="-43"/>
              <w:contextualSpacing/>
              <w:rPr>
                <w:rFonts w:ascii="Arial" w:hAnsi="Arial"/>
                <w:sz w:val="24"/>
                <w:szCs w:val="24"/>
                <w:rtl/>
              </w:rPr>
            </w:pPr>
          </w:p>
        </w:tc>
        <w:tc>
          <w:tcPr>
            <w:tcW w:w="2160" w:type="dxa"/>
            <w:shd w:val="clear" w:color="auto" w:fill="D3D7DE" w:themeFill="accent1" w:themeFillTint="33"/>
            <w:vAlign w:val="center"/>
          </w:tcPr>
          <w:p w14:paraId="67515F74" w14:textId="77777777" w:rsidR="00F779EF" w:rsidRPr="0082604E" w:rsidRDefault="00F779EF" w:rsidP="00EC0651">
            <w:pPr>
              <w:bidi/>
              <w:ind w:right="-43"/>
              <w:contextualSpacing/>
              <w:rPr>
                <w:rFonts w:ascii="Arial" w:hAnsi="Arial"/>
                <w:sz w:val="24"/>
                <w:szCs w:val="24"/>
                <w:rtl/>
              </w:rPr>
            </w:pPr>
          </w:p>
        </w:tc>
        <w:tc>
          <w:tcPr>
            <w:tcW w:w="2160" w:type="dxa"/>
            <w:shd w:val="clear" w:color="auto" w:fill="D3D7DE" w:themeFill="accent1" w:themeFillTint="33"/>
            <w:vAlign w:val="center"/>
          </w:tcPr>
          <w:p w14:paraId="37C7DA54" w14:textId="77777777" w:rsidR="00F779EF" w:rsidRPr="0082604E" w:rsidRDefault="00F779EF" w:rsidP="00EC0651">
            <w:pPr>
              <w:bidi/>
              <w:ind w:right="-43"/>
              <w:contextualSpacing/>
              <w:rPr>
                <w:rFonts w:ascii="Arial" w:hAnsi="Arial"/>
                <w:sz w:val="24"/>
                <w:szCs w:val="24"/>
                <w:rtl/>
              </w:rPr>
            </w:pPr>
          </w:p>
        </w:tc>
        <w:tc>
          <w:tcPr>
            <w:tcW w:w="1620" w:type="dxa"/>
            <w:shd w:val="clear" w:color="auto" w:fill="D3D7DE" w:themeFill="accent1" w:themeFillTint="33"/>
            <w:vAlign w:val="center"/>
          </w:tcPr>
          <w:p w14:paraId="090FA5A8" w14:textId="77777777" w:rsidR="00F779EF" w:rsidRPr="0082604E" w:rsidRDefault="00F779EF" w:rsidP="00EC0651">
            <w:pPr>
              <w:bidi/>
              <w:ind w:right="-43"/>
              <w:contextualSpacing/>
              <w:rPr>
                <w:rFonts w:ascii="Arial" w:hAnsi="Arial"/>
                <w:sz w:val="24"/>
                <w:szCs w:val="24"/>
                <w:rtl/>
              </w:rPr>
            </w:pPr>
          </w:p>
        </w:tc>
        <w:tc>
          <w:tcPr>
            <w:tcW w:w="1706" w:type="dxa"/>
            <w:shd w:val="clear" w:color="auto" w:fill="D3D7DE" w:themeFill="accent1" w:themeFillTint="33"/>
            <w:vAlign w:val="center"/>
          </w:tcPr>
          <w:p w14:paraId="3852C90A" w14:textId="77777777" w:rsidR="00F779EF" w:rsidRPr="0082604E" w:rsidRDefault="00F779EF" w:rsidP="00EC0651">
            <w:pPr>
              <w:bidi/>
              <w:ind w:right="-43"/>
              <w:contextualSpacing/>
              <w:rPr>
                <w:rFonts w:ascii="Arial" w:hAnsi="Arial"/>
                <w:sz w:val="24"/>
                <w:szCs w:val="24"/>
                <w:rtl/>
              </w:rPr>
            </w:pPr>
          </w:p>
        </w:tc>
      </w:tr>
    </w:tbl>
    <w:p w14:paraId="6071484C" w14:textId="77777777" w:rsidR="00F779EF" w:rsidRPr="0082604E" w:rsidRDefault="00F779EF" w:rsidP="00F779EF">
      <w:pPr>
        <w:bidi/>
        <w:spacing w:line="360" w:lineRule="auto"/>
        <w:jc w:val="both"/>
        <w:rPr>
          <w:rFonts w:ascii="Arial" w:hAnsi="Arial" w:cs="Arial"/>
          <w:color w:val="2B3B82" w:themeColor="text1"/>
          <w:sz w:val="40"/>
          <w:szCs w:val="40"/>
          <w:rtl/>
        </w:rPr>
      </w:pPr>
    </w:p>
    <w:p w14:paraId="74EF7C39" w14:textId="77777777" w:rsidR="00F779EF" w:rsidRPr="0082604E" w:rsidRDefault="00F779EF" w:rsidP="00F779EF">
      <w:pPr>
        <w:bidi/>
        <w:spacing w:line="360" w:lineRule="auto"/>
        <w:jc w:val="both"/>
        <w:rPr>
          <w:rFonts w:ascii="Arial" w:hAnsi="Arial" w:cs="Arial"/>
          <w:color w:val="2B3B82" w:themeColor="text1"/>
          <w:sz w:val="40"/>
          <w:szCs w:val="40"/>
          <w:rtl/>
        </w:rPr>
      </w:pPr>
      <w:r w:rsidRPr="0082604E">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F779EF" w:rsidRPr="0082604E" w14:paraId="14AF6870" w14:textId="77777777" w:rsidTr="00EC0651">
        <w:trPr>
          <w:trHeight w:val="680"/>
        </w:trPr>
        <w:tc>
          <w:tcPr>
            <w:tcW w:w="1559" w:type="dxa"/>
            <w:shd w:val="clear" w:color="auto" w:fill="373E49" w:themeFill="accent1"/>
            <w:vAlign w:val="center"/>
          </w:tcPr>
          <w:p w14:paraId="227D9723" w14:textId="77777777" w:rsidR="00F779EF" w:rsidRPr="0082604E" w:rsidRDefault="00F779EF" w:rsidP="00EC0651">
            <w:pPr>
              <w:bidi/>
              <w:ind w:right="-43"/>
              <w:contextualSpacing/>
              <w:rPr>
                <w:rFonts w:ascii="Arial" w:hAnsi="Arial"/>
                <w:color w:val="FFFFFF" w:themeColor="background1"/>
                <w:sz w:val="24"/>
                <w:szCs w:val="24"/>
                <w:rtl/>
              </w:rPr>
            </w:pPr>
            <w:r w:rsidRPr="0082604E">
              <w:rPr>
                <w:rFonts w:ascii="Arial" w:hAnsi="Arial"/>
                <w:color w:val="FFFFFF" w:themeColor="background1"/>
                <w:sz w:val="24"/>
                <w:szCs w:val="24"/>
                <w:rtl/>
              </w:rPr>
              <w:t>النسخة</w:t>
            </w:r>
          </w:p>
        </w:tc>
        <w:tc>
          <w:tcPr>
            <w:tcW w:w="1701" w:type="dxa"/>
            <w:shd w:val="clear" w:color="auto" w:fill="373E49" w:themeFill="accent1"/>
            <w:vAlign w:val="center"/>
          </w:tcPr>
          <w:p w14:paraId="471BDA14" w14:textId="77777777" w:rsidR="00F779EF" w:rsidRPr="0082604E" w:rsidRDefault="00F779EF" w:rsidP="00EC0651">
            <w:pPr>
              <w:bidi/>
              <w:ind w:right="-43"/>
              <w:contextualSpacing/>
              <w:rPr>
                <w:rFonts w:ascii="Arial" w:hAnsi="Arial"/>
                <w:color w:val="FFFFFF" w:themeColor="background1"/>
                <w:sz w:val="24"/>
                <w:szCs w:val="24"/>
                <w:rtl/>
              </w:rPr>
            </w:pPr>
            <w:r w:rsidRPr="0082604E">
              <w:rPr>
                <w:rFonts w:ascii="Arial" w:hAnsi="Arial"/>
                <w:color w:val="FFFFFF" w:themeColor="background1"/>
                <w:sz w:val="24"/>
                <w:szCs w:val="24"/>
                <w:rtl/>
              </w:rPr>
              <w:t>التاريخ</w:t>
            </w:r>
          </w:p>
        </w:tc>
        <w:tc>
          <w:tcPr>
            <w:tcW w:w="2268" w:type="dxa"/>
            <w:shd w:val="clear" w:color="auto" w:fill="373E49" w:themeFill="accent1"/>
            <w:vAlign w:val="center"/>
          </w:tcPr>
          <w:p w14:paraId="128A0C3B" w14:textId="77777777" w:rsidR="00F779EF" w:rsidRPr="0082604E" w:rsidRDefault="00F779EF" w:rsidP="00EC0651">
            <w:pPr>
              <w:bidi/>
              <w:ind w:right="-43"/>
              <w:contextualSpacing/>
              <w:rPr>
                <w:rFonts w:ascii="Arial" w:hAnsi="Arial"/>
                <w:color w:val="FFFFFF" w:themeColor="background1"/>
                <w:sz w:val="24"/>
                <w:szCs w:val="24"/>
                <w:rtl/>
              </w:rPr>
            </w:pPr>
            <w:r w:rsidRPr="0082604E">
              <w:rPr>
                <w:rFonts w:ascii="Arial" w:hAnsi="Arial"/>
                <w:color w:val="FFFFFF" w:themeColor="background1"/>
                <w:sz w:val="24"/>
                <w:szCs w:val="24"/>
                <w:rtl/>
              </w:rPr>
              <w:t>عٌدلَ بواسطة</w:t>
            </w:r>
          </w:p>
        </w:tc>
        <w:tc>
          <w:tcPr>
            <w:tcW w:w="3544" w:type="dxa"/>
            <w:shd w:val="clear" w:color="auto" w:fill="373E49" w:themeFill="accent1"/>
            <w:vAlign w:val="center"/>
          </w:tcPr>
          <w:p w14:paraId="5503FA8A" w14:textId="77777777" w:rsidR="00F779EF" w:rsidRPr="0082604E" w:rsidRDefault="00F779EF" w:rsidP="00EC0651">
            <w:pPr>
              <w:bidi/>
              <w:ind w:right="-43"/>
              <w:contextualSpacing/>
              <w:rPr>
                <w:rFonts w:ascii="Arial" w:hAnsi="Arial"/>
                <w:color w:val="FFFFFF" w:themeColor="background1"/>
                <w:sz w:val="24"/>
                <w:szCs w:val="24"/>
                <w:rtl/>
              </w:rPr>
            </w:pPr>
            <w:r w:rsidRPr="0082604E">
              <w:rPr>
                <w:rFonts w:ascii="Arial" w:hAnsi="Arial"/>
                <w:color w:val="FFFFFF" w:themeColor="background1"/>
                <w:sz w:val="24"/>
                <w:szCs w:val="24"/>
                <w:rtl/>
              </w:rPr>
              <w:t>أسباب التعديل</w:t>
            </w:r>
          </w:p>
        </w:tc>
      </w:tr>
      <w:tr w:rsidR="00F779EF" w:rsidRPr="0082604E" w14:paraId="3F1B8D78" w14:textId="77777777" w:rsidTr="00EC0651">
        <w:trPr>
          <w:trHeight w:val="680"/>
        </w:trPr>
        <w:tc>
          <w:tcPr>
            <w:tcW w:w="1559" w:type="dxa"/>
            <w:shd w:val="clear" w:color="auto" w:fill="FFFFFF" w:themeFill="background1"/>
            <w:vAlign w:val="center"/>
          </w:tcPr>
          <w:p w14:paraId="28463E2C" w14:textId="77777777" w:rsidR="00F779EF" w:rsidRPr="0082604E" w:rsidRDefault="00F779EF" w:rsidP="00EC0651">
            <w:pPr>
              <w:bidi/>
              <w:ind w:right="-43"/>
              <w:contextualSpacing/>
              <w:rPr>
                <w:rFonts w:ascii="Arial" w:hAnsi="Arial"/>
                <w:color w:val="373E49" w:themeColor="accent1"/>
                <w:sz w:val="24"/>
                <w:szCs w:val="24"/>
                <w:rtl/>
              </w:rPr>
            </w:pPr>
            <w:r w:rsidRPr="0082604E">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43E5F1C251864198B8F0C5D9DBA6D7D9"/>
            </w:placeholder>
            <w:date>
              <w:dateFormat w:val="MM/dd/yyyy"/>
              <w:lid w:val="en-US"/>
              <w:storeMappedDataAs w:val="dateTime"/>
              <w:calendar w:val="gregorian"/>
            </w:date>
          </w:sdtPr>
          <w:sdtEndPr/>
          <w:sdtContent>
            <w:tc>
              <w:tcPr>
                <w:tcW w:w="1701" w:type="dxa"/>
                <w:shd w:val="clear" w:color="auto" w:fill="FFFFFF" w:themeFill="background1"/>
                <w:vAlign w:val="center"/>
              </w:tcPr>
              <w:p w14:paraId="29CBDB47" w14:textId="77777777" w:rsidR="00F779EF" w:rsidRPr="0082604E" w:rsidRDefault="00F779EF" w:rsidP="00EC0651">
                <w:pPr>
                  <w:bidi/>
                  <w:ind w:right="-43"/>
                  <w:contextualSpacing/>
                  <w:rPr>
                    <w:rFonts w:ascii="Arial" w:hAnsi="Arial"/>
                    <w:color w:val="373E49" w:themeColor="accent1"/>
                    <w:sz w:val="24"/>
                    <w:szCs w:val="24"/>
                    <w:rtl/>
                  </w:rPr>
                </w:pPr>
                <w:r w:rsidRPr="0082604E">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0CA7FC9A" w14:textId="77777777" w:rsidR="00F779EF" w:rsidRPr="0082604E" w:rsidRDefault="00F779EF" w:rsidP="00EC0651">
            <w:pPr>
              <w:bidi/>
              <w:ind w:right="-43"/>
              <w:contextualSpacing/>
              <w:rPr>
                <w:rFonts w:ascii="Arial" w:hAnsi="Arial"/>
                <w:color w:val="373E49" w:themeColor="accent1"/>
                <w:sz w:val="24"/>
                <w:szCs w:val="24"/>
                <w:rtl/>
              </w:rPr>
            </w:pPr>
            <w:r w:rsidRPr="0082604E">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23925034" w14:textId="77777777" w:rsidR="00F779EF" w:rsidRPr="0082604E" w:rsidRDefault="00F779EF" w:rsidP="00EC0651">
            <w:pPr>
              <w:bidi/>
              <w:ind w:right="-43"/>
              <w:contextualSpacing/>
              <w:rPr>
                <w:rFonts w:ascii="Arial" w:hAnsi="Arial"/>
                <w:color w:val="373E49" w:themeColor="accent1"/>
                <w:sz w:val="24"/>
                <w:szCs w:val="24"/>
                <w:rtl/>
              </w:rPr>
            </w:pPr>
            <w:r w:rsidRPr="0082604E">
              <w:rPr>
                <w:rFonts w:ascii="Arial" w:eastAsia="DIN Next LT Arabic" w:hAnsi="Arial"/>
                <w:color w:val="373E49" w:themeColor="accent1"/>
                <w:highlight w:val="cyan"/>
                <w:rtl/>
                <w:lang w:eastAsia="ar"/>
              </w:rPr>
              <w:t>&lt;أدخل وصف التعديل&gt;</w:t>
            </w:r>
          </w:p>
        </w:tc>
      </w:tr>
      <w:tr w:rsidR="00F779EF" w:rsidRPr="0082604E" w14:paraId="4384A727" w14:textId="77777777" w:rsidTr="00EC0651">
        <w:trPr>
          <w:trHeight w:val="680"/>
        </w:trPr>
        <w:tc>
          <w:tcPr>
            <w:tcW w:w="1559" w:type="dxa"/>
            <w:shd w:val="clear" w:color="auto" w:fill="D3D7DE" w:themeFill="accent1" w:themeFillTint="33"/>
            <w:vAlign w:val="center"/>
          </w:tcPr>
          <w:p w14:paraId="1F0EFF60" w14:textId="77777777" w:rsidR="00F779EF" w:rsidRPr="0082604E" w:rsidRDefault="00F779EF" w:rsidP="00EC0651">
            <w:pPr>
              <w:bidi/>
              <w:ind w:right="-43"/>
              <w:contextualSpacing/>
              <w:rPr>
                <w:rFonts w:ascii="Arial" w:hAnsi="Arial"/>
                <w:color w:val="FFFFFF" w:themeColor="background1"/>
                <w:sz w:val="24"/>
                <w:szCs w:val="24"/>
                <w:rtl/>
              </w:rPr>
            </w:pPr>
          </w:p>
        </w:tc>
        <w:tc>
          <w:tcPr>
            <w:tcW w:w="1701" w:type="dxa"/>
            <w:shd w:val="clear" w:color="auto" w:fill="D3D7DE" w:themeFill="accent1" w:themeFillTint="33"/>
            <w:vAlign w:val="center"/>
          </w:tcPr>
          <w:p w14:paraId="1D67C3FE" w14:textId="77777777" w:rsidR="00F779EF" w:rsidRPr="0082604E" w:rsidRDefault="00F779EF" w:rsidP="00EC0651">
            <w:pPr>
              <w:bidi/>
              <w:ind w:right="-43"/>
              <w:contextualSpacing/>
              <w:rPr>
                <w:rFonts w:ascii="Arial" w:hAnsi="Arial"/>
                <w:color w:val="FFFFFF" w:themeColor="background1"/>
                <w:sz w:val="24"/>
                <w:szCs w:val="24"/>
                <w:rtl/>
              </w:rPr>
            </w:pPr>
          </w:p>
        </w:tc>
        <w:tc>
          <w:tcPr>
            <w:tcW w:w="2268" w:type="dxa"/>
            <w:shd w:val="clear" w:color="auto" w:fill="D3D7DE" w:themeFill="accent1" w:themeFillTint="33"/>
            <w:vAlign w:val="center"/>
          </w:tcPr>
          <w:p w14:paraId="30D6B101" w14:textId="77777777" w:rsidR="00F779EF" w:rsidRPr="0082604E" w:rsidRDefault="00F779EF" w:rsidP="00EC0651">
            <w:pPr>
              <w:bidi/>
              <w:ind w:right="-43"/>
              <w:contextualSpacing/>
              <w:rPr>
                <w:rFonts w:ascii="Arial" w:hAnsi="Arial"/>
                <w:color w:val="FFFFFF" w:themeColor="background1"/>
                <w:sz w:val="24"/>
                <w:szCs w:val="24"/>
                <w:rtl/>
              </w:rPr>
            </w:pPr>
          </w:p>
        </w:tc>
        <w:tc>
          <w:tcPr>
            <w:tcW w:w="3544" w:type="dxa"/>
            <w:shd w:val="clear" w:color="auto" w:fill="D3D7DE" w:themeFill="accent1" w:themeFillTint="33"/>
            <w:vAlign w:val="center"/>
          </w:tcPr>
          <w:p w14:paraId="37514303" w14:textId="77777777" w:rsidR="00F779EF" w:rsidRPr="0082604E" w:rsidRDefault="00F779EF" w:rsidP="00EC0651">
            <w:pPr>
              <w:bidi/>
              <w:ind w:right="-43"/>
              <w:contextualSpacing/>
              <w:rPr>
                <w:rFonts w:ascii="Arial" w:hAnsi="Arial"/>
                <w:color w:val="FFFFFF" w:themeColor="background1"/>
                <w:sz w:val="24"/>
                <w:szCs w:val="24"/>
                <w:rtl/>
              </w:rPr>
            </w:pPr>
          </w:p>
        </w:tc>
      </w:tr>
    </w:tbl>
    <w:p w14:paraId="530D4D92" w14:textId="77777777" w:rsidR="00F779EF" w:rsidRPr="0082604E" w:rsidRDefault="00F779EF" w:rsidP="00F779EF">
      <w:pPr>
        <w:bidi/>
        <w:spacing w:line="360" w:lineRule="auto"/>
        <w:jc w:val="both"/>
        <w:rPr>
          <w:rFonts w:ascii="Arial" w:hAnsi="Arial" w:cs="Arial"/>
          <w:color w:val="2B3B82" w:themeColor="text1"/>
          <w:sz w:val="40"/>
          <w:szCs w:val="40"/>
          <w:rtl/>
        </w:rPr>
      </w:pPr>
    </w:p>
    <w:p w14:paraId="4065C20A" w14:textId="77777777" w:rsidR="00F779EF" w:rsidRPr="0082604E" w:rsidRDefault="00F779EF" w:rsidP="00F779EF">
      <w:pPr>
        <w:bidi/>
        <w:spacing w:line="360" w:lineRule="auto"/>
        <w:jc w:val="both"/>
        <w:rPr>
          <w:rFonts w:ascii="Arial" w:hAnsi="Arial" w:cs="Arial"/>
          <w:color w:val="2B3B82" w:themeColor="text1"/>
          <w:sz w:val="40"/>
          <w:szCs w:val="40"/>
        </w:rPr>
      </w:pPr>
      <w:r w:rsidRPr="0082604E">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F779EF" w:rsidRPr="0082604E" w14:paraId="081AB135" w14:textId="77777777" w:rsidTr="00EC0651">
        <w:trPr>
          <w:trHeight w:val="753"/>
        </w:trPr>
        <w:tc>
          <w:tcPr>
            <w:tcW w:w="1927" w:type="dxa"/>
            <w:shd w:val="clear" w:color="auto" w:fill="373E49" w:themeFill="accent1"/>
            <w:vAlign w:val="center"/>
          </w:tcPr>
          <w:p w14:paraId="1AD1D7F8" w14:textId="77777777" w:rsidR="00F779EF" w:rsidRPr="0082604E" w:rsidRDefault="00F779EF" w:rsidP="00EC0651">
            <w:pPr>
              <w:bidi/>
              <w:ind w:right="-43"/>
              <w:contextualSpacing/>
              <w:rPr>
                <w:rFonts w:ascii="Arial" w:hAnsi="Arial"/>
                <w:color w:val="FFFFFF" w:themeColor="background1"/>
                <w:sz w:val="24"/>
                <w:szCs w:val="24"/>
                <w:rtl/>
              </w:rPr>
            </w:pPr>
            <w:r w:rsidRPr="0082604E">
              <w:rPr>
                <w:rFonts w:ascii="Arial" w:hAnsi="Arial"/>
                <w:color w:val="FFFFFF" w:themeColor="background1"/>
                <w:sz w:val="24"/>
                <w:szCs w:val="24"/>
                <w:rtl/>
              </w:rPr>
              <w:t>معدل المراجعة</w:t>
            </w:r>
          </w:p>
        </w:tc>
        <w:tc>
          <w:tcPr>
            <w:tcW w:w="3564" w:type="dxa"/>
            <w:shd w:val="clear" w:color="auto" w:fill="373E49" w:themeFill="accent1"/>
            <w:vAlign w:val="center"/>
          </w:tcPr>
          <w:p w14:paraId="7F5712DE" w14:textId="77777777" w:rsidR="00F779EF" w:rsidRPr="0082604E" w:rsidRDefault="00F779EF" w:rsidP="00EC0651">
            <w:pPr>
              <w:bidi/>
              <w:ind w:right="-43"/>
              <w:contextualSpacing/>
              <w:rPr>
                <w:rFonts w:ascii="Arial" w:hAnsi="Arial"/>
                <w:color w:val="FFFFFF" w:themeColor="background1"/>
                <w:sz w:val="24"/>
                <w:szCs w:val="24"/>
                <w:rtl/>
              </w:rPr>
            </w:pPr>
            <w:r w:rsidRPr="0082604E">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4A7BBD51" w14:textId="77777777" w:rsidR="00F779EF" w:rsidRPr="0082604E" w:rsidRDefault="00F779EF" w:rsidP="00EC0651">
            <w:pPr>
              <w:bidi/>
              <w:ind w:right="-43"/>
              <w:contextualSpacing/>
              <w:rPr>
                <w:rFonts w:ascii="Arial" w:hAnsi="Arial"/>
                <w:color w:val="FFFFFF" w:themeColor="background1"/>
                <w:sz w:val="24"/>
                <w:szCs w:val="24"/>
                <w:rtl/>
              </w:rPr>
            </w:pPr>
            <w:r w:rsidRPr="0082604E">
              <w:rPr>
                <w:rFonts w:ascii="Arial" w:hAnsi="Arial"/>
                <w:color w:val="FFFFFF" w:themeColor="background1"/>
                <w:sz w:val="24"/>
                <w:szCs w:val="24"/>
                <w:rtl/>
              </w:rPr>
              <w:t>تاريخ المراجعة القادمة</w:t>
            </w:r>
          </w:p>
        </w:tc>
      </w:tr>
      <w:tr w:rsidR="00F779EF" w:rsidRPr="0082604E" w14:paraId="09365318" w14:textId="77777777" w:rsidTr="00EC0651">
        <w:trPr>
          <w:trHeight w:val="753"/>
        </w:trPr>
        <w:tc>
          <w:tcPr>
            <w:tcW w:w="1927" w:type="dxa"/>
            <w:shd w:val="clear" w:color="auto" w:fill="FFFFFF" w:themeFill="background1"/>
            <w:vAlign w:val="center"/>
          </w:tcPr>
          <w:p w14:paraId="030CFD7F" w14:textId="77777777" w:rsidR="00F779EF" w:rsidRPr="0082604E" w:rsidRDefault="00F779EF" w:rsidP="00EC0651">
            <w:pPr>
              <w:bidi/>
              <w:ind w:right="-43"/>
              <w:contextualSpacing/>
              <w:rPr>
                <w:rFonts w:ascii="Arial" w:hAnsi="Arial"/>
                <w:color w:val="373E49" w:themeColor="accent1"/>
                <w:highlight w:val="cyan"/>
                <w:rtl/>
              </w:rPr>
            </w:pPr>
            <w:r w:rsidRPr="0082604E">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7F174041045B4C97A0C7587298C00661"/>
            </w:placeholder>
            <w:date>
              <w:dateFormat w:val="MM/dd/yyyy"/>
              <w:lid w:val="en-US"/>
              <w:storeMappedDataAs w:val="dateTime"/>
              <w:calendar w:val="gregorian"/>
            </w:date>
          </w:sdtPr>
          <w:sdtEndPr/>
          <w:sdtContent>
            <w:tc>
              <w:tcPr>
                <w:tcW w:w="3564" w:type="dxa"/>
                <w:shd w:val="clear" w:color="auto" w:fill="FFFFFF" w:themeFill="background1"/>
                <w:vAlign w:val="center"/>
              </w:tcPr>
              <w:p w14:paraId="2465B04E" w14:textId="77777777" w:rsidR="00F779EF" w:rsidRPr="0082604E" w:rsidRDefault="00F779EF" w:rsidP="00EC0651">
                <w:pPr>
                  <w:bidi/>
                  <w:ind w:right="-43"/>
                  <w:contextualSpacing/>
                  <w:rPr>
                    <w:rFonts w:ascii="Arial" w:hAnsi="Arial"/>
                    <w:color w:val="373E49" w:themeColor="accent1"/>
                    <w:sz w:val="24"/>
                    <w:szCs w:val="24"/>
                    <w:rtl/>
                  </w:rPr>
                </w:pPr>
                <w:r w:rsidRPr="0082604E">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7B7A9B3DFABA4C0D8EAA665A861550DB"/>
            </w:placeholder>
            <w:date>
              <w:dateFormat w:val="MM/dd/yyyy"/>
              <w:lid w:val="en-US"/>
              <w:storeMappedDataAs w:val="dateTime"/>
              <w:calendar w:val="gregorian"/>
            </w:date>
          </w:sdtPr>
          <w:sdtEndPr/>
          <w:sdtContent>
            <w:tc>
              <w:tcPr>
                <w:tcW w:w="3605" w:type="dxa"/>
                <w:shd w:val="clear" w:color="auto" w:fill="FFFFFF" w:themeFill="background1"/>
                <w:vAlign w:val="center"/>
              </w:tcPr>
              <w:p w14:paraId="6C295888" w14:textId="77777777" w:rsidR="00F779EF" w:rsidRPr="0082604E" w:rsidRDefault="00F779EF" w:rsidP="00EC0651">
                <w:pPr>
                  <w:bidi/>
                  <w:ind w:right="-43"/>
                  <w:contextualSpacing/>
                  <w:rPr>
                    <w:rFonts w:ascii="Arial" w:hAnsi="Arial"/>
                    <w:color w:val="373E49" w:themeColor="accent1"/>
                    <w:sz w:val="24"/>
                    <w:szCs w:val="24"/>
                    <w:rtl/>
                  </w:rPr>
                </w:pPr>
                <w:r w:rsidRPr="0082604E">
                  <w:rPr>
                    <w:rFonts w:ascii="Arial" w:hAnsi="Arial"/>
                    <w:color w:val="373E49" w:themeColor="accent1"/>
                    <w:highlight w:val="cyan"/>
                    <w:rtl/>
                  </w:rPr>
                  <w:t>اضغط هنا لإضافة تاريخ</w:t>
                </w:r>
              </w:p>
            </w:tc>
          </w:sdtContent>
        </w:sdt>
      </w:tr>
      <w:tr w:rsidR="00F779EF" w:rsidRPr="0082604E" w14:paraId="649809F4" w14:textId="77777777" w:rsidTr="00EC0651">
        <w:trPr>
          <w:trHeight w:val="753"/>
        </w:trPr>
        <w:tc>
          <w:tcPr>
            <w:tcW w:w="1927" w:type="dxa"/>
            <w:shd w:val="clear" w:color="auto" w:fill="D3D7DE" w:themeFill="accent1" w:themeFillTint="33"/>
            <w:vAlign w:val="center"/>
          </w:tcPr>
          <w:p w14:paraId="041E7299" w14:textId="77777777" w:rsidR="00F779EF" w:rsidRPr="0082604E" w:rsidRDefault="00F779EF" w:rsidP="00EC0651">
            <w:pPr>
              <w:bidi/>
              <w:ind w:right="-43"/>
              <w:contextualSpacing/>
              <w:rPr>
                <w:rFonts w:ascii="Arial" w:hAnsi="Arial"/>
                <w:sz w:val="24"/>
                <w:szCs w:val="24"/>
                <w:rtl/>
              </w:rPr>
            </w:pPr>
          </w:p>
        </w:tc>
        <w:tc>
          <w:tcPr>
            <w:tcW w:w="3564" w:type="dxa"/>
            <w:shd w:val="clear" w:color="auto" w:fill="D3D7DE" w:themeFill="accent1" w:themeFillTint="33"/>
            <w:vAlign w:val="center"/>
          </w:tcPr>
          <w:p w14:paraId="1F1F17DF" w14:textId="77777777" w:rsidR="00F779EF" w:rsidRPr="0082604E" w:rsidRDefault="00F779EF" w:rsidP="00EC0651">
            <w:pPr>
              <w:bidi/>
              <w:ind w:right="-43"/>
              <w:contextualSpacing/>
              <w:rPr>
                <w:rFonts w:ascii="Arial" w:hAnsi="Arial"/>
                <w:sz w:val="24"/>
                <w:szCs w:val="24"/>
                <w:rtl/>
              </w:rPr>
            </w:pPr>
          </w:p>
        </w:tc>
        <w:tc>
          <w:tcPr>
            <w:tcW w:w="3605" w:type="dxa"/>
            <w:shd w:val="clear" w:color="auto" w:fill="D3D7DE" w:themeFill="accent1" w:themeFillTint="33"/>
            <w:vAlign w:val="center"/>
          </w:tcPr>
          <w:p w14:paraId="06E39A03" w14:textId="77777777" w:rsidR="00F779EF" w:rsidRPr="0082604E" w:rsidRDefault="00F779EF" w:rsidP="00EC0651">
            <w:pPr>
              <w:bidi/>
              <w:ind w:right="-43"/>
              <w:contextualSpacing/>
              <w:rPr>
                <w:rFonts w:ascii="Arial" w:hAnsi="Arial"/>
                <w:sz w:val="24"/>
                <w:szCs w:val="24"/>
                <w:rtl/>
              </w:rPr>
            </w:pPr>
          </w:p>
        </w:tc>
      </w:tr>
    </w:tbl>
    <w:p w14:paraId="37C2BD91" w14:textId="77777777" w:rsidR="00F779EF" w:rsidRPr="0082604E" w:rsidRDefault="00F779EF" w:rsidP="00F779EF">
      <w:pPr>
        <w:bidi/>
        <w:spacing w:line="260" w:lineRule="exact"/>
        <w:ind w:right="-43"/>
        <w:contextualSpacing/>
        <w:jc w:val="both"/>
        <w:rPr>
          <w:rFonts w:ascii="Arial" w:hAnsi="Arial" w:cs="Arial"/>
          <w:sz w:val="24"/>
          <w:szCs w:val="24"/>
          <w:rtl/>
        </w:rPr>
      </w:pPr>
    </w:p>
    <w:p w14:paraId="44EF3B0B" w14:textId="77777777" w:rsidR="00F779EF" w:rsidRPr="0082604E" w:rsidRDefault="00F779EF" w:rsidP="00F779EF">
      <w:pPr>
        <w:pStyle w:val="TOCHeading"/>
        <w:bidi/>
        <w:spacing w:line="360" w:lineRule="auto"/>
        <w:jc w:val="both"/>
        <w:rPr>
          <w:rFonts w:ascii="Arial" w:hAnsi="Arial" w:cs="Arial"/>
          <w:rtl/>
        </w:rPr>
      </w:pPr>
      <w:r w:rsidRPr="0082604E">
        <w:rPr>
          <w:rFonts w:ascii="Arial" w:hAnsi="Arial" w:cs="Arial"/>
          <w:rtl/>
        </w:rPr>
        <w:br w:type="page"/>
      </w:r>
    </w:p>
    <w:sdt>
      <w:sdtPr>
        <w:rPr>
          <w:rFonts w:ascii="Arial" w:eastAsiaTheme="minorEastAsia" w:hAnsi="Arial" w:cs="Arial"/>
          <w:color w:val="2B3B82" w:themeColor="text1"/>
          <w:sz w:val="21"/>
          <w:szCs w:val="21"/>
          <w:rtl/>
        </w:rPr>
        <w:id w:val="-529110274"/>
        <w:docPartObj>
          <w:docPartGallery w:val="Table of Contents"/>
          <w:docPartUnique/>
        </w:docPartObj>
      </w:sdtPr>
      <w:sdtEndPr>
        <w:rPr>
          <w:b/>
          <w:bCs/>
          <w:noProof/>
          <w:color w:val="auto"/>
        </w:rPr>
      </w:sdtEndPr>
      <w:sdtContent>
        <w:p w14:paraId="77C75005" w14:textId="77777777" w:rsidR="00AF2D0D" w:rsidRPr="0082604E" w:rsidRDefault="00AF2D0D" w:rsidP="00AF2D0D">
          <w:pPr>
            <w:pStyle w:val="TOCHeading"/>
            <w:bidi/>
            <w:spacing w:line="360" w:lineRule="auto"/>
            <w:rPr>
              <w:rFonts w:ascii="Arial" w:hAnsi="Arial" w:cs="Arial"/>
              <w:color w:val="2B3B82" w:themeColor="text1"/>
            </w:rPr>
          </w:pPr>
          <w:r w:rsidRPr="0082604E">
            <w:rPr>
              <w:rFonts w:ascii="Arial" w:hAnsi="Arial" w:cs="Arial"/>
              <w:color w:val="2B3B82" w:themeColor="text1"/>
              <w:rtl/>
              <w:lang w:eastAsia="ar"/>
            </w:rPr>
            <w:t>قائمة المحتويات</w:t>
          </w:r>
        </w:p>
        <w:p w14:paraId="4865753B" w14:textId="4FDBE4FD" w:rsidR="0082604E" w:rsidRPr="0082604E" w:rsidRDefault="00AF2D0D">
          <w:pPr>
            <w:pStyle w:val="TOC1"/>
            <w:rPr>
              <w:noProof/>
              <w:color w:val="373E49" w:themeColor="accent1"/>
              <w:sz w:val="24"/>
              <w:szCs w:val="24"/>
              <w:rtl/>
              <w:lang w:eastAsia="en-US"/>
            </w:rPr>
          </w:pPr>
          <w:r w:rsidRPr="0082604E">
            <w:rPr>
              <w:rFonts w:ascii="Arial" w:hAnsi="Arial" w:cs="Arial"/>
              <w:b/>
              <w:bCs/>
              <w:noProof/>
              <w:color w:val="373E49" w:themeColor="accent1"/>
              <w:sz w:val="24"/>
              <w:szCs w:val="24"/>
              <w:rtl/>
              <w:lang w:eastAsia="ar"/>
            </w:rPr>
            <w:fldChar w:fldCharType="begin"/>
          </w:r>
          <w:r w:rsidRPr="0082604E">
            <w:rPr>
              <w:rFonts w:ascii="Arial" w:hAnsi="Arial" w:cs="Arial"/>
              <w:b/>
              <w:bCs/>
              <w:noProof/>
              <w:color w:val="373E49" w:themeColor="accent1"/>
              <w:sz w:val="24"/>
              <w:szCs w:val="24"/>
              <w:rtl/>
              <w:lang w:eastAsia="ar"/>
            </w:rPr>
            <w:instrText xml:space="preserve"> </w:instrText>
          </w:r>
          <w:r w:rsidRPr="0082604E">
            <w:rPr>
              <w:rFonts w:ascii="Arial" w:hAnsi="Arial" w:cs="Arial"/>
              <w:b/>
              <w:bCs/>
              <w:noProof/>
              <w:color w:val="373E49" w:themeColor="accent1"/>
              <w:sz w:val="24"/>
              <w:szCs w:val="24"/>
              <w:lang w:eastAsia="ar"/>
            </w:rPr>
            <w:instrText>TOC \o "1-3" \h \z \u</w:instrText>
          </w:r>
          <w:r w:rsidRPr="0082604E">
            <w:rPr>
              <w:rFonts w:ascii="Arial" w:hAnsi="Arial" w:cs="Arial"/>
              <w:b/>
              <w:bCs/>
              <w:noProof/>
              <w:color w:val="373E49" w:themeColor="accent1"/>
              <w:sz w:val="24"/>
              <w:szCs w:val="24"/>
              <w:rtl/>
              <w:lang w:eastAsia="ar"/>
            </w:rPr>
            <w:instrText xml:space="preserve"> </w:instrText>
          </w:r>
          <w:r w:rsidRPr="0082604E">
            <w:rPr>
              <w:rFonts w:ascii="Arial" w:hAnsi="Arial" w:cs="Arial"/>
              <w:b/>
              <w:bCs/>
              <w:noProof/>
              <w:color w:val="373E49" w:themeColor="accent1"/>
              <w:sz w:val="24"/>
              <w:szCs w:val="24"/>
              <w:rtl/>
              <w:lang w:eastAsia="ar"/>
            </w:rPr>
            <w:fldChar w:fldCharType="separate"/>
          </w:r>
          <w:hyperlink w:anchor="_Toc143686168" w:history="1">
            <w:r w:rsidR="0082604E" w:rsidRPr="0082604E">
              <w:rPr>
                <w:rStyle w:val="Hyperlink"/>
                <w:rFonts w:ascii="Arial" w:hAnsi="Arial" w:cs="Arial"/>
                <w:noProof/>
                <w:color w:val="373E49" w:themeColor="accent1"/>
                <w:sz w:val="24"/>
                <w:szCs w:val="24"/>
                <w:rtl/>
              </w:rPr>
              <w:t>الغرض</w:t>
            </w:r>
            <w:r w:rsidR="0082604E" w:rsidRPr="0082604E">
              <w:rPr>
                <w:noProof/>
                <w:webHidden/>
                <w:color w:val="373E49" w:themeColor="accent1"/>
                <w:sz w:val="24"/>
                <w:szCs w:val="24"/>
                <w:rtl/>
              </w:rPr>
              <w:tab/>
            </w:r>
            <w:r w:rsidR="0082604E" w:rsidRPr="0082604E">
              <w:rPr>
                <w:noProof/>
                <w:webHidden/>
                <w:color w:val="373E49" w:themeColor="accent1"/>
                <w:sz w:val="24"/>
                <w:szCs w:val="24"/>
                <w:rtl/>
              </w:rPr>
              <w:fldChar w:fldCharType="begin"/>
            </w:r>
            <w:r w:rsidR="0082604E" w:rsidRPr="0082604E">
              <w:rPr>
                <w:noProof/>
                <w:webHidden/>
                <w:color w:val="373E49" w:themeColor="accent1"/>
                <w:sz w:val="24"/>
                <w:szCs w:val="24"/>
                <w:rtl/>
              </w:rPr>
              <w:instrText xml:space="preserve"> </w:instrText>
            </w:r>
            <w:r w:rsidR="0082604E" w:rsidRPr="0082604E">
              <w:rPr>
                <w:noProof/>
                <w:webHidden/>
                <w:color w:val="373E49" w:themeColor="accent1"/>
                <w:sz w:val="24"/>
                <w:szCs w:val="24"/>
              </w:rPr>
              <w:instrText>PAGEREF</w:instrText>
            </w:r>
            <w:r w:rsidR="0082604E" w:rsidRPr="0082604E">
              <w:rPr>
                <w:noProof/>
                <w:webHidden/>
                <w:color w:val="373E49" w:themeColor="accent1"/>
                <w:sz w:val="24"/>
                <w:szCs w:val="24"/>
                <w:rtl/>
              </w:rPr>
              <w:instrText xml:space="preserve"> _</w:instrText>
            </w:r>
            <w:r w:rsidR="0082604E" w:rsidRPr="0082604E">
              <w:rPr>
                <w:noProof/>
                <w:webHidden/>
                <w:color w:val="373E49" w:themeColor="accent1"/>
                <w:sz w:val="24"/>
                <w:szCs w:val="24"/>
              </w:rPr>
              <w:instrText>Toc143686168 \h</w:instrText>
            </w:r>
            <w:r w:rsidR="0082604E" w:rsidRPr="0082604E">
              <w:rPr>
                <w:noProof/>
                <w:webHidden/>
                <w:color w:val="373E49" w:themeColor="accent1"/>
                <w:sz w:val="24"/>
                <w:szCs w:val="24"/>
                <w:rtl/>
              </w:rPr>
              <w:instrText xml:space="preserve"> </w:instrText>
            </w:r>
            <w:r w:rsidR="0082604E" w:rsidRPr="0082604E">
              <w:rPr>
                <w:noProof/>
                <w:webHidden/>
                <w:color w:val="373E49" w:themeColor="accent1"/>
                <w:sz w:val="24"/>
                <w:szCs w:val="24"/>
                <w:rtl/>
              </w:rPr>
            </w:r>
            <w:r w:rsidR="0082604E" w:rsidRPr="0082604E">
              <w:rPr>
                <w:noProof/>
                <w:webHidden/>
                <w:color w:val="373E49" w:themeColor="accent1"/>
                <w:sz w:val="24"/>
                <w:szCs w:val="24"/>
                <w:rtl/>
              </w:rPr>
              <w:fldChar w:fldCharType="separate"/>
            </w:r>
            <w:r w:rsidR="0082604E" w:rsidRPr="0082604E">
              <w:rPr>
                <w:noProof/>
                <w:webHidden/>
                <w:color w:val="373E49" w:themeColor="accent1"/>
                <w:sz w:val="24"/>
                <w:szCs w:val="24"/>
                <w:rtl/>
              </w:rPr>
              <w:t>4</w:t>
            </w:r>
            <w:r w:rsidR="0082604E" w:rsidRPr="0082604E">
              <w:rPr>
                <w:noProof/>
                <w:webHidden/>
                <w:color w:val="373E49" w:themeColor="accent1"/>
                <w:sz w:val="24"/>
                <w:szCs w:val="24"/>
                <w:rtl/>
              </w:rPr>
              <w:fldChar w:fldCharType="end"/>
            </w:r>
          </w:hyperlink>
        </w:p>
        <w:p w14:paraId="774F3E68" w14:textId="2D190BD4" w:rsidR="0082604E" w:rsidRPr="0082604E" w:rsidRDefault="00FE2872">
          <w:pPr>
            <w:pStyle w:val="TOC1"/>
            <w:rPr>
              <w:noProof/>
              <w:color w:val="373E49" w:themeColor="accent1"/>
              <w:sz w:val="24"/>
              <w:szCs w:val="24"/>
              <w:rtl/>
              <w:lang w:eastAsia="en-US"/>
            </w:rPr>
          </w:pPr>
          <w:hyperlink w:anchor="_Toc143686169" w:history="1">
            <w:r w:rsidR="0082604E" w:rsidRPr="0082604E">
              <w:rPr>
                <w:rStyle w:val="Hyperlink"/>
                <w:rFonts w:ascii="Arial" w:hAnsi="Arial" w:cs="Arial"/>
                <w:noProof/>
                <w:color w:val="373E49" w:themeColor="accent1"/>
                <w:sz w:val="24"/>
                <w:szCs w:val="24"/>
                <w:rtl/>
              </w:rPr>
              <w:t>نطاق العمل</w:t>
            </w:r>
            <w:r w:rsidR="0082604E" w:rsidRPr="0082604E">
              <w:rPr>
                <w:noProof/>
                <w:webHidden/>
                <w:color w:val="373E49" w:themeColor="accent1"/>
                <w:sz w:val="24"/>
                <w:szCs w:val="24"/>
                <w:rtl/>
              </w:rPr>
              <w:tab/>
            </w:r>
            <w:r w:rsidR="0082604E" w:rsidRPr="0082604E">
              <w:rPr>
                <w:noProof/>
                <w:webHidden/>
                <w:color w:val="373E49" w:themeColor="accent1"/>
                <w:sz w:val="24"/>
                <w:szCs w:val="24"/>
                <w:rtl/>
              </w:rPr>
              <w:fldChar w:fldCharType="begin"/>
            </w:r>
            <w:r w:rsidR="0082604E" w:rsidRPr="0082604E">
              <w:rPr>
                <w:noProof/>
                <w:webHidden/>
                <w:color w:val="373E49" w:themeColor="accent1"/>
                <w:sz w:val="24"/>
                <w:szCs w:val="24"/>
                <w:rtl/>
              </w:rPr>
              <w:instrText xml:space="preserve"> </w:instrText>
            </w:r>
            <w:r w:rsidR="0082604E" w:rsidRPr="0082604E">
              <w:rPr>
                <w:noProof/>
                <w:webHidden/>
                <w:color w:val="373E49" w:themeColor="accent1"/>
                <w:sz w:val="24"/>
                <w:szCs w:val="24"/>
              </w:rPr>
              <w:instrText>PAGEREF</w:instrText>
            </w:r>
            <w:r w:rsidR="0082604E" w:rsidRPr="0082604E">
              <w:rPr>
                <w:noProof/>
                <w:webHidden/>
                <w:color w:val="373E49" w:themeColor="accent1"/>
                <w:sz w:val="24"/>
                <w:szCs w:val="24"/>
                <w:rtl/>
              </w:rPr>
              <w:instrText xml:space="preserve"> _</w:instrText>
            </w:r>
            <w:r w:rsidR="0082604E" w:rsidRPr="0082604E">
              <w:rPr>
                <w:noProof/>
                <w:webHidden/>
                <w:color w:val="373E49" w:themeColor="accent1"/>
                <w:sz w:val="24"/>
                <w:szCs w:val="24"/>
              </w:rPr>
              <w:instrText>Toc143686169 \h</w:instrText>
            </w:r>
            <w:r w:rsidR="0082604E" w:rsidRPr="0082604E">
              <w:rPr>
                <w:noProof/>
                <w:webHidden/>
                <w:color w:val="373E49" w:themeColor="accent1"/>
                <w:sz w:val="24"/>
                <w:szCs w:val="24"/>
                <w:rtl/>
              </w:rPr>
              <w:instrText xml:space="preserve"> </w:instrText>
            </w:r>
            <w:r w:rsidR="0082604E" w:rsidRPr="0082604E">
              <w:rPr>
                <w:noProof/>
                <w:webHidden/>
                <w:color w:val="373E49" w:themeColor="accent1"/>
                <w:sz w:val="24"/>
                <w:szCs w:val="24"/>
                <w:rtl/>
              </w:rPr>
            </w:r>
            <w:r w:rsidR="0082604E" w:rsidRPr="0082604E">
              <w:rPr>
                <w:noProof/>
                <w:webHidden/>
                <w:color w:val="373E49" w:themeColor="accent1"/>
                <w:sz w:val="24"/>
                <w:szCs w:val="24"/>
                <w:rtl/>
              </w:rPr>
              <w:fldChar w:fldCharType="separate"/>
            </w:r>
            <w:r w:rsidR="0082604E" w:rsidRPr="0082604E">
              <w:rPr>
                <w:noProof/>
                <w:webHidden/>
                <w:color w:val="373E49" w:themeColor="accent1"/>
                <w:sz w:val="24"/>
                <w:szCs w:val="24"/>
                <w:rtl/>
              </w:rPr>
              <w:t>4</w:t>
            </w:r>
            <w:r w:rsidR="0082604E" w:rsidRPr="0082604E">
              <w:rPr>
                <w:noProof/>
                <w:webHidden/>
                <w:color w:val="373E49" w:themeColor="accent1"/>
                <w:sz w:val="24"/>
                <w:szCs w:val="24"/>
                <w:rtl/>
              </w:rPr>
              <w:fldChar w:fldCharType="end"/>
            </w:r>
          </w:hyperlink>
        </w:p>
        <w:p w14:paraId="361A2427" w14:textId="31CE2CB1" w:rsidR="0082604E" w:rsidRPr="0082604E" w:rsidRDefault="00FE2872">
          <w:pPr>
            <w:pStyle w:val="TOC1"/>
            <w:rPr>
              <w:noProof/>
              <w:color w:val="373E49" w:themeColor="accent1"/>
              <w:sz w:val="24"/>
              <w:szCs w:val="24"/>
              <w:rtl/>
              <w:lang w:eastAsia="en-US"/>
            </w:rPr>
          </w:pPr>
          <w:hyperlink w:anchor="_Toc143686170" w:history="1">
            <w:r w:rsidR="0082604E" w:rsidRPr="0082604E">
              <w:rPr>
                <w:rStyle w:val="Hyperlink"/>
                <w:rFonts w:ascii="Arial" w:hAnsi="Arial" w:cs="Arial"/>
                <w:noProof/>
                <w:color w:val="373E49" w:themeColor="accent1"/>
                <w:sz w:val="24"/>
                <w:szCs w:val="24"/>
                <w:rtl/>
              </w:rPr>
              <w:t>المعايير</w:t>
            </w:r>
            <w:r w:rsidR="0082604E" w:rsidRPr="0082604E">
              <w:rPr>
                <w:noProof/>
                <w:webHidden/>
                <w:color w:val="373E49" w:themeColor="accent1"/>
                <w:sz w:val="24"/>
                <w:szCs w:val="24"/>
                <w:rtl/>
              </w:rPr>
              <w:tab/>
            </w:r>
            <w:r w:rsidR="0082604E" w:rsidRPr="0082604E">
              <w:rPr>
                <w:noProof/>
                <w:webHidden/>
                <w:color w:val="373E49" w:themeColor="accent1"/>
                <w:sz w:val="24"/>
                <w:szCs w:val="24"/>
                <w:rtl/>
              </w:rPr>
              <w:fldChar w:fldCharType="begin"/>
            </w:r>
            <w:r w:rsidR="0082604E" w:rsidRPr="0082604E">
              <w:rPr>
                <w:noProof/>
                <w:webHidden/>
                <w:color w:val="373E49" w:themeColor="accent1"/>
                <w:sz w:val="24"/>
                <w:szCs w:val="24"/>
                <w:rtl/>
              </w:rPr>
              <w:instrText xml:space="preserve"> </w:instrText>
            </w:r>
            <w:r w:rsidR="0082604E" w:rsidRPr="0082604E">
              <w:rPr>
                <w:noProof/>
                <w:webHidden/>
                <w:color w:val="373E49" w:themeColor="accent1"/>
                <w:sz w:val="24"/>
                <w:szCs w:val="24"/>
              </w:rPr>
              <w:instrText>PAGEREF</w:instrText>
            </w:r>
            <w:r w:rsidR="0082604E" w:rsidRPr="0082604E">
              <w:rPr>
                <w:noProof/>
                <w:webHidden/>
                <w:color w:val="373E49" w:themeColor="accent1"/>
                <w:sz w:val="24"/>
                <w:szCs w:val="24"/>
                <w:rtl/>
              </w:rPr>
              <w:instrText xml:space="preserve"> _</w:instrText>
            </w:r>
            <w:r w:rsidR="0082604E" w:rsidRPr="0082604E">
              <w:rPr>
                <w:noProof/>
                <w:webHidden/>
                <w:color w:val="373E49" w:themeColor="accent1"/>
                <w:sz w:val="24"/>
                <w:szCs w:val="24"/>
              </w:rPr>
              <w:instrText>Toc143686170 \h</w:instrText>
            </w:r>
            <w:r w:rsidR="0082604E" w:rsidRPr="0082604E">
              <w:rPr>
                <w:noProof/>
                <w:webHidden/>
                <w:color w:val="373E49" w:themeColor="accent1"/>
                <w:sz w:val="24"/>
                <w:szCs w:val="24"/>
                <w:rtl/>
              </w:rPr>
              <w:instrText xml:space="preserve"> </w:instrText>
            </w:r>
            <w:r w:rsidR="0082604E" w:rsidRPr="0082604E">
              <w:rPr>
                <w:noProof/>
                <w:webHidden/>
                <w:color w:val="373E49" w:themeColor="accent1"/>
                <w:sz w:val="24"/>
                <w:szCs w:val="24"/>
                <w:rtl/>
              </w:rPr>
            </w:r>
            <w:r w:rsidR="0082604E" w:rsidRPr="0082604E">
              <w:rPr>
                <w:noProof/>
                <w:webHidden/>
                <w:color w:val="373E49" w:themeColor="accent1"/>
                <w:sz w:val="24"/>
                <w:szCs w:val="24"/>
                <w:rtl/>
              </w:rPr>
              <w:fldChar w:fldCharType="separate"/>
            </w:r>
            <w:r w:rsidR="0082604E" w:rsidRPr="0082604E">
              <w:rPr>
                <w:noProof/>
                <w:webHidden/>
                <w:color w:val="373E49" w:themeColor="accent1"/>
                <w:sz w:val="24"/>
                <w:szCs w:val="24"/>
                <w:rtl/>
              </w:rPr>
              <w:t>4</w:t>
            </w:r>
            <w:r w:rsidR="0082604E" w:rsidRPr="0082604E">
              <w:rPr>
                <w:noProof/>
                <w:webHidden/>
                <w:color w:val="373E49" w:themeColor="accent1"/>
                <w:sz w:val="24"/>
                <w:szCs w:val="24"/>
                <w:rtl/>
              </w:rPr>
              <w:fldChar w:fldCharType="end"/>
            </w:r>
          </w:hyperlink>
        </w:p>
        <w:p w14:paraId="23E9B620" w14:textId="75B4C5FB" w:rsidR="0082604E" w:rsidRPr="0082604E" w:rsidRDefault="00FE2872">
          <w:pPr>
            <w:pStyle w:val="TOC1"/>
            <w:rPr>
              <w:noProof/>
              <w:color w:val="373E49" w:themeColor="accent1"/>
              <w:sz w:val="24"/>
              <w:szCs w:val="24"/>
              <w:rtl/>
              <w:lang w:eastAsia="en-US"/>
            </w:rPr>
          </w:pPr>
          <w:hyperlink w:anchor="_Toc143686171" w:history="1">
            <w:r w:rsidR="0082604E" w:rsidRPr="0082604E">
              <w:rPr>
                <w:rStyle w:val="Hyperlink"/>
                <w:rFonts w:ascii="Arial" w:hAnsi="Arial" w:cs="Arial"/>
                <w:noProof/>
                <w:color w:val="373E49" w:themeColor="accent1"/>
                <w:sz w:val="24"/>
                <w:szCs w:val="24"/>
                <w:rtl/>
              </w:rPr>
              <w:t>الأدوار والمسؤوليات</w:t>
            </w:r>
            <w:r w:rsidR="0082604E" w:rsidRPr="0082604E">
              <w:rPr>
                <w:noProof/>
                <w:webHidden/>
                <w:color w:val="373E49" w:themeColor="accent1"/>
                <w:sz w:val="24"/>
                <w:szCs w:val="24"/>
                <w:rtl/>
              </w:rPr>
              <w:tab/>
            </w:r>
            <w:r w:rsidR="0082604E" w:rsidRPr="0082604E">
              <w:rPr>
                <w:noProof/>
                <w:webHidden/>
                <w:color w:val="373E49" w:themeColor="accent1"/>
                <w:sz w:val="24"/>
                <w:szCs w:val="24"/>
                <w:rtl/>
              </w:rPr>
              <w:fldChar w:fldCharType="begin"/>
            </w:r>
            <w:r w:rsidR="0082604E" w:rsidRPr="0082604E">
              <w:rPr>
                <w:noProof/>
                <w:webHidden/>
                <w:color w:val="373E49" w:themeColor="accent1"/>
                <w:sz w:val="24"/>
                <w:szCs w:val="24"/>
                <w:rtl/>
              </w:rPr>
              <w:instrText xml:space="preserve"> </w:instrText>
            </w:r>
            <w:r w:rsidR="0082604E" w:rsidRPr="0082604E">
              <w:rPr>
                <w:noProof/>
                <w:webHidden/>
                <w:color w:val="373E49" w:themeColor="accent1"/>
                <w:sz w:val="24"/>
                <w:szCs w:val="24"/>
              </w:rPr>
              <w:instrText>PAGEREF</w:instrText>
            </w:r>
            <w:r w:rsidR="0082604E" w:rsidRPr="0082604E">
              <w:rPr>
                <w:noProof/>
                <w:webHidden/>
                <w:color w:val="373E49" w:themeColor="accent1"/>
                <w:sz w:val="24"/>
                <w:szCs w:val="24"/>
                <w:rtl/>
              </w:rPr>
              <w:instrText xml:space="preserve"> _</w:instrText>
            </w:r>
            <w:r w:rsidR="0082604E" w:rsidRPr="0082604E">
              <w:rPr>
                <w:noProof/>
                <w:webHidden/>
                <w:color w:val="373E49" w:themeColor="accent1"/>
                <w:sz w:val="24"/>
                <w:szCs w:val="24"/>
              </w:rPr>
              <w:instrText>Toc143686171 \h</w:instrText>
            </w:r>
            <w:r w:rsidR="0082604E" w:rsidRPr="0082604E">
              <w:rPr>
                <w:noProof/>
                <w:webHidden/>
                <w:color w:val="373E49" w:themeColor="accent1"/>
                <w:sz w:val="24"/>
                <w:szCs w:val="24"/>
                <w:rtl/>
              </w:rPr>
              <w:instrText xml:space="preserve"> </w:instrText>
            </w:r>
            <w:r w:rsidR="0082604E" w:rsidRPr="0082604E">
              <w:rPr>
                <w:noProof/>
                <w:webHidden/>
                <w:color w:val="373E49" w:themeColor="accent1"/>
                <w:sz w:val="24"/>
                <w:szCs w:val="24"/>
                <w:rtl/>
              </w:rPr>
            </w:r>
            <w:r w:rsidR="0082604E" w:rsidRPr="0082604E">
              <w:rPr>
                <w:noProof/>
                <w:webHidden/>
                <w:color w:val="373E49" w:themeColor="accent1"/>
                <w:sz w:val="24"/>
                <w:szCs w:val="24"/>
                <w:rtl/>
              </w:rPr>
              <w:fldChar w:fldCharType="separate"/>
            </w:r>
            <w:r w:rsidR="0082604E" w:rsidRPr="0082604E">
              <w:rPr>
                <w:noProof/>
                <w:webHidden/>
                <w:color w:val="373E49" w:themeColor="accent1"/>
                <w:sz w:val="24"/>
                <w:szCs w:val="24"/>
                <w:rtl/>
              </w:rPr>
              <w:t>8</w:t>
            </w:r>
            <w:r w:rsidR="0082604E" w:rsidRPr="0082604E">
              <w:rPr>
                <w:noProof/>
                <w:webHidden/>
                <w:color w:val="373E49" w:themeColor="accent1"/>
                <w:sz w:val="24"/>
                <w:szCs w:val="24"/>
                <w:rtl/>
              </w:rPr>
              <w:fldChar w:fldCharType="end"/>
            </w:r>
          </w:hyperlink>
        </w:p>
        <w:p w14:paraId="57FCA7D0" w14:textId="594C533C" w:rsidR="0082604E" w:rsidRPr="0082604E" w:rsidRDefault="00FE2872">
          <w:pPr>
            <w:pStyle w:val="TOC1"/>
            <w:rPr>
              <w:noProof/>
              <w:color w:val="373E49" w:themeColor="accent1"/>
              <w:sz w:val="24"/>
              <w:szCs w:val="24"/>
              <w:rtl/>
              <w:lang w:eastAsia="en-US"/>
            </w:rPr>
          </w:pPr>
          <w:hyperlink w:anchor="_Toc143686172" w:history="1">
            <w:r w:rsidR="0082604E" w:rsidRPr="0082604E">
              <w:rPr>
                <w:rStyle w:val="Hyperlink"/>
                <w:rFonts w:ascii="Arial" w:hAnsi="Arial" w:cs="Arial"/>
                <w:noProof/>
                <w:color w:val="373E49" w:themeColor="accent1"/>
                <w:sz w:val="24"/>
                <w:szCs w:val="24"/>
                <w:rtl/>
              </w:rPr>
              <w:t>التحديث والمراجعة</w:t>
            </w:r>
            <w:r w:rsidR="0082604E" w:rsidRPr="0082604E">
              <w:rPr>
                <w:noProof/>
                <w:webHidden/>
                <w:color w:val="373E49" w:themeColor="accent1"/>
                <w:sz w:val="24"/>
                <w:szCs w:val="24"/>
                <w:rtl/>
              </w:rPr>
              <w:tab/>
            </w:r>
            <w:r w:rsidR="0082604E" w:rsidRPr="0082604E">
              <w:rPr>
                <w:noProof/>
                <w:webHidden/>
                <w:color w:val="373E49" w:themeColor="accent1"/>
                <w:sz w:val="24"/>
                <w:szCs w:val="24"/>
                <w:rtl/>
              </w:rPr>
              <w:fldChar w:fldCharType="begin"/>
            </w:r>
            <w:r w:rsidR="0082604E" w:rsidRPr="0082604E">
              <w:rPr>
                <w:noProof/>
                <w:webHidden/>
                <w:color w:val="373E49" w:themeColor="accent1"/>
                <w:sz w:val="24"/>
                <w:szCs w:val="24"/>
                <w:rtl/>
              </w:rPr>
              <w:instrText xml:space="preserve"> </w:instrText>
            </w:r>
            <w:r w:rsidR="0082604E" w:rsidRPr="0082604E">
              <w:rPr>
                <w:noProof/>
                <w:webHidden/>
                <w:color w:val="373E49" w:themeColor="accent1"/>
                <w:sz w:val="24"/>
                <w:szCs w:val="24"/>
              </w:rPr>
              <w:instrText>PAGEREF</w:instrText>
            </w:r>
            <w:r w:rsidR="0082604E" w:rsidRPr="0082604E">
              <w:rPr>
                <w:noProof/>
                <w:webHidden/>
                <w:color w:val="373E49" w:themeColor="accent1"/>
                <w:sz w:val="24"/>
                <w:szCs w:val="24"/>
                <w:rtl/>
              </w:rPr>
              <w:instrText xml:space="preserve"> _</w:instrText>
            </w:r>
            <w:r w:rsidR="0082604E" w:rsidRPr="0082604E">
              <w:rPr>
                <w:noProof/>
                <w:webHidden/>
                <w:color w:val="373E49" w:themeColor="accent1"/>
                <w:sz w:val="24"/>
                <w:szCs w:val="24"/>
              </w:rPr>
              <w:instrText>Toc143686172 \h</w:instrText>
            </w:r>
            <w:r w:rsidR="0082604E" w:rsidRPr="0082604E">
              <w:rPr>
                <w:noProof/>
                <w:webHidden/>
                <w:color w:val="373E49" w:themeColor="accent1"/>
                <w:sz w:val="24"/>
                <w:szCs w:val="24"/>
                <w:rtl/>
              </w:rPr>
              <w:instrText xml:space="preserve"> </w:instrText>
            </w:r>
            <w:r w:rsidR="0082604E" w:rsidRPr="0082604E">
              <w:rPr>
                <w:noProof/>
                <w:webHidden/>
                <w:color w:val="373E49" w:themeColor="accent1"/>
                <w:sz w:val="24"/>
                <w:szCs w:val="24"/>
                <w:rtl/>
              </w:rPr>
            </w:r>
            <w:r w:rsidR="0082604E" w:rsidRPr="0082604E">
              <w:rPr>
                <w:noProof/>
                <w:webHidden/>
                <w:color w:val="373E49" w:themeColor="accent1"/>
                <w:sz w:val="24"/>
                <w:szCs w:val="24"/>
                <w:rtl/>
              </w:rPr>
              <w:fldChar w:fldCharType="separate"/>
            </w:r>
            <w:r w:rsidR="0082604E" w:rsidRPr="0082604E">
              <w:rPr>
                <w:noProof/>
                <w:webHidden/>
                <w:color w:val="373E49" w:themeColor="accent1"/>
                <w:sz w:val="24"/>
                <w:szCs w:val="24"/>
                <w:rtl/>
              </w:rPr>
              <w:t>8</w:t>
            </w:r>
            <w:r w:rsidR="0082604E" w:rsidRPr="0082604E">
              <w:rPr>
                <w:noProof/>
                <w:webHidden/>
                <w:color w:val="373E49" w:themeColor="accent1"/>
                <w:sz w:val="24"/>
                <w:szCs w:val="24"/>
                <w:rtl/>
              </w:rPr>
              <w:fldChar w:fldCharType="end"/>
            </w:r>
          </w:hyperlink>
        </w:p>
        <w:p w14:paraId="12BECDA0" w14:textId="12C829AD" w:rsidR="0082604E" w:rsidRPr="0082604E" w:rsidRDefault="00FE2872">
          <w:pPr>
            <w:pStyle w:val="TOC1"/>
            <w:rPr>
              <w:noProof/>
              <w:color w:val="373E49" w:themeColor="accent1"/>
              <w:sz w:val="24"/>
              <w:szCs w:val="24"/>
              <w:rtl/>
              <w:lang w:eastAsia="en-US"/>
            </w:rPr>
          </w:pPr>
          <w:hyperlink w:anchor="_Toc143686173" w:history="1">
            <w:r w:rsidR="0082604E" w:rsidRPr="0082604E">
              <w:rPr>
                <w:rStyle w:val="Hyperlink"/>
                <w:rFonts w:ascii="Arial" w:hAnsi="Arial" w:cs="Arial"/>
                <w:noProof/>
                <w:color w:val="373E49" w:themeColor="accent1"/>
                <w:sz w:val="24"/>
                <w:szCs w:val="24"/>
                <w:rtl/>
              </w:rPr>
              <w:t>الالتزام بالمعيار</w:t>
            </w:r>
            <w:r w:rsidR="0082604E" w:rsidRPr="0082604E">
              <w:rPr>
                <w:noProof/>
                <w:webHidden/>
                <w:color w:val="373E49" w:themeColor="accent1"/>
                <w:sz w:val="24"/>
                <w:szCs w:val="24"/>
                <w:rtl/>
              </w:rPr>
              <w:tab/>
            </w:r>
            <w:r w:rsidR="0082604E" w:rsidRPr="0082604E">
              <w:rPr>
                <w:noProof/>
                <w:webHidden/>
                <w:color w:val="373E49" w:themeColor="accent1"/>
                <w:sz w:val="24"/>
                <w:szCs w:val="24"/>
                <w:rtl/>
              </w:rPr>
              <w:fldChar w:fldCharType="begin"/>
            </w:r>
            <w:r w:rsidR="0082604E" w:rsidRPr="0082604E">
              <w:rPr>
                <w:noProof/>
                <w:webHidden/>
                <w:color w:val="373E49" w:themeColor="accent1"/>
                <w:sz w:val="24"/>
                <w:szCs w:val="24"/>
                <w:rtl/>
              </w:rPr>
              <w:instrText xml:space="preserve"> </w:instrText>
            </w:r>
            <w:r w:rsidR="0082604E" w:rsidRPr="0082604E">
              <w:rPr>
                <w:noProof/>
                <w:webHidden/>
                <w:color w:val="373E49" w:themeColor="accent1"/>
                <w:sz w:val="24"/>
                <w:szCs w:val="24"/>
              </w:rPr>
              <w:instrText>PAGEREF</w:instrText>
            </w:r>
            <w:r w:rsidR="0082604E" w:rsidRPr="0082604E">
              <w:rPr>
                <w:noProof/>
                <w:webHidden/>
                <w:color w:val="373E49" w:themeColor="accent1"/>
                <w:sz w:val="24"/>
                <w:szCs w:val="24"/>
                <w:rtl/>
              </w:rPr>
              <w:instrText xml:space="preserve"> _</w:instrText>
            </w:r>
            <w:r w:rsidR="0082604E" w:rsidRPr="0082604E">
              <w:rPr>
                <w:noProof/>
                <w:webHidden/>
                <w:color w:val="373E49" w:themeColor="accent1"/>
                <w:sz w:val="24"/>
                <w:szCs w:val="24"/>
              </w:rPr>
              <w:instrText>Toc143686173 \h</w:instrText>
            </w:r>
            <w:r w:rsidR="0082604E" w:rsidRPr="0082604E">
              <w:rPr>
                <w:noProof/>
                <w:webHidden/>
                <w:color w:val="373E49" w:themeColor="accent1"/>
                <w:sz w:val="24"/>
                <w:szCs w:val="24"/>
                <w:rtl/>
              </w:rPr>
              <w:instrText xml:space="preserve"> </w:instrText>
            </w:r>
            <w:r w:rsidR="0082604E" w:rsidRPr="0082604E">
              <w:rPr>
                <w:noProof/>
                <w:webHidden/>
                <w:color w:val="373E49" w:themeColor="accent1"/>
                <w:sz w:val="24"/>
                <w:szCs w:val="24"/>
                <w:rtl/>
              </w:rPr>
            </w:r>
            <w:r w:rsidR="0082604E" w:rsidRPr="0082604E">
              <w:rPr>
                <w:noProof/>
                <w:webHidden/>
                <w:color w:val="373E49" w:themeColor="accent1"/>
                <w:sz w:val="24"/>
                <w:szCs w:val="24"/>
                <w:rtl/>
              </w:rPr>
              <w:fldChar w:fldCharType="separate"/>
            </w:r>
            <w:r w:rsidR="0082604E" w:rsidRPr="0082604E">
              <w:rPr>
                <w:noProof/>
                <w:webHidden/>
                <w:color w:val="373E49" w:themeColor="accent1"/>
                <w:sz w:val="24"/>
                <w:szCs w:val="24"/>
                <w:rtl/>
              </w:rPr>
              <w:t>8</w:t>
            </w:r>
            <w:r w:rsidR="0082604E" w:rsidRPr="0082604E">
              <w:rPr>
                <w:noProof/>
                <w:webHidden/>
                <w:color w:val="373E49" w:themeColor="accent1"/>
                <w:sz w:val="24"/>
                <w:szCs w:val="24"/>
                <w:rtl/>
              </w:rPr>
              <w:fldChar w:fldCharType="end"/>
            </w:r>
          </w:hyperlink>
        </w:p>
        <w:p w14:paraId="105AF6CA" w14:textId="1C3C17B0" w:rsidR="00AF2D0D" w:rsidRPr="0082604E" w:rsidRDefault="00AF2D0D" w:rsidP="00AF2D0D">
          <w:pPr>
            <w:bidi/>
            <w:rPr>
              <w:rFonts w:ascii="Arial" w:hAnsi="Arial" w:cs="Arial"/>
              <w:b/>
              <w:bCs/>
              <w:noProof/>
            </w:rPr>
          </w:pPr>
          <w:r w:rsidRPr="0082604E">
            <w:rPr>
              <w:rFonts w:ascii="Arial" w:hAnsi="Arial" w:cs="Arial"/>
              <w:b/>
              <w:bCs/>
              <w:noProof/>
              <w:color w:val="373E49" w:themeColor="accent1"/>
              <w:sz w:val="24"/>
              <w:szCs w:val="24"/>
              <w:rtl/>
              <w:lang w:eastAsia="ar"/>
            </w:rPr>
            <w:fldChar w:fldCharType="end"/>
          </w:r>
        </w:p>
      </w:sdtContent>
    </w:sdt>
    <w:p w14:paraId="00487D27" w14:textId="79A3754C" w:rsidR="00BD2D7C" w:rsidRPr="0082604E" w:rsidRDefault="00BD2D7C" w:rsidP="0099048B">
      <w:pPr>
        <w:bidi/>
        <w:rPr>
          <w:rFonts w:ascii="Arial" w:hAnsi="Arial" w:cs="Arial"/>
        </w:rPr>
      </w:pPr>
    </w:p>
    <w:p w14:paraId="0B664748" w14:textId="062D3C61" w:rsidR="00207C98" w:rsidRPr="0082604E" w:rsidRDefault="00207C98">
      <w:pPr>
        <w:bidi/>
        <w:rPr>
          <w:rFonts w:ascii="Arial" w:hAnsi="Arial" w:cs="Arial"/>
        </w:rPr>
      </w:pPr>
    </w:p>
    <w:p w14:paraId="5F232E3B" w14:textId="77777777" w:rsidR="007E17EF" w:rsidRPr="0082604E" w:rsidRDefault="007E17EF" w:rsidP="00F43E61">
      <w:pPr>
        <w:bidi/>
        <w:rPr>
          <w:rFonts w:ascii="Arial" w:eastAsia="Times New Roman" w:hAnsi="Arial" w:cs="Arial"/>
        </w:rPr>
      </w:pPr>
      <w:r w:rsidRPr="0082604E">
        <w:rPr>
          <w:rFonts w:ascii="Arial" w:eastAsia="Times New Roman" w:hAnsi="Arial" w:cs="Arial"/>
          <w:rtl/>
          <w:lang w:eastAsia="ar"/>
        </w:rPr>
        <w:br w:type="page"/>
      </w:r>
    </w:p>
    <w:bookmarkStart w:id="1" w:name="_الأهداف"/>
    <w:bookmarkEnd w:id="1"/>
    <w:p w14:paraId="372CCF43" w14:textId="4FD38BA7" w:rsidR="004412D6" w:rsidRPr="0082604E" w:rsidRDefault="00DB5FDC" w:rsidP="008910CC">
      <w:pPr>
        <w:pStyle w:val="Heading1"/>
        <w:bidi/>
        <w:rPr>
          <w:rStyle w:val="Hyperlink"/>
          <w:rFonts w:ascii="Arial" w:hAnsi="Arial" w:cs="Arial"/>
          <w:color w:val="2B3B82" w:themeColor="text1"/>
          <w:u w:val="none"/>
          <w:rtl/>
        </w:rPr>
      </w:pPr>
      <w:r w:rsidRPr="0082604E">
        <w:rPr>
          <w:rStyle w:val="Hyperlink"/>
          <w:rFonts w:ascii="Arial" w:hAnsi="Arial" w:cs="Arial"/>
          <w:color w:val="2B3B82" w:themeColor="text1"/>
          <w:u w:val="none"/>
          <w:rtl/>
        </w:rPr>
        <w:lastRenderedPageBreak/>
        <w:fldChar w:fldCharType="begin"/>
      </w:r>
      <w:r w:rsidR="00B363D8" w:rsidRPr="0082604E">
        <w:rPr>
          <w:rStyle w:val="Hyperlink"/>
          <w:rFonts w:ascii="Arial" w:hAnsi="Arial" w:cs="Arial"/>
          <w:color w:val="2B3B82" w:themeColor="text1"/>
          <w:u w:val="none"/>
        </w:rPr>
        <w:instrText>HYPERLINK</w:instrText>
      </w:r>
      <w:r w:rsidR="00B363D8" w:rsidRPr="0082604E">
        <w:rPr>
          <w:rStyle w:val="Hyperlink"/>
          <w:rFonts w:ascii="Arial" w:hAnsi="Arial" w:cs="Arial"/>
          <w:color w:val="2B3B82" w:themeColor="text1"/>
          <w:u w:val="none"/>
          <w:rtl/>
        </w:rPr>
        <w:instrText xml:space="preserve">  \</w:instrText>
      </w:r>
      <w:r w:rsidR="00B363D8" w:rsidRPr="0082604E">
        <w:rPr>
          <w:rStyle w:val="Hyperlink"/>
          <w:rFonts w:ascii="Arial" w:hAnsi="Arial" w:cs="Arial"/>
          <w:color w:val="2B3B82" w:themeColor="text1"/>
          <w:u w:val="none"/>
        </w:rPr>
        <w:instrText>l</w:instrText>
      </w:r>
      <w:r w:rsidR="00B363D8" w:rsidRPr="0082604E">
        <w:rPr>
          <w:rStyle w:val="Hyperlink"/>
          <w:rFonts w:ascii="Arial" w:hAnsi="Arial" w:cs="Arial"/>
          <w:color w:val="2B3B82" w:themeColor="text1"/>
          <w:u w:val="none"/>
          <w:rtl/>
        </w:rPr>
        <w:instrText xml:space="preserve"> "_الأهداف" \</w:instrText>
      </w:r>
      <w:r w:rsidR="00B363D8" w:rsidRPr="0082604E">
        <w:rPr>
          <w:rStyle w:val="Hyperlink"/>
          <w:rFonts w:ascii="Arial" w:hAnsi="Arial" w:cs="Arial"/>
          <w:color w:val="2B3B82" w:themeColor="text1"/>
          <w:u w:val="none"/>
        </w:rPr>
        <w:instrText>o</w:instrText>
      </w:r>
      <w:r w:rsidR="00B363D8" w:rsidRPr="0082604E">
        <w:rPr>
          <w:rStyle w:val="Hyperlink"/>
          <w:rFonts w:ascii="Arial" w:hAnsi="Arial" w:cs="Arial"/>
          <w:color w:val="2B3B82" w:themeColor="text1"/>
          <w:u w:val="none"/>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82604E">
        <w:rPr>
          <w:rStyle w:val="Hyperlink"/>
          <w:rFonts w:ascii="Arial" w:hAnsi="Arial" w:cs="Arial"/>
          <w:color w:val="2B3B82" w:themeColor="text1"/>
          <w:u w:val="none"/>
          <w:rtl/>
        </w:rPr>
        <w:fldChar w:fldCharType="separate"/>
      </w:r>
      <w:bookmarkStart w:id="2" w:name="_Toc143686168"/>
      <w:r w:rsidR="00E91CAD" w:rsidRPr="0082604E">
        <w:rPr>
          <w:rStyle w:val="Hyperlink"/>
          <w:rFonts w:ascii="Arial" w:hAnsi="Arial" w:cs="Arial"/>
          <w:color w:val="2B3B82" w:themeColor="text1"/>
          <w:u w:val="none"/>
          <w:rtl/>
        </w:rPr>
        <w:t>الغرض</w:t>
      </w:r>
      <w:bookmarkEnd w:id="2"/>
      <w:r w:rsidRPr="0082604E">
        <w:rPr>
          <w:rStyle w:val="Hyperlink"/>
          <w:rFonts w:ascii="Arial" w:hAnsi="Arial" w:cs="Arial"/>
          <w:color w:val="2B3B82" w:themeColor="text1"/>
          <w:u w:val="none"/>
          <w:rtl/>
        </w:rPr>
        <w:fldChar w:fldCharType="end"/>
      </w:r>
      <w:r w:rsidR="007E17EF" w:rsidRPr="0082604E">
        <w:rPr>
          <w:rStyle w:val="Hyperlink"/>
          <w:rFonts w:ascii="Arial" w:hAnsi="Arial" w:cs="Arial"/>
          <w:color w:val="2B3B82" w:themeColor="text1"/>
          <w:u w:val="none"/>
          <w:rtl/>
        </w:rPr>
        <w:t xml:space="preserve"> </w:t>
      </w:r>
    </w:p>
    <w:p w14:paraId="79DF3338" w14:textId="22BF7F04" w:rsidR="008A5136" w:rsidRPr="0082604E" w:rsidRDefault="00B8372B" w:rsidP="00E90EC1">
      <w:pPr>
        <w:bidi/>
        <w:spacing w:before="120" w:after="120" w:line="276" w:lineRule="auto"/>
        <w:ind w:firstLine="720"/>
        <w:jc w:val="both"/>
        <w:rPr>
          <w:rFonts w:ascii="Arial" w:hAnsi="Arial" w:cs="Arial"/>
          <w:color w:val="373E49" w:themeColor="accent1"/>
          <w:sz w:val="26"/>
          <w:szCs w:val="26"/>
          <w:rtl/>
          <w:lang w:eastAsia="ar"/>
        </w:rPr>
      </w:pPr>
      <w:bookmarkStart w:id="3" w:name="_نطاق_العمل_وقابلية"/>
      <w:bookmarkEnd w:id="3"/>
      <w:r w:rsidRPr="0082604E">
        <w:rPr>
          <w:rFonts w:ascii="Arial" w:hAnsi="Arial" w:cs="Arial"/>
          <w:color w:val="373E49" w:themeColor="accent1"/>
          <w:sz w:val="26"/>
          <w:szCs w:val="26"/>
          <w:rtl/>
          <w:lang w:eastAsia="ar"/>
        </w:rPr>
        <w:t xml:space="preserve">الغرض من هذا المعيار هو </w:t>
      </w:r>
      <w:r w:rsidR="00F235AE" w:rsidRPr="0082604E">
        <w:rPr>
          <w:rFonts w:ascii="Arial" w:hAnsi="Arial" w:cs="Arial"/>
          <w:color w:val="373E49" w:themeColor="accent1"/>
          <w:sz w:val="26"/>
          <w:szCs w:val="26"/>
          <w:rtl/>
          <w:lang w:eastAsia="ar"/>
        </w:rPr>
        <w:t xml:space="preserve">تحديد متطلبات الأمن السيبراني </w:t>
      </w:r>
      <w:r w:rsidR="00E90EC1" w:rsidRPr="0082604E">
        <w:rPr>
          <w:rFonts w:ascii="Arial" w:hAnsi="Arial" w:cs="Arial"/>
          <w:color w:val="373E49" w:themeColor="accent1"/>
          <w:sz w:val="26"/>
          <w:szCs w:val="26"/>
          <w:rtl/>
          <w:lang w:eastAsia="ar"/>
        </w:rPr>
        <w:t xml:space="preserve">التفصيلية </w:t>
      </w:r>
      <w:r w:rsidR="00F235AE" w:rsidRPr="0082604E">
        <w:rPr>
          <w:rFonts w:ascii="Arial" w:hAnsi="Arial" w:cs="Arial"/>
          <w:color w:val="373E49" w:themeColor="accent1"/>
          <w:sz w:val="26"/>
          <w:szCs w:val="26"/>
          <w:rtl/>
          <w:lang w:eastAsia="ar"/>
        </w:rPr>
        <w:t xml:space="preserve">المتعلقة بأجهزة نقل البيانات في اتجاه واحد لدى </w:t>
      </w:r>
      <w:r w:rsidRPr="0082604E">
        <w:rPr>
          <w:rFonts w:ascii="Arial" w:hAnsi="Arial" w:cs="Arial"/>
          <w:color w:val="373E49" w:themeColor="accent1"/>
          <w:sz w:val="26"/>
          <w:szCs w:val="26"/>
          <w:highlight w:val="cyan"/>
          <w:rtl/>
          <w:lang w:eastAsia="ar"/>
        </w:rPr>
        <w:t>&lt;اسم الجهة&gt;</w:t>
      </w:r>
      <w:r w:rsidR="008A5136" w:rsidRPr="0082604E">
        <w:rPr>
          <w:rFonts w:ascii="Arial" w:hAnsi="Arial" w:cs="Arial"/>
          <w:color w:val="373E49" w:themeColor="accent1"/>
          <w:sz w:val="26"/>
          <w:szCs w:val="26"/>
          <w:rtl/>
          <w:lang w:eastAsia="ar"/>
        </w:rPr>
        <w:t xml:space="preserve"> لتقليل المخاطر السيبرانية الناتجة من التهديدات الداخلية والخارجية. و</w:t>
      </w:r>
      <w:r w:rsidR="00E97084" w:rsidRPr="0082604E">
        <w:rPr>
          <w:rFonts w:ascii="Arial" w:hAnsi="Arial" w:cs="Arial"/>
          <w:color w:val="373E49" w:themeColor="accent1"/>
          <w:sz w:val="26"/>
          <w:szCs w:val="26"/>
          <w:rtl/>
          <w:lang w:eastAsia="ar"/>
        </w:rPr>
        <w:t xml:space="preserve">أجهزة نقل البيانات في اتجاه واحد </w:t>
      </w:r>
      <w:r w:rsidR="008A5136" w:rsidRPr="0082604E">
        <w:rPr>
          <w:rFonts w:ascii="Arial" w:hAnsi="Arial" w:cs="Arial"/>
          <w:color w:val="373E49" w:themeColor="accent1"/>
          <w:sz w:val="26"/>
          <w:szCs w:val="26"/>
          <w:rtl/>
          <w:lang w:eastAsia="ar"/>
        </w:rPr>
        <w:t>عبارة</w:t>
      </w:r>
      <w:r w:rsidR="00E97084" w:rsidRPr="0082604E">
        <w:rPr>
          <w:rFonts w:ascii="Arial" w:hAnsi="Arial" w:cs="Arial"/>
          <w:color w:val="373E49" w:themeColor="accent1"/>
          <w:sz w:val="26"/>
          <w:szCs w:val="26"/>
          <w:rtl/>
          <w:lang w:eastAsia="ar"/>
        </w:rPr>
        <w:t xml:space="preserve"> أدوات أو أجهزة شبكية تتيح</w:t>
      </w:r>
      <w:r w:rsidR="00F235AE" w:rsidRPr="0082604E">
        <w:rPr>
          <w:rFonts w:ascii="Arial" w:hAnsi="Arial" w:cs="Arial"/>
          <w:color w:val="373E49" w:themeColor="accent1"/>
          <w:sz w:val="26"/>
          <w:szCs w:val="26"/>
          <w:rtl/>
          <w:lang w:eastAsia="ar"/>
        </w:rPr>
        <w:t xml:space="preserve"> نقل البيانات في اتجاه واحد محدد مسبقًا فقط</w:t>
      </w:r>
      <w:r w:rsidR="006D1A2A" w:rsidRPr="0082604E">
        <w:rPr>
          <w:rFonts w:ascii="Arial" w:hAnsi="Arial" w:cs="Arial"/>
          <w:color w:val="373E49" w:themeColor="accent1"/>
          <w:sz w:val="26"/>
          <w:szCs w:val="26"/>
          <w:rtl/>
          <w:lang w:eastAsia="ar"/>
        </w:rPr>
        <w:t xml:space="preserve">. </w:t>
      </w:r>
    </w:p>
    <w:p w14:paraId="02BCE435" w14:textId="5A17566D" w:rsidR="008A5136" w:rsidRPr="0082604E" w:rsidRDefault="008A5136" w:rsidP="00CB0CB9">
      <w:pPr>
        <w:bidi/>
        <w:spacing w:before="120" w:after="120" w:line="276" w:lineRule="auto"/>
        <w:ind w:firstLine="720"/>
        <w:jc w:val="both"/>
        <w:rPr>
          <w:rFonts w:ascii="Arial" w:eastAsiaTheme="minorHAnsi" w:hAnsi="Arial" w:cs="Arial"/>
          <w:color w:val="373E49" w:themeColor="accent1"/>
          <w:sz w:val="26"/>
          <w:szCs w:val="26"/>
        </w:rPr>
      </w:pPr>
      <w:r w:rsidRPr="0082604E">
        <w:rPr>
          <w:rFonts w:ascii="Arial" w:hAnsi="Arial" w:cs="Arial"/>
          <w:color w:val="373E49" w:themeColor="accent1"/>
          <w:sz w:val="26"/>
          <w:szCs w:val="26"/>
          <w:rtl/>
          <w:lang w:eastAsia="ar"/>
        </w:rPr>
        <w:t>تمت موائمة هذا المعيار مع الضوابط الصادرة من الهيئة الوطنية للأمن السيبراني والمتطلبات التنظيمية والتشريعية ذات العلاقة.</w:t>
      </w:r>
      <w:bookmarkStart w:id="4" w:name="_Toc534788598"/>
      <w:bookmarkEnd w:id="4"/>
    </w:p>
    <w:p w14:paraId="68907D87" w14:textId="4722B998" w:rsidR="00B8372B" w:rsidRPr="0082604E" w:rsidRDefault="00FE2872" w:rsidP="00942942">
      <w:pPr>
        <w:pStyle w:val="Heading1"/>
        <w:bidi/>
        <w:rPr>
          <w:rStyle w:val="Hyperlink"/>
          <w:rFonts w:ascii="Arial" w:hAnsi="Arial" w:cs="Arial"/>
          <w:color w:val="2B3B82" w:themeColor="text1"/>
          <w:u w:val="none"/>
          <w:rtl/>
        </w:rPr>
      </w:pPr>
      <w:hyperlink w:anchor="_نطاق_العمل_وقابلية" w:tooltip="يهدف هذا القسم في نموذج المعيار إلى تحديد الأصول والأطراف والأشخاص الذين ينطبق عليهم المعيار." w:history="1">
        <w:bookmarkStart w:id="5" w:name="_Toc143686169"/>
        <w:bookmarkStart w:id="6" w:name="_Toc117520911"/>
        <w:r w:rsidR="00B8372B" w:rsidRPr="0082604E">
          <w:rPr>
            <w:rStyle w:val="Hyperlink"/>
            <w:rFonts w:ascii="Arial" w:hAnsi="Arial" w:cs="Arial"/>
            <w:color w:val="2B3B82" w:themeColor="text1"/>
            <w:u w:val="none"/>
            <w:rtl/>
          </w:rPr>
          <w:t>نطاق العمل</w:t>
        </w:r>
        <w:bookmarkEnd w:id="5"/>
      </w:hyperlink>
      <w:bookmarkEnd w:id="6"/>
    </w:p>
    <w:p w14:paraId="0A2C939D" w14:textId="61ACA5C4" w:rsidR="00B8372B" w:rsidRPr="0082604E" w:rsidRDefault="002715D6" w:rsidP="00B8372B">
      <w:pPr>
        <w:bidi/>
        <w:spacing w:before="120" w:after="120" w:line="276" w:lineRule="auto"/>
        <w:ind w:firstLine="720"/>
        <w:jc w:val="both"/>
        <w:rPr>
          <w:rFonts w:ascii="Arial" w:hAnsi="Arial" w:cs="Arial"/>
          <w:color w:val="373E49"/>
          <w:sz w:val="26"/>
          <w:szCs w:val="26"/>
          <w:lang w:eastAsia="ar"/>
        </w:rPr>
      </w:pPr>
      <w:bookmarkStart w:id="7" w:name="_بنود_السياسة"/>
      <w:bookmarkEnd w:id="7"/>
      <w:r w:rsidRPr="0082604E">
        <w:rPr>
          <w:rFonts w:ascii="Arial" w:hAnsi="Arial" w:cs="Arial"/>
          <w:color w:val="373E49" w:themeColor="accent1"/>
          <w:sz w:val="26"/>
          <w:szCs w:val="26"/>
          <w:rtl/>
          <w:lang w:eastAsia="ar"/>
        </w:rPr>
        <w:t xml:space="preserve">ينطبق هذا المعيار على جميع أجهزة نقل البيانات في اتجاه واحد المثبتة على شبكة التقنية التشغيلية الخاصة </w:t>
      </w:r>
      <w:r w:rsidR="00163CA5" w:rsidRPr="0082604E">
        <w:rPr>
          <w:rFonts w:ascii="Arial" w:hAnsi="Arial" w:cs="Arial"/>
          <w:color w:val="373E49" w:themeColor="accent1"/>
          <w:sz w:val="26"/>
          <w:szCs w:val="26"/>
          <w:rtl/>
          <w:lang w:eastAsia="ar"/>
        </w:rPr>
        <w:t>ب</w:t>
      </w:r>
      <w:r w:rsidRPr="0082604E">
        <w:rPr>
          <w:rFonts w:ascii="Arial" w:hAnsi="Arial" w:cs="Arial"/>
          <w:color w:val="373E49" w:themeColor="accent1"/>
          <w:sz w:val="26"/>
          <w:szCs w:val="26"/>
          <w:highlight w:val="cyan"/>
          <w:rtl/>
          <w:lang w:eastAsia="ar"/>
        </w:rPr>
        <w:t>‏</w:t>
      </w:r>
      <w:r w:rsidR="00A320B6" w:rsidRPr="0082604E">
        <w:rPr>
          <w:rFonts w:ascii="Arial" w:hAnsi="Arial" w:cs="Arial"/>
          <w:color w:val="373E49" w:themeColor="accent1"/>
          <w:sz w:val="26"/>
          <w:szCs w:val="26"/>
          <w:highlight w:val="cyan"/>
          <w:rtl/>
          <w:lang w:eastAsia="ar"/>
        </w:rPr>
        <w:t>&lt;</w:t>
      </w:r>
      <w:r w:rsidRPr="0082604E">
        <w:rPr>
          <w:rFonts w:ascii="Arial" w:hAnsi="Arial" w:cs="Arial"/>
          <w:color w:val="373E49" w:themeColor="accent1"/>
          <w:sz w:val="26"/>
          <w:szCs w:val="26"/>
          <w:highlight w:val="cyan"/>
          <w:rtl/>
          <w:lang w:eastAsia="ar"/>
        </w:rPr>
        <w:t>اسم الجهة</w:t>
      </w:r>
      <w:r w:rsidR="00A320B6" w:rsidRPr="0082604E">
        <w:rPr>
          <w:rFonts w:ascii="Arial" w:hAnsi="Arial" w:cs="Arial"/>
          <w:color w:val="373E49" w:themeColor="accent1"/>
          <w:sz w:val="26"/>
          <w:szCs w:val="26"/>
          <w:highlight w:val="cyan"/>
          <w:rtl/>
          <w:lang w:eastAsia="ar"/>
        </w:rPr>
        <w:t>&gt;</w:t>
      </w:r>
      <w:r w:rsidRPr="0082604E">
        <w:rPr>
          <w:rFonts w:ascii="Arial" w:hAnsi="Arial" w:cs="Arial"/>
          <w:color w:val="373E49" w:themeColor="accent1"/>
          <w:sz w:val="26"/>
          <w:szCs w:val="26"/>
          <w:rtl/>
          <w:lang w:eastAsia="ar"/>
        </w:rPr>
        <w:t xml:space="preserve"> ‏وينطبق على جميع العاملين (الموظفين والمتعاقدين) في </w:t>
      </w:r>
      <w:r w:rsidRPr="0082604E">
        <w:rPr>
          <w:rFonts w:ascii="Arial" w:hAnsi="Arial" w:cs="Arial"/>
          <w:color w:val="373E49" w:themeColor="accent1"/>
          <w:sz w:val="26"/>
          <w:szCs w:val="26"/>
          <w:highlight w:val="cyan"/>
          <w:rtl/>
          <w:lang w:eastAsia="ar"/>
        </w:rPr>
        <w:t>‏</w:t>
      </w:r>
      <w:r w:rsidR="00A320B6" w:rsidRPr="0082604E">
        <w:rPr>
          <w:rFonts w:ascii="Arial" w:hAnsi="Arial" w:cs="Arial"/>
          <w:color w:val="373E49" w:themeColor="accent1"/>
          <w:sz w:val="26"/>
          <w:szCs w:val="26"/>
          <w:highlight w:val="cyan"/>
          <w:rtl/>
          <w:lang w:eastAsia="ar"/>
        </w:rPr>
        <w:t>&lt;</w:t>
      </w:r>
      <w:r w:rsidRPr="0082604E">
        <w:rPr>
          <w:rFonts w:ascii="Arial" w:hAnsi="Arial" w:cs="Arial"/>
          <w:color w:val="373E49" w:themeColor="accent1"/>
          <w:sz w:val="26"/>
          <w:szCs w:val="26"/>
          <w:highlight w:val="cyan"/>
          <w:rtl/>
          <w:lang w:eastAsia="ar"/>
        </w:rPr>
        <w:t>اسم الجهة</w:t>
      </w:r>
      <w:r w:rsidR="00A320B6" w:rsidRPr="0082604E">
        <w:rPr>
          <w:rFonts w:ascii="Arial" w:hAnsi="Arial" w:cs="Arial"/>
          <w:color w:val="373E49" w:themeColor="accent1"/>
          <w:sz w:val="26"/>
          <w:szCs w:val="26"/>
          <w:highlight w:val="cyan"/>
          <w:rtl/>
          <w:lang w:eastAsia="ar"/>
        </w:rPr>
        <w:t>&gt;</w:t>
      </w:r>
      <w:r w:rsidRPr="0082604E">
        <w:rPr>
          <w:rFonts w:ascii="Arial" w:hAnsi="Arial" w:cs="Arial"/>
          <w:color w:val="373E49" w:themeColor="accent1"/>
          <w:sz w:val="26"/>
          <w:szCs w:val="26"/>
          <w:rtl/>
          <w:lang w:eastAsia="ar"/>
        </w:rPr>
        <w:t>‏.</w:t>
      </w:r>
      <w:r w:rsidRPr="0082604E">
        <w:rPr>
          <w:rFonts w:ascii="Arial" w:hAnsi="Arial" w:cs="Arial"/>
          <w:color w:val="373E49" w:themeColor="accent1"/>
          <w:rtl/>
        </w:rPr>
        <w:t>‏</w:t>
      </w:r>
    </w:p>
    <w:p w14:paraId="6006E0F3" w14:textId="545FCC5C" w:rsidR="006523E1" w:rsidRPr="0082604E" w:rsidRDefault="00FE2872" w:rsidP="00942942">
      <w:pPr>
        <w:pStyle w:val="Heading1"/>
        <w:bidi/>
        <w:spacing w:before="120" w:after="120" w:line="276" w:lineRule="auto"/>
        <w:jc w:val="both"/>
        <w:rPr>
          <w:rStyle w:val="Hyperlink"/>
          <w:rFonts w:ascii="Arial" w:eastAsiaTheme="minorEastAsia" w:hAnsi="Arial" w:cs="Arial"/>
          <w:color w:val="2B3B82" w:themeColor="text1"/>
          <w:sz w:val="21"/>
          <w:szCs w:val="21"/>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8" w:name="_Toc143686170"/>
        <w:r w:rsidR="008A5136" w:rsidRPr="0082604E">
          <w:rPr>
            <w:rStyle w:val="Hyperlink"/>
            <w:rFonts w:ascii="Arial" w:hAnsi="Arial" w:cs="Arial"/>
            <w:color w:val="2B3B82" w:themeColor="text1"/>
            <w:u w:val="none"/>
            <w:rtl/>
          </w:rPr>
          <w:t>المعايير</w:t>
        </w:r>
        <w:bookmarkEnd w:id="8"/>
      </w:hyperlink>
    </w:p>
    <w:tbl>
      <w:tblPr>
        <w:tblStyle w:val="TableGrid"/>
        <w:bidiVisual/>
        <w:tblW w:w="9099" w:type="dxa"/>
        <w:tblLook w:val="04A0" w:firstRow="1" w:lastRow="0" w:firstColumn="1" w:lastColumn="0" w:noHBand="0" w:noVBand="1"/>
      </w:tblPr>
      <w:tblGrid>
        <w:gridCol w:w="1854"/>
        <w:gridCol w:w="7245"/>
      </w:tblGrid>
      <w:tr w:rsidR="00426C5D" w:rsidRPr="0082604E" w14:paraId="08537238" w14:textId="77777777" w:rsidTr="00F779EF">
        <w:tc>
          <w:tcPr>
            <w:tcW w:w="1854" w:type="dxa"/>
            <w:shd w:val="clear" w:color="auto" w:fill="373E49" w:themeFill="accent1"/>
            <w:vAlign w:val="center"/>
          </w:tcPr>
          <w:p w14:paraId="1A9B1655" w14:textId="77777777" w:rsidR="00426C5D" w:rsidRPr="0082604E" w:rsidRDefault="00426C5D" w:rsidP="008910CC">
            <w:pPr>
              <w:bidi/>
              <w:spacing w:before="120" w:after="120" w:line="276" w:lineRule="auto"/>
              <w:rPr>
                <w:rFonts w:ascii="Arial" w:hAnsi="Arial"/>
                <w:color w:val="FFFFFF" w:themeColor="background1"/>
                <w:sz w:val="26"/>
                <w:szCs w:val="26"/>
              </w:rPr>
            </w:pPr>
            <w:r w:rsidRPr="0082604E">
              <w:rPr>
                <w:rFonts w:ascii="Arial" w:hAnsi="Arial"/>
                <w:color w:val="FFFFFF" w:themeColor="background1"/>
                <w:sz w:val="26"/>
                <w:szCs w:val="26"/>
                <w:rtl/>
                <w:lang w:eastAsia="ar"/>
              </w:rPr>
              <w:t>1</w:t>
            </w:r>
          </w:p>
        </w:tc>
        <w:tc>
          <w:tcPr>
            <w:tcW w:w="7245" w:type="dxa"/>
            <w:shd w:val="clear" w:color="auto" w:fill="373E49" w:themeFill="accent1"/>
            <w:vAlign w:val="center"/>
          </w:tcPr>
          <w:p w14:paraId="4AB47759" w14:textId="292B4417" w:rsidR="00AE57DA" w:rsidRPr="0082604E" w:rsidRDefault="00C40D09" w:rsidP="006E7F46">
            <w:pPr>
              <w:bidi/>
              <w:spacing w:before="120" w:after="120" w:line="276" w:lineRule="auto"/>
              <w:jc w:val="both"/>
              <w:rPr>
                <w:rFonts w:ascii="Arial" w:hAnsi="Arial"/>
                <w:color w:val="FFFFFF" w:themeColor="background1"/>
                <w:sz w:val="26"/>
                <w:szCs w:val="26"/>
                <w:lang w:eastAsia="ar"/>
              </w:rPr>
            </w:pPr>
            <w:r w:rsidRPr="0082604E">
              <w:rPr>
                <w:rFonts w:ascii="Arial" w:hAnsi="Arial"/>
                <w:color w:val="FFFFFF" w:themeColor="background1"/>
                <w:sz w:val="26"/>
                <w:szCs w:val="26"/>
                <w:rtl/>
                <w:lang w:eastAsia="ar"/>
              </w:rPr>
              <w:t>المتطلبات العامة</w:t>
            </w:r>
          </w:p>
        </w:tc>
      </w:tr>
      <w:tr w:rsidR="00426C5D" w:rsidRPr="0082604E" w14:paraId="46D22685" w14:textId="77777777" w:rsidTr="00F779EF">
        <w:tc>
          <w:tcPr>
            <w:tcW w:w="1854" w:type="dxa"/>
            <w:shd w:val="clear" w:color="auto" w:fill="D3D7DE" w:themeFill="accent1" w:themeFillTint="33"/>
            <w:vAlign w:val="center"/>
          </w:tcPr>
          <w:p w14:paraId="04517C81" w14:textId="77777777" w:rsidR="00426C5D" w:rsidRPr="0082604E" w:rsidRDefault="00426C5D" w:rsidP="008910CC">
            <w:pPr>
              <w:bidi/>
              <w:spacing w:before="120" w:after="120" w:line="276" w:lineRule="auto"/>
              <w:rPr>
                <w:rFonts w:ascii="Arial" w:hAnsi="Arial"/>
                <w:color w:val="373E49" w:themeColor="accent1"/>
                <w:sz w:val="26"/>
                <w:szCs w:val="26"/>
              </w:rPr>
            </w:pPr>
            <w:r w:rsidRPr="0082604E">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45221025" w14:textId="716D1F56" w:rsidR="00426C5D" w:rsidRPr="0082604E" w:rsidRDefault="00C40D09" w:rsidP="00666216">
            <w:pPr>
              <w:bidi/>
              <w:spacing w:before="120" w:after="120" w:line="276" w:lineRule="auto"/>
              <w:jc w:val="both"/>
              <w:rPr>
                <w:rFonts w:ascii="Arial" w:hAnsi="Arial"/>
                <w:color w:val="373E49" w:themeColor="accent1"/>
                <w:sz w:val="26"/>
                <w:szCs w:val="26"/>
              </w:rPr>
            </w:pPr>
            <w:r w:rsidRPr="0082604E">
              <w:rPr>
                <w:rFonts w:ascii="Arial" w:hAnsi="Arial"/>
                <w:color w:val="373E49" w:themeColor="accent1"/>
                <w:sz w:val="26"/>
                <w:szCs w:val="26"/>
                <w:rtl/>
                <w:lang w:eastAsia="ar"/>
              </w:rPr>
              <w:t>تحديد المتطلبات العامة لأجهزة نقل البيانات في اتجاه واحد وذلك للتأكد من حماية سرية وسلامة وتوافر البيانات وإدارتها بشكل آمن واستعمالها بصورة ملائمة عند الحاجة</w:t>
            </w:r>
            <w:r w:rsidRPr="0082604E">
              <w:rPr>
                <w:rFonts w:ascii="Arial" w:hAnsi="Arial"/>
                <w:color w:val="373E49" w:themeColor="accent1"/>
                <w:sz w:val="26"/>
                <w:szCs w:val="26"/>
                <w:lang w:eastAsia="ar"/>
              </w:rPr>
              <w:t>.</w:t>
            </w:r>
          </w:p>
        </w:tc>
      </w:tr>
      <w:tr w:rsidR="00426C5D" w:rsidRPr="0082604E" w14:paraId="3286CE10" w14:textId="77777777" w:rsidTr="00F779EF">
        <w:tc>
          <w:tcPr>
            <w:tcW w:w="1854" w:type="dxa"/>
            <w:shd w:val="clear" w:color="auto" w:fill="D3D7DE" w:themeFill="accent1" w:themeFillTint="33"/>
            <w:vAlign w:val="center"/>
          </w:tcPr>
          <w:p w14:paraId="071C964F" w14:textId="77777777" w:rsidR="00426C5D" w:rsidRPr="0082604E" w:rsidRDefault="00426C5D" w:rsidP="008910CC">
            <w:pPr>
              <w:bidi/>
              <w:spacing w:before="120" w:after="120" w:line="276" w:lineRule="auto"/>
              <w:rPr>
                <w:rFonts w:ascii="Arial" w:hAnsi="Arial"/>
                <w:color w:val="373E49" w:themeColor="accent1"/>
                <w:sz w:val="26"/>
                <w:szCs w:val="26"/>
              </w:rPr>
            </w:pPr>
            <w:r w:rsidRPr="0082604E">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6EBF0DF1" w14:textId="1658CD0A" w:rsidR="00426C5D" w:rsidRPr="0082604E" w:rsidRDefault="00C40D09" w:rsidP="00E90EC1">
            <w:pPr>
              <w:bidi/>
              <w:spacing w:before="120" w:after="120" w:line="276" w:lineRule="auto"/>
              <w:jc w:val="both"/>
              <w:rPr>
                <w:rFonts w:ascii="Arial" w:hAnsi="Arial"/>
                <w:color w:val="373E49" w:themeColor="accent1"/>
                <w:sz w:val="26"/>
                <w:szCs w:val="26"/>
                <w:lang w:eastAsia="ar"/>
              </w:rPr>
            </w:pPr>
            <w:r w:rsidRPr="0082604E">
              <w:rPr>
                <w:rFonts w:ascii="Arial" w:hAnsi="Arial"/>
                <w:color w:val="373E49" w:themeColor="accent1"/>
                <w:sz w:val="26"/>
                <w:szCs w:val="26"/>
                <w:rtl/>
                <w:lang w:eastAsia="ar"/>
              </w:rPr>
              <w:t xml:space="preserve">قد يؤدي عدم استعمال أجهزة نقل البيانات في اتجاه واحد بشكل ملائم أو الخطأ في إعداداتها أو عدم إدارتها بما يتوافق مع المعايير الأمنية العامة إلى تعريض الجهة لتداعيات خطيرة </w:t>
            </w:r>
            <w:r w:rsidR="00E97084" w:rsidRPr="0082604E">
              <w:rPr>
                <w:rFonts w:ascii="Arial" w:hAnsi="Arial"/>
                <w:color w:val="373E49" w:themeColor="accent1"/>
                <w:sz w:val="26"/>
                <w:szCs w:val="26"/>
                <w:rtl/>
                <w:lang w:eastAsia="ar"/>
              </w:rPr>
              <w:t xml:space="preserve">تؤدي </w:t>
            </w:r>
            <w:r w:rsidRPr="0082604E">
              <w:rPr>
                <w:rFonts w:ascii="Arial" w:hAnsi="Arial"/>
                <w:color w:val="373E49" w:themeColor="accent1"/>
                <w:sz w:val="26"/>
                <w:szCs w:val="26"/>
                <w:rtl/>
                <w:lang w:eastAsia="ar"/>
              </w:rPr>
              <w:t xml:space="preserve">إلى اختراقات وتعطل الأعمال ووقوع حوادث مرتبطة بالسلامة أو خسائر </w:t>
            </w:r>
            <w:r w:rsidR="00E97084" w:rsidRPr="0082604E">
              <w:rPr>
                <w:rFonts w:ascii="Arial" w:hAnsi="Arial"/>
                <w:color w:val="373E49" w:themeColor="accent1"/>
                <w:sz w:val="26"/>
                <w:szCs w:val="26"/>
                <w:rtl/>
                <w:lang w:eastAsia="ar"/>
              </w:rPr>
              <w:t>مالية</w:t>
            </w:r>
            <w:r w:rsidRPr="0082604E">
              <w:rPr>
                <w:rFonts w:ascii="Arial" w:hAnsi="Arial"/>
                <w:color w:val="373E49" w:themeColor="accent1"/>
                <w:sz w:val="26"/>
                <w:szCs w:val="26"/>
                <w:lang w:eastAsia="ar"/>
              </w:rPr>
              <w:t>.</w:t>
            </w:r>
          </w:p>
        </w:tc>
      </w:tr>
      <w:tr w:rsidR="00426C5D" w:rsidRPr="0082604E" w14:paraId="15598BF7" w14:textId="77777777" w:rsidTr="00F779EF">
        <w:tc>
          <w:tcPr>
            <w:tcW w:w="9099" w:type="dxa"/>
            <w:gridSpan w:val="2"/>
            <w:shd w:val="clear" w:color="auto" w:fill="F2F2F2" w:themeFill="background2"/>
            <w:vAlign w:val="center"/>
          </w:tcPr>
          <w:p w14:paraId="789C0ADC" w14:textId="53D4BF7B" w:rsidR="00426C5D" w:rsidRPr="0082604E" w:rsidRDefault="00200EAE" w:rsidP="006E7F46">
            <w:pPr>
              <w:bidi/>
              <w:spacing w:before="120" w:after="120" w:line="276" w:lineRule="auto"/>
              <w:jc w:val="both"/>
              <w:rPr>
                <w:rFonts w:ascii="Arial" w:hAnsi="Arial"/>
                <w:sz w:val="26"/>
                <w:szCs w:val="26"/>
              </w:rPr>
            </w:pPr>
            <w:r w:rsidRPr="00121B5C">
              <w:rPr>
                <w:rFonts w:ascii="Arial" w:hAnsi="Arial"/>
                <w:color w:val="373E49" w:themeColor="accent1"/>
                <w:sz w:val="24"/>
                <w:szCs w:val="24"/>
                <w:rtl/>
                <w:lang w:eastAsia="ar"/>
              </w:rPr>
              <w:t>الإجراءات المطلوبة</w:t>
            </w:r>
          </w:p>
        </w:tc>
      </w:tr>
      <w:tr w:rsidR="00426C5D" w:rsidRPr="0082604E" w14:paraId="422E27E2" w14:textId="77777777" w:rsidTr="00F779EF">
        <w:tc>
          <w:tcPr>
            <w:tcW w:w="1854" w:type="dxa"/>
            <w:vAlign w:val="center"/>
          </w:tcPr>
          <w:p w14:paraId="275B47E4" w14:textId="77777777" w:rsidR="00426C5D" w:rsidRPr="0082604E" w:rsidRDefault="00426C5D" w:rsidP="008910CC">
            <w:pPr>
              <w:pStyle w:val="ListParagraph"/>
              <w:numPr>
                <w:ilvl w:val="0"/>
                <w:numId w:val="4"/>
              </w:numPr>
              <w:bidi/>
              <w:spacing w:before="120" w:after="120" w:line="276" w:lineRule="auto"/>
              <w:rPr>
                <w:rFonts w:ascii="Arial" w:hAnsi="Arial"/>
                <w:color w:val="373E49" w:themeColor="accent1"/>
                <w:sz w:val="26"/>
                <w:szCs w:val="26"/>
              </w:rPr>
            </w:pPr>
          </w:p>
        </w:tc>
        <w:tc>
          <w:tcPr>
            <w:tcW w:w="7245" w:type="dxa"/>
          </w:tcPr>
          <w:p w14:paraId="6A044DEB" w14:textId="21C62963" w:rsidR="00F31E8E" w:rsidRPr="0082604E" w:rsidRDefault="000A4BCB" w:rsidP="000A4BCB">
            <w:pPr>
              <w:bidi/>
              <w:spacing w:before="120" w:after="120" w:line="276" w:lineRule="auto"/>
              <w:jc w:val="both"/>
              <w:rPr>
                <w:rFonts w:ascii="Arial" w:hAnsi="Arial"/>
                <w:color w:val="373E49" w:themeColor="accent1"/>
                <w:sz w:val="26"/>
                <w:szCs w:val="26"/>
              </w:rPr>
            </w:pPr>
            <w:r w:rsidRPr="0082604E">
              <w:rPr>
                <w:rFonts w:ascii="Arial" w:hAnsi="Arial"/>
                <w:color w:val="373E49" w:themeColor="accent1"/>
                <w:sz w:val="26"/>
                <w:szCs w:val="26"/>
                <w:rtl/>
                <w:lang w:eastAsia="ar"/>
              </w:rPr>
              <w:t xml:space="preserve">يجب تثبيت جميع أجهزة نقل البيانات في اتجاه واحد على معمارية </w:t>
            </w:r>
            <w:r w:rsidR="00A320B6" w:rsidRPr="0082604E">
              <w:rPr>
                <w:rFonts w:ascii="Arial" w:hAnsi="Arial"/>
                <w:color w:val="373E49" w:themeColor="accent1"/>
                <w:sz w:val="26"/>
                <w:szCs w:val="26"/>
                <w:highlight w:val="cyan"/>
                <w:rtl/>
                <w:lang w:eastAsia="ar"/>
              </w:rPr>
              <w:t>&lt;</w:t>
            </w:r>
            <w:r w:rsidRPr="0082604E">
              <w:rPr>
                <w:rFonts w:ascii="Arial" w:hAnsi="Arial"/>
                <w:color w:val="373E49" w:themeColor="accent1"/>
                <w:sz w:val="26"/>
                <w:szCs w:val="26"/>
                <w:highlight w:val="cyan"/>
                <w:rtl/>
                <w:lang w:eastAsia="ar"/>
              </w:rPr>
              <w:t>اسم الجهة</w:t>
            </w:r>
            <w:r w:rsidR="00A320B6" w:rsidRPr="0082604E">
              <w:rPr>
                <w:rFonts w:ascii="Arial" w:hAnsi="Arial"/>
                <w:color w:val="373E49" w:themeColor="accent1"/>
                <w:sz w:val="26"/>
                <w:szCs w:val="26"/>
                <w:highlight w:val="cyan"/>
                <w:rtl/>
                <w:lang w:eastAsia="ar"/>
              </w:rPr>
              <w:t>&gt;</w:t>
            </w:r>
            <w:r w:rsidRPr="0082604E">
              <w:rPr>
                <w:rFonts w:ascii="Arial" w:hAnsi="Arial"/>
                <w:color w:val="373E49" w:themeColor="accent1"/>
                <w:sz w:val="26"/>
                <w:szCs w:val="26"/>
                <w:highlight w:val="cyan"/>
                <w:rtl/>
                <w:lang w:eastAsia="ar"/>
              </w:rPr>
              <w:t>‏‏</w:t>
            </w:r>
            <w:r w:rsidRPr="0082604E">
              <w:rPr>
                <w:rFonts w:ascii="Arial" w:hAnsi="Arial"/>
                <w:color w:val="373E49" w:themeColor="accent1"/>
                <w:sz w:val="26"/>
                <w:szCs w:val="26"/>
                <w:rtl/>
                <w:lang w:eastAsia="ar"/>
              </w:rPr>
              <w:t> بما يتوافق مع سياسات الأمن السيبراني المعدَّة والمتطلبات اللازمة ووفقًا للأنظمة والتشريعات ذات العلاقة.</w:t>
            </w:r>
          </w:p>
        </w:tc>
      </w:tr>
      <w:tr w:rsidR="00426C5D" w:rsidRPr="0082604E" w14:paraId="60BE02C0" w14:textId="77777777" w:rsidTr="00F779EF">
        <w:tc>
          <w:tcPr>
            <w:tcW w:w="1854" w:type="dxa"/>
            <w:vAlign w:val="center"/>
          </w:tcPr>
          <w:p w14:paraId="7FBCD813" w14:textId="77777777" w:rsidR="00426C5D" w:rsidRPr="0082604E" w:rsidRDefault="00426C5D" w:rsidP="008910CC">
            <w:pPr>
              <w:pStyle w:val="ListParagraph"/>
              <w:numPr>
                <w:ilvl w:val="0"/>
                <w:numId w:val="4"/>
              </w:numPr>
              <w:bidi/>
              <w:spacing w:before="120" w:after="120" w:line="276" w:lineRule="auto"/>
              <w:rPr>
                <w:rFonts w:ascii="Arial" w:hAnsi="Arial"/>
                <w:color w:val="373E49" w:themeColor="accent1"/>
                <w:sz w:val="26"/>
                <w:szCs w:val="26"/>
              </w:rPr>
            </w:pPr>
          </w:p>
        </w:tc>
        <w:tc>
          <w:tcPr>
            <w:tcW w:w="7245" w:type="dxa"/>
          </w:tcPr>
          <w:p w14:paraId="481174E3" w14:textId="355C45BE" w:rsidR="00B232A3" w:rsidRPr="0082604E" w:rsidRDefault="004243C9" w:rsidP="004243C9">
            <w:pPr>
              <w:bidi/>
              <w:spacing w:before="120" w:after="120" w:line="276" w:lineRule="auto"/>
              <w:jc w:val="both"/>
              <w:rPr>
                <w:rFonts w:ascii="Arial" w:hAnsi="Arial"/>
                <w:color w:val="373E49" w:themeColor="accent1"/>
                <w:sz w:val="26"/>
                <w:szCs w:val="26"/>
              </w:rPr>
            </w:pPr>
            <w:r w:rsidRPr="0082604E">
              <w:rPr>
                <w:rFonts w:ascii="Arial" w:hAnsi="Arial"/>
                <w:color w:val="373E49" w:themeColor="accent1"/>
                <w:sz w:val="26"/>
                <w:szCs w:val="26"/>
                <w:rtl/>
                <w:lang w:eastAsia="ar"/>
              </w:rPr>
              <w:t>يجب تحديد جميع أجهزة نقل البيانات في اتجاه واحد وجردها وإداراتها وحمايتها، بما يتوافق مع معيار الأمن السيبراني لأصول أنظمة التحكم الصناعي</w:t>
            </w:r>
            <w:r w:rsidRPr="0082604E">
              <w:rPr>
                <w:rFonts w:ascii="Arial" w:hAnsi="Arial"/>
                <w:color w:val="373E49" w:themeColor="accent1"/>
                <w:sz w:val="26"/>
                <w:szCs w:val="26"/>
                <w:lang w:eastAsia="ar"/>
              </w:rPr>
              <w:t>.</w:t>
            </w:r>
          </w:p>
        </w:tc>
      </w:tr>
      <w:tr w:rsidR="00426C5D" w:rsidRPr="0082604E" w14:paraId="77C97A99" w14:textId="77777777" w:rsidTr="00F779EF">
        <w:tc>
          <w:tcPr>
            <w:tcW w:w="1854" w:type="dxa"/>
            <w:vAlign w:val="center"/>
          </w:tcPr>
          <w:p w14:paraId="747C7B3B" w14:textId="77777777" w:rsidR="00426C5D" w:rsidRPr="0082604E" w:rsidRDefault="00426C5D" w:rsidP="008910CC">
            <w:pPr>
              <w:pStyle w:val="ListParagraph"/>
              <w:numPr>
                <w:ilvl w:val="0"/>
                <w:numId w:val="4"/>
              </w:numPr>
              <w:bidi/>
              <w:spacing w:before="120" w:after="120" w:line="276" w:lineRule="auto"/>
              <w:rPr>
                <w:rFonts w:ascii="Arial" w:hAnsi="Arial"/>
                <w:color w:val="373E49" w:themeColor="accent1"/>
                <w:sz w:val="26"/>
                <w:szCs w:val="26"/>
              </w:rPr>
            </w:pPr>
          </w:p>
        </w:tc>
        <w:tc>
          <w:tcPr>
            <w:tcW w:w="7245" w:type="dxa"/>
          </w:tcPr>
          <w:p w14:paraId="4743315C" w14:textId="11B07E0C" w:rsidR="0044537B" w:rsidRPr="0082604E" w:rsidRDefault="004243C9" w:rsidP="004243C9">
            <w:pPr>
              <w:bidi/>
              <w:spacing w:before="120" w:after="120" w:line="276" w:lineRule="auto"/>
              <w:jc w:val="both"/>
              <w:rPr>
                <w:rFonts w:ascii="Arial" w:hAnsi="Arial"/>
                <w:color w:val="373E49" w:themeColor="accent1"/>
                <w:sz w:val="26"/>
                <w:szCs w:val="26"/>
              </w:rPr>
            </w:pPr>
            <w:r w:rsidRPr="00121B5C">
              <w:rPr>
                <w:rFonts w:ascii="Arial" w:hAnsi="Arial"/>
                <w:color w:val="373E49" w:themeColor="accent1"/>
                <w:sz w:val="26"/>
                <w:szCs w:val="26"/>
                <w:rtl/>
                <w:lang w:eastAsia="ar"/>
              </w:rPr>
              <w:t xml:space="preserve">يجب أن تكون أجهزة نقل البيانات في اتجاه واحد ممتثلة لمعايير الأمن السيبراني الصناعية حسب أفضل الممارسات </w:t>
            </w:r>
            <w:r w:rsidR="001213A0" w:rsidRPr="00121B5C">
              <w:rPr>
                <w:rFonts w:ascii="Arial" w:hAnsi="Arial"/>
                <w:color w:val="373E49" w:themeColor="accent1"/>
                <w:sz w:val="26"/>
                <w:szCs w:val="26"/>
                <w:rtl/>
                <w:lang w:eastAsia="ar"/>
              </w:rPr>
              <w:t>(</w:t>
            </w:r>
            <w:r w:rsidRPr="00121B5C">
              <w:rPr>
                <w:rFonts w:ascii="Arial" w:hAnsi="Arial"/>
                <w:color w:val="373E49" w:themeColor="accent1"/>
                <w:sz w:val="26"/>
                <w:szCs w:val="26"/>
                <w:rtl/>
                <w:lang w:eastAsia="ar"/>
              </w:rPr>
              <w:t>مثل معيار</w:t>
            </w:r>
            <w:r w:rsidRPr="00121B5C">
              <w:rPr>
                <w:rFonts w:ascii="Arial" w:hAnsi="Arial"/>
                <w:color w:val="373E49" w:themeColor="accent1"/>
                <w:sz w:val="26"/>
                <w:szCs w:val="26"/>
                <w:lang w:eastAsia="ar"/>
              </w:rPr>
              <w:t xml:space="preserve"> IEC 62443</w:t>
            </w:r>
            <w:r w:rsidRPr="00121B5C">
              <w:rPr>
                <w:rFonts w:ascii="Arial" w:hAnsi="Arial"/>
                <w:color w:val="373E49" w:themeColor="accent1"/>
                <w:sz w:val="26"/>
                <w:szCs w:val="26"/>
                <w:rtl/>
                <w:lang w:eastAsia="ar"/>
              </w:rPr>
              <w:t>، ومعيار</w:t>
            </w:r>
            <w:r w:rsidRPr="00121B5C">
              <w:rPr>
                <w:rFonts w:ascii="Arial" w:hAnsi="Arial"/>
                <w:color w:val="373E49" w:themeColor="accent1"/>
                <w:sz w:val="26"/>
                <w:szCs w:val="26"/>
                <w:lang w:eastAsia="ar"/>
              </w:rPr>
              <w:t xml:space="preserve"> NIST SP 800-82</w:t>
            </w:r>
            <w:r w:rsidR="001213A0" w:rsidRPr="00121B5C">
              <w:rPr>
                <w:rFonts w:ascii="Arial" w:hAnsi="Arial"/>
                <w:color w:val="373E49" w:themeColor="accent1"/>
                <w:sz w:val="26"/>
                <w:szCs w:val="26"/>
                <w:rtl/>
                <w:lang w:eastAsia="ar"/>
              </w:rPr>
              <w:t>)</w:t>
            </w:r>
            <w:r w:rsidRPr="00121B5C">
              <w:rPr>
                <w:rFonts w:ascii="Arial" w:hAnsi="Arial"/>
                <w:color w:val="373E49" w:themeColor="accent1"/>
                <w:sz w:val="26"/>
                <w:szCs w:val="26"/>
                <w:lang w:eastAsia="ar"/>
              </w:rPr>
              <w:t>.</w:t>
            </w:r>
          </w:p>
        </w:tc>
      </w:tr>
      <w:tr w:rsidR="00426C5D" w:rsidRPr="0082604E" w14:paraId="7F2D00E3" w14:textId="77777777" w:rsidTr="00F779EF">
        <w:tc>
          <w:tcPr>
            <w:tcW w:w="1854" w:type="dxa"/>
            <w:vAlign w:val="center"/>
          </w:tcPr>
          <w:p w14:paraId="07713A2B" w14:textId="77777777" w:rsidR="00426C5D" w:rsidRPr="0082604E" w:rsidRDefault="00426C5D" w:rsidP="008910CC">
            <w:pPr>
              <w:pStyle w:val="ListParagraph"/>
              <w:numPr>
                <w:ilvl w:val="0"/>
                <w:numId w:val="4"/>
              </w:numPr>
              <w:bidi/>
              <w:spacing w:before="120" w:after="120" w:line="276" w:lineRule="auto"/>
              <w:rPr>
                <w:rFonts w:ascii="Arial" w:hAnsi="Arial"/>
                <w:color w:val="373E49" w:themeColor="accent1"/>
                <w:sz w:val="26"/>
                <w:szCs w:val="26"/>
              </w:rPr>
            </w:pPr>
          </w:p>
        </w:tc>
        <w:tc>
          <w:tcPr>
            <w:tcW w:w="7245" w:type="dxa"/>
          </w:tcPr>
          <w:p w14:paraId="1DD13D65" w14:textId="5339C89B" w:rsidR="00F31E8E" w:rsidRPr="0082604E" w:rsidRDefault="001213A0" w:rsidP="00B8372B">
            <w:pPr>
              <w:bidi/>
              <w:spacing w:before="120" w:after="120" w:line="276" w:lineRule="auto"/>
              <w:jc w:val="both"/>
              <w:rPr>
                <w:rFonts w:ascii="Arial" w:hAnsi="Arial"/>
                <w:color w:val="373E49" w:themeColor="accent1"/>
                <w:sz w:val="26"/>
                <w:szCs w:val="26"/>
                <w:lang w:eastAsia="ar"/>
              </w:rPr>
            </w:pPr>
            <w:r w:rsidRPr="0082604E">
              <w:rPr>
                <w:rFonts w:ascii="Arial" w:hAnsi="Arial"/>
                <w:color w:val="373E49" w:themeColor="accent1"/>
                <w:sz w:val="26"/>
                <w:szCs w:val="26"/>
                <w:rtl/>
                <w:lang w:eastAsia="ar"/>
              </w:rPr>
              <w:t>يجب أن يسمح جهاز نقل البيانات في اتجاه واحد بتدفق البيانات من شبكة إلى أخرى مع تطبيق العزل المادي والمنطقي المناسب</w:t>
            </w:r>
            <w:r w:rsidRPr="0082604E">
              <w:rPr>
                <w:rFonts w:ascii="Arial" w:hAnsi="Arial"/>
                <w:color w:val="373E49" w:themeColor="accent1"/>
                <w:sz w:val="26"/>
                <w:szCs w:val="26"/>
                <w:lang w:eastAsia="ar"/>
              </w:rPr>
              <w:t>.</w:t>
            </w:r>
          </w:p>
        </w:tc>
      </w:tr>
      <w:tr w:rsidR="008311E6" w:rsidRPr="0082604E" w14:paraId="0C819CED" w14:textId="77777777" w:rsidTr="00F779EF">
        <w:tc>
          <w:tcPr>
            <w:tcW w:w="1854" w:type="dxa"/>
            <w:shd w:val="clear" w:color="auto" w:fill="373E49" w:themeFill="accent1"/>
            <w:vAlign w:val="center"/>
          </w:tcPr>
          <w:p w14:paraId="15141C99" w14:textId="77777777" w:rsidR="008311E6" w:rsidRPr="0082604E" w:rsidRDefault="008311E6" w:rsidP="008910CC">
            <w:pPr>
              <w:pStyle w:val="ListParagraph"/>
              <w:bidi/>
              <w:spacing w:before="120" w:after="120" w:line="276" w:lineRule="auto"/>
              <w:ind w:left="144"/>
              <w:rPr>
                <w:rFonts w:ascii="Arial" w:hAnsi="Arial"/>
                <w:sz w:val="26"/>
                <w:szCs w:val="26"/>
              </w:rPr>
            </w:pPr>
            <w:r w:rsidRPr="0082604E">
              <w:rPr>
                <w:rFonts w:ascii="Arial" w:hAnsi="Arial"/>
                <w:color w:val="FFFFFF" w:themeColor="background1"/>
                <w:sz w:val="26"/>
                <w:szCs w:val="26"/>
                <w:rtl/>
                <w:lang w:eastAsia="ar"/>
              </w:rPr>
              <w:lastRenderedPageBreak/>
              <w:t>2</w:t>
            </w:r>
          </w:p>
        </w:tc>
        <w:tc>
          <w:tcPr>
            <w:tcW w:w="7245" w:type="dxa"/>
            <w:shd w:val="clear" w:color="auto" w:fill="373E49" w:themeFill="accent1"/>
            <w:vAlign w:val="center"/>
          </w:tcPr>
          <w:p w14:paraId="3F99DB5F" w14:textId="2267BD59" w:rsidR="00AE57DA" w:rsidRPr="0082604E" w:rsidRDefault="00ED2AEC" w:rsidP="006E7F46">
            <w:pPr>
              <w:bidi/>
              <w:spacing w:before="120" w:after="120" w:line="276" w:lineRule="auto"/>
              <w:jc w:val="both"/>
              <w:rPr>
                <w:rFonts w:ascii="Arial" w:hAnsi="Arial"/>
                <w:color w:val="FFFFFF" w:themeColor="background1"/>
                <w:sz w:val="26"/>
                <w:szCs w:val="26"/>
                <w:lang w:eastAsia="ar"/>
              </w:rPr>
            </w:pPr>
            <w:r w:rsidRPr="0082604E">
              <w:rPr>
                <w:rFonts w:ascii="Arial" w:hAnsi="Arial"/>
                <w:color w:val="FFFFFF" w:themeColor="background1"/>
                <w:sz w:val="26"/>
                <w:szCs w:val="26"/>
                <w:rtl/>
                <w:lang w:eastAsia="ar"/>
              </w:rPr>
              <w:t xml:space="preserve">التحكم بالوصول </w:t>
            </w:r>
          </w:p>
        </w:tc>
      </w:tr>
      <w:tr w:rsidR="008311E6" w:rsidRPr="0082604E" w14:paraId="632BBC7E" w14:textId="77777777" w:rsidTr="00F779EF">
        <w:tc>
          <w:tcPr>
            <w:tcW w:w="1854" w:type="dxa"/>
            <w:shd w:val="clear" w:color="auto" w:fill="D3D7DE" w:themeFill="accent1" w:themeFillTint="33"/>
            <w:vAlign w:val="center"/>
          </w:tcPr>
          <w:p w14:paraId="636DDDF4" w14:textId="77777777" w:rsidR="008311E6" w:rsidRPr="0082604E" w:rsidRDefault="008311E6" w:rsidP="008910CC">
            <w:pPr>
              <w:bidi/>
              <w:spacing w:before="120" w:after="120" w:line="276" w:lineRule="auto"/>
              <w:rPr>
                <w:rFonts w:ascii="Arial" w:hAnsi="Arial"/>
                <w:color w:val="373E49" w:themeColor="accent1"/>
                <w:sz w:val="26"/>
                <w:szCs w:val="26"/>
              </w:rPr>
            </w:pPr>
            <w:r w:rsidRPr="0082604E">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08E8B9C7" w14:textId="0439E96E" w:rsidR="008311E6" w:rsidRPr="0082604E" w:rsidRDefault="00ED2AEC" w:rsidP="006E7F46">
            <w:pPr>
              <w:bidi/>
              <w:spacing w:before="120" w:after="120" w:line="276" w:lineRule="auto"/>
              <w:jc w:val="both"/>
              <w:rPr>
                <w:rFonts w:ascii="Arial" w:hAnsi="Arial"/>
                <w:color w:val="373E49" w:themeColor="accent1"/>
                <w:sz w:val="26"/>
                <w:szCs w:val="26"/>
                <w:lang w:eastAsia="ar"/>
              </w:rPr>
            </w:pPr>
            <w:r w:rsidRPr="0082604E">
              <w:rPr>
                <w:rFonts w:ascii="Arial" w:hAnsi="Arial"/>
                <w:color w:val="373E49" w:themeColor="accent1"/>
                <w:sz w:val="26"/>
                <w:szCs w:val="26"/>
                <w:rtl/>
                <w:lang w:eastAsia="ar"/>
              </w:rPr>
              <w:t>تحديد المتطلبات الخاصة بعملية إعدادات الوصول إلى أجهزة نقل البيانات في اتجاه واحد، وذلك للتأكد من أن مسار العملية سليم وآمن وفقًا للقواعد الأمنية المحددة</w:t>
            </w:r>
            <w:r w:rsidRPr="0082604E">
              <w:rPr>
                <w:rFonts w:ascii="Arial" w:hAnsi="Arial"/>
                <w:color w:val="373E49" w:themeColor="accent1"/>
                <w:sz w:val="26"/>
                <w:szCs w:val="26"/>
                <w:lang w:eastAsia="ar"/>
              </w:rPr>
              <w:t>.</w:t>
            </w:r>
          </w:p>
        </w:tc>
      </w:tr>
      <w:tr w:rsidR="008311E6" w:rsidRPr="0082604E" w14:paraId="682BFE1C" w14:textId="77777777" w:rsidTr="00F779EF">
        <w:tc>
          <w:tcPr>
            <w:tcW w:w="1854" w:type="dxa"/>
            <w:shd w:val="clear" w:color="auto" w:fill="D3D7DE" w:themeFill="accent1" w:themeFillTint="33"/>
            <w:vAlign w:val="center"/>
          </w:tcPr>
          <w:p w14:paraId="1FEB0644" w14:textId="77777777" w:rsidR="008311E6" w:rsidRPr="0082604E" w:rsidRDefault="008311E6" w:rsidP="008910CC">
            <w:pPr>
              <w:bidi/>
              <w:spacing w:before="120" w:after="120" w:line="276" w:lineRule="auto"/>
              <w:rPr>
                <w:rFonts w:ascii="Arial" w:hAnsi="Arial"/>
                <w:color w:val="373E49" w:themeColor="accent1"/>
                <w:sz w:val="26"/>
                <w:szCs w:val="26"/>
              </w:rPr>
            </w:pPr>
            <w:r w:rsidRPr="0082604E">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165C260A" w14:textId="67BEAE5B" w:rsidR="008311E6" w:rsidRPr="0082604E" w:rsidRDefault="00ED2AEC" w:rsidP="00E90EC1">
            <w:pPr>
              <w:bidi/>
              <w:spacing w:before="120" w:after="120" w:line="276" w:lineRule="auto"/>
              <w:jc w:val="both"/>
              <w:rPr>
                <w:rFonts w:ascii="Arial" w:hAnsi="Arial"/>
                <w:color w:val="373E49" w:themeColor="accent1"/>
                <w:sz w:val="26"/>
                <w:szCs w:val="26"/>
              </w:rPr>
            </w:pPr>
            <w:r w:rsidRPr="0082604E">
              <w:rPr>
                <w:rFonts w:ascii="Arial" w:hAnsi="Arial"/>
                <w:color w:val="373E49" w:themeColor="accent1"/>
                <w:sz w:val="26"/>
                <w:szCs w:val="26"/>
                <w:rtl/>
                <w:lang w:eastAsia="ar"/>
              </w:rPr>
              <w:t xml:space="preserve">قد يؤدي غياب التحديد المناسب والإدارة الملائمة للوصول إلى أجهزة نقل البيانات في اتجاه واحد وعدم إدارتها بما يتوافق مع المعايير الأمنية إلى تعريض الجهة لتداعيات خطيرة </w:t>
            </w:r>
            <w:r w:rsidR="00E97084" w:rsidRPr="0082604E">
              <w:rPr>
                <w:rFonts w:ascii="Arial" w:hAnsi="Arial"/>
                <w:color w:val="373E49" w:themeColor="accent1"/>
                <w:sz w:val="26"/>
                <w:szCs w:val="26"/>
                <w:rtl/>
                <w:lang w:eastAsia="ar"/>
              </w:rPr>
              <w:t xml:space="preserve">تؤدي </w:t>
            </w:r>
            <w:r w:rsidRPr="0082604E">
              <w:rPr>
                <w:rFonts w:ascii="Arial" w:hAnsi="Arial"/>
                <w:color w:val="373E49" w:themeColor="accent1"/>
                <w:sz w:val="26"/>
                <w:szCs w:val="26"/>
                <w:rtl/>
                <w:lang w:eastAsia="ar"/>
              </w:rPr>
              <w:t>إلى اختراق الأعمال وتهديد استمرارية التشغيل ووقوع خسائر مالية</w:t>
            </w:r>
            <w:r w:rsidRPr="0082604E">
              <w:rPr>
                <w:rFonts w:ascii="Arial" w:hAnsi="Arial"/>
                <w:color w:val="373E49" w:themeColor="accent1"/>
                <w:sz w:val="26"/>
                <w:szCs w:val="26"/>
                <w:lang w:eastAsia="ar"/>
              </w:rPr>
              <w:t>.</w:t>
            </w:r>
          </w:p>
        </w:tc>
      </w:tr>
      <w:tr w:rsidR="008311E6" w:rsidRPr="0082604E" w14:paraId="42168C3B" w14:textId="77777777" w:rsidTr="00F779EF">
        <w:tc>
          <w:tcPr>
            <w:tcW w:w="9099" w:type="dxa"/>
            <w:gridSpan w:val="2"/>
            <w:shd w:val="clear" w:color="auto" w:fill="F2F2F2" w:themeFill="background2"/>
            <w:vAlign w:val="center"/>
          </w:tcPr>
          <w:p w14:paraId="7AC06603" w14:textId="3EDC51ED" w:rsidR="008311E6" w:rsidRPr="0082604E" w:rsidRDefault="00467CE6" w:rsidP="006E7F46">
            <w:pPr>
              <w:bidi/>
              <w:spacing w:before="120" w:after="120" w:line="276" w:lineRule="auto"/>
              <w:jc w:val="both"/>
              <w:rPr>
                <w:rFonts w:ascii="Arial" w:hAnsi="Arial"/>
                <w:color w:val="FFFFFF" w:themeColor="background1"/>
                <w:sz w:val="26"/>
                <w:szCs w:val="26"/>
              </w:rPr>
            </w:pPr>
            <w:r w:rsidRPr="00121B5C">
              <w:rPr>
                <w:rFonts w:ascii="Arial" w:hAnsi="Arial"/>
                <w:color w:val="373E49" w:themeColor="accent1"/>
                <w:sz w:val="24"/>
                <w:szCs w:val="24"/>
                <w:rtl/>
                <w:lang w:eastAsia="ar"/>
              </w:rPr>
              <w:t>الإجراءات</w:t>
            </w:r>
            <w:r w:rsidR="00200EAE" w:rsidRPr="00121B5C">
              <w:rPr>
                <w:rFonts w:ascii="Arial" w:hAnsi="Arial"/>
                <w:color w:val="373E49" w:themeColor="accent1"/>
                <w:sz w:val="24"/>
                <w:szCs w:val="24"/>
                <w:rtl/>
                <w:lang w:eastAsia="ar"/>
              </w:rPr>
              <w:t xml:space="preserve"> المطلوبة</w:t>
            </w:r>
          </w:p>
        </w:tc>
      </w:tr>
      <w:tr w:rsidR="008311E6" w:rsidRPr="0082604E" w14:paraId="15108182" w14:textId="77777777" w:rsidTr="00F779EF">
        <w:tc>
          <w:tcPr>
            <w:tcW w:w="1854" w:type="dxa"/>
            <w:vAlign w:val="center"/>
          </w:tcPr>
          <w:p w14:paraId="2A344C7D" w14:textId="77777777" w:rsidR="008311E6" w:rsidRPr="0082604E" w:rsidRDefault="008311E6"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33671800" w14:textId="4D3CE73B" w:rsidR="0078745B" w:rsidRPr="0082604E" w:rsidRDefault="00467CE6" w:rsidP="00B8372B">
            <w:pPr>
              <w:bidi/>
              <w:spacing w:before="120" w:after="120" w:line="276" w:lineRule="auto"/>
              <w:jc w:val="both"/>
              <w:rPr>
                <w:rFonts w:ascii="Arial" w:hAnsi="Arial"/>
                <w:color w:val="373E49" w:themeColor="accent1"/>
                <w:sz w:val="26"/>
                <w:szCs w:val="26"/>
              </w:rPr>
            </w:pPr>
            <w:r w:rsidRPr="0082604E">
              <w:rPr>
                <w:rFonts w:ascii="Arial" w:hAnsi="Arial"/>
                <w:color w:val="373E49" w:themeColor="accent1"/>
                <w:sz w:val="26"/>
                <w:szCs w:val="26"/>
                <w:rtl/>
              </w:rPr>
              <w:t>يجب أن يُخصص لجهاز نقل البيانات في اتجاه واحد واجهة إدارة شبكية منفصلة</w:t>
            </w:r>
            <w:r w:rsidRPr="0082604E">
              <w:rPr>
                <w:rFonts w:ascii="Arial" w:hAnsi="Arial"/>
                <w:color w:val="373E49" w:themeColor="accent1"/>
                <w:sz w:val="26"/>
                <w:szCs w:val="26"/>
              </w:rPr>
              <w:t>.</w:t>
            </w:r>
          </w:p>
        </w:tc>
      </w:tr>
      <w:tr w:rsidR="008311E6" w:rsidRPr="0082604E" w14:paraId="2AA8C099" w14:textId="77777777" w:rsidTr="00F779EF">
        <w:tc>
          <w:tcPr>
            <w:tcW w:w="1854" w:type="dxa"/>
            <w:vAlign w:val="center"/>
          </w:tcPr>
          <w:p w14:paraId="354512F9" w14:textId="77777777" w:rsidR="008311E6" w:rsidRPr="0082604E" w:rsidRDefault="008311E6"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35F59D85" w14:textId="0EE3C488" w:rsidR="0078745B" w:rsidRPr="0082604E" w:rsidRDefault="00467CE6" w:rsidP="00B8372B">
            <w:pPr>
              <w:bidi/>
              <w:spacing w:before="120" w:after="120" w:line="276" w:lineRule="auto"/>
              <w:jc w:val="both"/>
              <w:rPr>
                <w:rFonts w:ascii="Arial" w:hAnsi="Arial"/>
                <w:color w:val="373E49" w:themeColor="accent1"/>
                <w:sz w:val="26"/>
                <w:szCs w:val="26"/>
              </w:rPr>
            </w:pPr>
            <w:r w:rsidRPr="0082604E">
              <w:rPr>
                <w:rFonts w:ascii="Arial" w:hAnsi="Arial"/>
                <w:color w:val="000000"/>
                <w:sz w:val="23"/>
                <w:szCs w:val="23"/>
                <w:shd w:val="clear" w:color="auto" w:fill="F9F4FB"/>
              </w:rPr>
              <w:t> </w:t>
            </w:r>
            <w:r w:rsidRPr="0082604E">
              <w:rPr>
                <w:rFonts w:ascii="Arial" w:hAnsi="Arial"/>
                <w:rtl/>
              </w:rPr>
              <w:t>‏</w:t>
            </w:r>
            <w:r w:rsidRPr="0082604E">
              <w:rPr>
                <w:rFonts w:ascii="Arial" w:hAnsi="Arial"/>
                <w:color w:val="373E49" w:themeColor="accent1"/>
                <w:sz w:val="26"/>
                <w:szCs w:val="26"/>
                <w:rtl/>
              </w:rPr>
              <w:t>يجب أن يُخصص لجهاز نقل البيانات في اتجاه واحد</w:t>
            </w:r>
            <w:r w:rsidRPr="0082604E">
              <w:rPr>
                <w:rFonts w:ascii="Arial" w:hAnsi="Arial"/>
                <w:color w:val="373E49" w:themeColor="accent1"/>
                <w:sz w:val="26"/>
                <w:szCs w:val="26"/>
              </w:rPr>
              <w:t> </w:t>
            </w:r>
            <w:r w:rsidRPr="0082604E">
              <w:rPr>
                <w:rFonts w:ascii="Arial" w:hAnsi="Arial"/>
                <w:color w:val="373E49" w:themeColor="accent1"/>
                <w:sz w:val="26"/>
                <w:szCs w:val="26"/>
                <w:rtl/>
              </w:rPr>
              <w:t>واجهة مستخدم رسومية</w:t>
            </w:r>
            <w:r w:rsidR="00976092" w:rsidRPr="0082604E">
              <w:rPr>
                <w:rFonts w:ascii="Arial" w:hAnsi="Arial"/>
                <w:color w:val="373E49" w:themeColor="accent1"/>
                <w:sz w:val="26"/>
                <w:szCs w:val="26"/>
                <w:rtl/>
              </w:rPr>
              <w:t xml:space="preserve"> </w:t>
            </w:r>
            <w:r w:rsidRPr="0082604E">
              <w:rPr>
                <w:rFonts w:ascii="Arial" w:hAnsi="Arial"/>
                <w:color w:val="373E49" w:themeColor="accent1"/>
                <w:sz w:val="26"/>
                <w:szCs w:val="26"/>
              </w:rPr>
              <w:t>(GUI)</w:t>
            </w:r>
            <w:r w:rsidR="00976092" w:rsidRPr="0082604E">
              <w:rPr>
                <w:rFonts w:ascii="Arial" w:hAnsi="Arial"/>
                <w:color w:val="373E49" w:themeColor="accent1"/>
                <w:sz w:val="26"/>
                <w:szCs w:val="26"/>
                <w:rtl/>
              </w:rPr>
              <w:t xml:space="preserve"> </w:t>
            </w:r>
            <w:r w:rsidRPr="0082604E">
              <w:rPr>
                <w:rFonts w:ascii="Arial" w:hAnsi="Arial"/>
                <w:color w:val="373E49" w:themeColor="accent1"/>
                <w:sz w:val="26"/>
                <w:szCs w:val="26"/>
                <w:rtl/>
              </w:rPr>
              <w:t>‏</w:t>
            </w:r>
            <w:r w:rsidRPr="0082604E">
              <w:rPr>
                <w:rFonts w:ascii="Arial" w:hAnsi="Arial"/>
                <w:color w:val="373E49" w:themeColor="accent1"/>
                <w:sz w:val="26"/>
                <w:szCs w:val="26"/>
              </w:rPr>
              <w:t> </w:t>
            </w:r>
            <w:r w:rsidRPr="0082604E">
              <w:rPr>
                <w:rFonts w:ascii="Arial" w:hAnsi="Arial"/>
                <w:color w:val="373E49" w:themeColor="accent1"/>
                <w:sz w:val="26"/>
                <w:szCs w:val="26"/>
                <w:rtl/>
              </w:rPr>
              <w:t>أو واجهة سطر أوامر</w:t>
            </w:r>
            <w:r w:rsidRPr="0082604E">
              <w:rPr>
                <w:rFonts w:ascii="Arial" w:hAnsi="Arial"/>
                <w:color w:val="373E49" w:themeColor="accent1"/>
                <w:sz w:val="26"/>
                <w:szCs w:val="26"/>
              </w:rPr>
              <w:t>(CLI) </w:t>
            </w:r>
            <w:r w:rsidRPr="0082604E">
              <w:rPr>
                <w:rFonts w:ascii="Arial" w:hAnsi="Arial"/>
                <w:color w:val="373E49" w:themeColor="accent1"/>
                <w:sz w:val="26"/>
                <w:szCs w:val="26"/>
                <w:rtl/>
              </w:rPr>
              <w:t>‏</w:t>
            </w:r>
            <w:r w:rsidRPr="0082604E">
              <w:rPr>
                <w:rFonts w:ascii="Arial" w:hAnsi="Arial"/>
                <w:color w:val="373E49" w:themeColor="accent1"/>
                <w:sz w:val="26"/>
                <w:szCs w:val="26"/>
              </w:rPr>
              <w:t> </w:t>
            </w:r>
            <w:r w:rsidRPr="0082604E">
              <w:rPr>
                <w:rFonts w:ascii="Arial" w:hAnsi="Arial"/>
                <w:color w:val="373E49" w:themeColor="accent1"/>
                <w:sz w:val="26"/>
                <w:szCs w:val="26"/>
                <w:rtl/>
              </w:rPr>
              <w:t>‏مخصصة لإجراء إعدادات الأجهزة</w:t>
            </w:r>
            <w:r w:rsidR="00976092" w:rsidRPr="0082604E">
              <w:rPr>
                <w:rFonts w:ascii="Arial" w:hAnsi="Arial"/>
                <w:color w:val="373E49" w:themeColor="accent1"/>
                <w:sz w:val="26"/>
                <w:szCs w:val="26"/>
                <w:rtl/>
              </w:rPr>
              <w:t>.</w:t>
            </w:r>
            <w:r w:rsidRPr="0082604E">
              <w:rPr>
                <w:rFonts w:ascii="Arial" w:hAnsi="Arial"/>
                <w:color w:val="373E49" w:themeColor="accent1"/>
                <w:sz w:val="26"/>
                <w:szCs w:val="26"/>
                <w:rtl/>
              </w:rPr>
              <w:t>‏</w:t>
            </w:r>
          </w:p>
        </w:tc>
      </w:tr>
      <w:tr w:rsidR="008311E6" w:rsidRPr="0082604E" w14:paraId="79F75491" w14:textId="77777777" w:rsidTr="00F779EF">
        <w:tc>
          <w:tcPr>
            <w:tcW w:w="1854" w:type="dxa"/>
            <w:vAlign w:val="center"/>
          </w:tcPr>
          <w:p w14:paraId="26F179C9" w14:textId="77777777" w:rsidR="008311E6" w:rsidRPr="0082604E" w:rsidRDefault="008311E6"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18D9E372" w14:textId="16C3D077" w:rsidR="0077372F" w:rsidRPr="0082604E" w:rsidRDefault="00976092" w:rsidP="00B8372B">
            <w:pPr>
              <w:bidi/>
              <w:spacing w:before="120" w:after="120" w:line="276" w:lineRule="auto"/>
              <w:jc w:val="both"/>
              <w:rPr>
                <w:rFonts w:ascii="Arial" w:hAnsi="Arial"/>
                <w:color w:val="373E49" w:themeColor="accent1"/>
                <w:sz w:val="26"/>
                <w:szCs w:val="26"/>
              </w:rPr>
            </w:pPr>
            <w:r w:rsidRPr="0082604E">
              <w:rPr>
                <w:rFonts w:ascii="Arial" w:hAnsi="Arial"/>
                <w:color w:val="373E49" w:themeColor="accent1"/>
                <w:sz w:val="26"/>
                <w:szCs w:val="26"/>
                <w:rtl/>
              </w:rPr>
              <w:t>يجب تقييد صلاحيات الوصول إلى إعدادات أو صيانة أجهزة نقل البيانات في اتجاه واحد ومنحها لمسؤولي الأنظمة المصرح لهم فقط</w:t>
            </w:r>
            <w:r w:rsidRPr="0082604E">
              <w:rPr>
                <w:rFonts w:ascii="Arial" w:hAnsi="Arial"/>
                <w:color w:val="373E49" w:themeColor="accent1"/>
                <w:sz w:val="26"/>
                <w:szCs w:val="26"/>
              </w:rPr>
              <w:t>.</w:t>
            </w:r>
          </w:p>
        </w:tc>
      </w:tr>
      <w:tr w:rsidR="008311E6" w:rsidRPr="0082604E" w14:paraId="4923D2C2" w14:textId="77777777" w:rsidTr="00F779EF">
        <w:tc>
          <w:tcPr>
            <w:tcW w:w="1854" w:type="dxa"/>
            <w:vAlign w:val="center"/>
          </w:tcPr>
          <w:p w14:paraId="20743BCF" w14:textId="77777777" w:rsidR="008311E6" w:rsidRPr="0082604E" w:rsidRDefault="008311E6"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262734DD" w14:textId="2A4C018C" w:rsidR="0077372F" w:rsidRPr="0082604E" w:rsidRDefault="00976092" w:rsidP="00B8372B">
            <w:pPr>
              <w:bidi/>
              <w:spacing w:before="120" w:after="120" w:line="276" w:lineRule="auto"/>
              <w:jc w:val="both"/>
              <w:rPr>
                <w:rFonts w:ascii="Arial" w:hAnsi="Arial"/>
                <w:color w:val="373E49" w:themeColor="accent1"/>
                <w:sz w:val="26"/>
                <w:szCs w:val="26"/>
              </w:rPr>
            </w:pPr>
            <w:r w:rsidRPr="0082604E">
              <w:rPr>
                <w:rFonts w:ascii="Arial" w:hAnsi="Arial"/>
                <w:color w:val="373E49" w:themeColor="accent1"/>
                <w:sz w:val="26"/>
                <w:szCs w:val="26"/>
                <w:rtl/>
              </w:rPr>
              <w:t>يجب حماية الوصول إلى إعدادات أجهزة نقل البيانات في اتجاه واحد باستعمال حسابات وكلمات مرور غير افتراضية</w:t>
            </w:r>
            <w:r w:rsidRPr="0082604E">
              <w:rPr>
                <w:rFonts w:ascii="Arial" w:hAnsi="Arial"/>
                <w:color w:val="373E49" w:themeColor="accent1"/>
                <w:sz w:val="26"/>
                <w:szCs w:val="26"/>
              </w:rPr>
              <w:t>.</w:t>
            </w:r>
          </w:p>
        </w:tc>
      </w:tr>
      <w:tr w:rsidR="008311E6" w:rsidRPr="0082604E" w14:paraId="19F65EE2" w14:textId="77777777" w:rsidTr="00F779EF">
        <w:tc>
          <w:tcPr>
            <w:tcW w:w="1854" w:type="dxa"/>
            <w:vAlign w:val="center"/>
          </w:tcPr>
          <w:p w14:paraId="7E593976" w14:textId="77777777" w:rsidR="008311E6" w:rsidRPr="0082604E" w:rsidRDefault="008311E6" w:rsidP="008910CC">
            <w:pPr>
              <w:pStyle w:val="ListParagraph"/>
              <w:numPr>
                <w:ilvl w:val="0"/>
                <w:numId w:val="6"/>
              </w:numPr>
              <w:bidi/>
              <w:spacing w:before="120" w:after="120" w:line="276" w:lineRule="auto"/>
              <w:rPr>
                <w:rFonts w:ascii="Arial" w:hAnsi="Arial"/>
                <w:color w:val="373E49" w:themeColor="accent1"/>
                <w:sz w:val="26"/>
                <w:szCs w:val="26"/>
              </w:rPr>
            </w:pPr>
          </w:p>
        </w:tc>
        <w:tc>
          <w:tcPr>
            <w:tcW w:w="7245" w:type="dxa"/>
          </w:tcPr>
          <w:p w14:paraId="3FFE4DAB" w14:textId="15F77B29" w:rsidR="0077372F" w:rsidRPr="0082604E" w:rsidRDefault="00976092" w:rsidP="00B8372B">
            <w:pPr>
              <w:bidi/>
              <w:spacing w:before="120" w:after="120" w:line="276" w:lineRule="auto"/>
              <w:jc w:val="both"/>
              <w:rPr>
                <w:rFonts w:ascii="Arial" w:hAnsi="Arial"/>
                <w:color w:val="373E49" w:themeColor="accent1"/>
                <w:sz w:val="26"/>
                <w:szCs w:val="26"/>
              </w:rPr>
            </w:pPr>
            <w:r w:rsidRPr="0082604E">
              <w:rPr>
                <w:rFonts w:ascii="Arial" w:hAnsi="Arial"/>
                <w:color w:val="373E49" w:themeColor="accent1"/>
                <w:sz w:val="26"/>
                <w:szCs w:val="26"/>
                <w:rtl/>
              </w:rPr>
              <w:t>يجب تقييد صلاحيات الوصول المادي إلى أجهزة نقل البيانات في اتجاه واحد ومنحها لمسؤولي الأنظمة المصرح لهم فقط وحمايتها بطبقات الأمن المادي</w:t>
            </w:r>
            <w:r w:rsidRPr="0082604E">
              <w:rPr>
                <w:rFonts w:ascii="Arial" w:hAnsi="Arial"/>
                <w:color w:val="373E49" w:themeColor="accent1"/>
                <w:sz w:val="26"/>
                <w:szCs w:val="26"/>
              </w:rPr>
              <w:t>.</w:t>
            </w:r>
          </w:p>
        </w:tc>
      </w:tr>
      <w:tr w:rsidR="00D63140" w:rsidRPr="0082604E" w14:paraId="6CD1D07F" w14:textId="77777777" w:rsidTr="00F779EF">
        <w:tc>
          <w:tcPr>
            <w:tcW w:w="1854" w:type="dxa"/>
            <w:shd w:val="clear" w:color="auto" w:fill="373E49" w:themeFill="accent1"/>
            <w:vAlign w:val="center"/>
          </w:tcPr>
          <w:p w14:paraId="116874D5" w14:textId="77777777" w:rsidR="00D63140" w:rsidRPr="0082604E" w:rsidRDefault="00D63140" w:rsidP="008910CC">
            <w:pPr>
              <w:pStyle w:val="ListParagraph"/>
              <w:bidi/>
              <w:spacing w:before="120" w:after="120" w:line="276" w:lineRule="auto"/>
              <w:ind w:left="0"/>
              <w:rPr>
                <w:rFonts w:ascii="Arial" w:hAnsi="Arial"/>
                <w:sz w:val="26"/>
                <w:szCs w:val="26"/>
              </w:rPr>
            </w:pPr>
            <w:r w:rsidRPr="0082604E">
              <w:rPr>
                <w:rFonts w:ascii="Arial" w:hAnsi="Arial"/>
                <w:color w:val="FFFFFF" w:themeColor="background1"/>
                <w:sz w:val="26"/>
                <w:szCs w:val="26"/>
                <w:rtl/>
                <w:lang w:eastAsia="ar"/>
              </w:rPr>
              <w:t>3</w:t>
            </w:r>
          </w:p>
        </w:tc>
        <w:tc>
          <w:tcPr>
            <w:tcW w:w="7245" w:type="dxa"/>
            <w:shd w:val="clear" w:color="auto" w:fill="373E49" w:themeFill="accent1"/>
            <w:vAlign w:val="center"/>
          </w:tcPr>
          <w:p w14:paraId="6F56B7B0" w14:textId="429EA712" w:rsidR="00AE57DA" w:rsidRPr="0082604E" w:rsidRDefault="00F5486C" w:rsidP="006E7F46">
            <w:pPr>
              <w:bidi/>
              <w:spacing w:before="120" w:after="120" w:line="276" w:lineRule="auto"/>
              <w:jc w:val="both"/>
              <w:rPr>
                <w:rFonts w:ascii="Arial" w:hAnsi="Arial"/>
                <w:color w:val="FFFFFF" w:themeColor="background1"/>
                <w:sz w:val="26"/>
                <w:szCs w:val="26"/>
                <w:lang w:eastAsia="ar"/>
              </w:rPr>
            </w:pPr>
            <w:r w:rsidRPr="0082604E">
              <w:rPr>
                <w:rFonts w:ascii="Arial" w:hAnsi="Arial"/>
                <w:color w:val="FFFFFF" w:themeColor="background1"/>
                <w:sz w:val="26"/>
                <w:szCs w:val="26"/>
                <w:rtl/>
                <w:lang w:eastAsia="ar"/>
              </w:rPr>
              <w:t>إدارة الإعدادات</w:t>
            </w:r>
            <w:r w:rsidR="00D63140" w:rsidRPr="0082604E">
              <w:rPr>
                <w:rFonts w:ascii="Arial" w:hAnsi="Arial"/>
                <w:color w:val="FFFFFF" w:themeColor="background1"/>
                <w:sz w:val="26"/>
                <w:szCs w:val="26"/>
                <w:rtl/>
                <w:lang w:eastAsia="ar"/>
              </w:rPr>
              <w:t xml:space="preserve"> </w:t>
            </w:r>
          </w:p>
        </w:tc>
      </w:tr>
      <w:tr w:rsidR="00D63140" w:rsidRPr="0082604E" w14:paraId="521B7045" w14:textId="77777777" w:rsidTr="00F779EF">
        <w:tc>
          <w:tcPr>
            <w:tcW w:w="1854" w:type="dxa"/>
            <w:shd w:val="clear" w:color="auto" w:fill="D3D7DE" w:themeFill="accent1" w:themeFillTint="33"/>
            <w:vAlign w:val="center"/>
          </w:tcPr>
          <w:p w14:paraId="48389830" w14:textId="77777777" w:rsidR="00D63140" w:rsidRPr="0082604E" w:rsidRDefault="00D63140" w:rsidP="008910CC">
            <w:pPr>
              <w:pStyle w:val="ListParagraph"/>
              <w:bidi/>
              <w:spacing w:before="120" w:after="120" w:line="276" w:lineRule="auto"/>
              <w:ind w:left="0"/>
              <w:rPr>
                <w:rFonts w:ascii="Arial" w:hAnsi="Arial"/>
                <w:color w:val="373E49" w:themeColor="accent1"/>
                <w:sz w:val="26"/>
                <w:szCs w:val="26"/>
              </w:rPr>
            </w:pPr>
            <w:r w:rsidRPr="0082604E">
              <w:rPr>
                <w:rFonts w:ascii="Arial" w:hAnsi="Arial"/>
                <w:color w:val="373E49" w:themeColor="accent1"/>
                <w:sz w:val="26"/>
                <w:szCs w:val="26"/>
                <w:rtl/>
                <w:lang w:eastAsia="ar"/>
              </w:rPr>
              <w:t>الهدف</w:t>
            </w:r>
          </w:p>
        </w:tc>
        <w:tc>
          <w:tcPr>
            <w:tcW w:w="7245" w:type="dxa"/>
            <w:shd w:val="clear" w:color="auto" w:fill="D3D7DE" w:themeFill="accent1" w:themeFillTint="33"/>
            <w:vAlign w:val="center"/>
          </w:tcPr>
          <w:p w14:paraId="3E33539C" w14:textId="40934EC0" w:rsidR="00D63140" w:rsidRPr="0082604E" w:rsidRDefault="00F5486C" w:rsidP="006E7F46">
            <w:pPr>
              <w:bidi/>
              <w:spacing w:before="120" w:after="120" w:line="276" w:lineRule="auto"/>
              <w:jc w:val="both"/>
              <w:rPr>
                <w:rFonts w:ascii="Arial" w:hAnsi="Arial"/>
                <w:color w:val="373E49" w:themeColor="accent1"/>
                <w:sz w:val="26"/>
                <w:szCs w:val="26"/>
                <w:lang w:eastAsia="ar"/>
              </w:rPr>
            </w:pPr>
            <w:r w:rsidRPr="0082604E">
              <w:rPr>
                <w:rFonts w:ascii="Arial" w:hAnsi="Arial"/>
                <w:color w:val="373E49" w:themeColor="accent1"/>
                <w:sz w:val="26"/>
                <w:szCs w:val="26"/>
                <w:rtl/>
                <w:lang w:eastAsia="ar"/>
              </w:rPr>
              <w:t>تحديد متطلبات عملية إدارة الإعدادات الخاصة بأجهزة نقل البيانات في اتجاه واحد للتأكد من أن مسار العملية سليم وآمن وفقًا للقواعد الأمنية المحددة</w:t>
            </w:r>
            <w:r w:rsidRPr="0082604E">
              <w:rPr>
                <w:rFonts w:ascii="Arial" w:hAnsi="Arial"/>
                <w:color w:val="373E49" w:themeColor="accent1"/>
                <w:sz w:val="26"/>
                <w:szCs w:val="26"/>
                <w:lang w:eastAsia="ar"/>
              </w:rPr>
              <w:t>.</w:t>
            </w:r>
          </w:p>
        </w:tc>
      </w:tr>
      <w:tr w:rsidR="00D63140" w:rsidRPr="0082604E" w14:paraId="6197331B" w14:textId="77777777" w:rsidTr="00F779EF">
        <w:tc>
          <w:tcPr>
            <w:tcW w:w="1854" w:type="dxa"/>
            <w:shd w:val="clear" w:color="auto" w:fill="D3D7DE" w:themeFill="accent1" w:themeFillTint="33"/>
            <w:vAlign w:val="center"/>
          </w:tcPr>
          <w:p w14:paraId="01AEF6CA" w14:textId="77777777" w:rsidR="00D63140" w:rsidRPr="0082604E" w:rsidRDefault="00D63140" w:rsidP="008910CC">
            <w:pPr>
              <w:bidi/>
              <w:spacing w:before="120" w:after="120" w:line="276" w:lineRule="auto"/>
              <w:rPr>
                <w:rFonts w:ascii="Arial" w:hAnsi="Arial"/>
                <w:color w:val="373E49" w:themeColor="accent1"/>
                <w:sz w:val="26"/>
                <w:szCs w:val="26"/>
              </w:rPr>
            </w:pPr>
            <w:r w:rsidRPr="0082604E">
              <w:rPr>
                <w:rFonts w:ascii="Arial" w:hAnsi="Arial"/>
                <w:color w:val="373E49" w:themeColor="accent1"/>
                <w:sz w:val="26"/>
                <w:szCs w:val="26"/>
                <w:rtl/>
                <w:lang w:eastAsia="ar"/>
              </w:rPr>
              <w:t>المخاطر المحتملة</w:t>
            </w:r>
          </w:p>
        </w:tc>
        <w:tc>
          <w:tcPr>
            <w:tcW w:w="7245" w:type="dxa"/>
            <w:shd w:val="clear" w:color="auto" w:fill="D3D7DE" w:themeFill="accent1" w:themeFillTint="33"/>
            <w:vAlign w:val="center"/>
          </w:tcPr>
          <w:p w14:paraId="303E5031" w14:textId="1933BBF7" w:rsidR="00D63140" w:rsidRPr="0082604E" w:rsidRDefault="00F5486C" w:rsidP="00E90EC1">
            <w:pPr>
              <w:bidi/>
              <w:spacing w:before="120" w:after="120" w:line="276" w:lineRule="auto"/>
              <w:jc w:val="both"/>
              <w:rPr>
                <w:rFonts w:ascii="Arial" w:hAnsi="Arial"/>
                <w:color w:val="373E49" w:themeColor="accent1"/>
                <w:sz w:val="26"/>
                <w:szCs w:val="26"/>
              </w:rPr>
            </w:pPr>
            <w:r w:rsidRPr="0082604E">
              <w:rPr>
                <w:rFonts w:ascii="Arial" w:hAnsi="Arial"/>
                <w:color w:val="373E49" w:themeColor="accent1"/>
                <w:sz w:val="26"/>
                <w:szCs w:val="26"/>
                <w:rtl/>
                <w:lang w:eastAsia="ar"/>
              </w:rPr>
              <w:t xml:space="preserve">قد يؤدي عدم تحديد الإعدادات الأساسية لأجهزة نقل البيانات في اتجاه واحد وعدم إدارة الإعدادات بما يتوافق مع المعايير الأمنية إلى تداعيات خطيرة </w:t>
            </w:r>
            <w:r w:rsidR="00A9189E" w:rsidRPr="0082604E">
              <w:rPr>
                <w:rFonts w:ascii="Arial" w:hAnsi="Arial"/>
                <w:color w:val="373E49" w:themeColor="accent1"/>
                <w:sz w:val="26"/>
                <w:szCs w:val="26"/>
                <w:rtl/>
                <w:lang w:eastAsia="ar"/>
              </w:rPr>
              <w:t xml:space="preserve">تؤدي </w:t>
            </w:r>
            <w:r w:rsidRPr="0082604E">
              <w:rPr>
                <w:rFonts w:ascii="Arial" w:hAnsi="Arial"/>
                <w:color w:val="373E49" w:themeColor="accent1"/>
                <w:sz w:val="26"/>
                <w:szCs w:val="26"/>
                <w:rtl/>
                <w:lang w:eastAsia="ar"/>
              </w:rPr>
              <w:t>إلى اختراق العمليات وتهديد استمرارية التشغيل ووقوع خسائر مالية</w:t>
            </w:r>
            <w:r w:rsidRPr="0082604E">
              <w:rPr>
                <w:rFonts w:ascii="Arial" w:hAnsi="Arial"/>
                <w:color w:val="373E49" w:themeColor="accent1"/>
                <w:sz w:val="26"/>
                <w:szCs w:val="26"/>
                <w:lang w:eastAsia="ar"/>
              </w:rPr>
              <w:t>.</w:t>
            </w:r>
          </w:p>
        </w:tc>
      </w:tr>
      <w:tr w:rsidR="00D63140" w:rsidRPr="0082604E" w14:paraId="407F6426" w14:textId="77777777" w:rsidTr="00F779EF">
        <w:tc>
          <w:tcPr>
            <w:tcW w:w="9099" w:type="dxa"/>
            <w:gridSpan w:val="2"/>
            <w:shd w:val="clear" w:color="auto" w:fill="F2F2F2" w:themeFill="background2"/>
            <w:vAlign w:val="center"/>
          </w:tcPr>
          <w:p w14:paraId="00907259" w14:textId="57E2491F" w:rsidR="00D63140" w:rsidRPr="0082604E" w:rsidRDefault="00975FCF" w:rsidP="006E7F46">
            <w:pPr>
              <w:bidi/>
              <w:spacing w:before="120" w:after="120" w:line="276" w:lineRule="auto"/>
              <w:jc w:val="both"/>
              <w:rPr>
                <w:rFonts w:ascii="Arial" w:hAnsi="Arial"/>
                <w:sz w:val="26"/>
                <w:szCs w:val="26"/>
              </w:rPr>
            </w:pPr>
            <w:r w:rsidRPr="00121B5C">
              <w:rPr>
                <w:rFonts w:ascii="Arial" w:hAnsi="Arial"/>
                <w:color w:val="373E49" w:themeColor="accent1"/>
                <w:sz w:val="24"/>
                <w:szCs w:val="24"/>
                <w:rtl/>
                <w:lang w:eastAsia="ar"/>
              </w:rPr>
              <w:t>الإجراءات</w:t>
            </w:r>
            <w:r w:rsidR="00200EAE" w:rsidRPr="00121B5C">
              <w:rPr>
                <w:rFonts w:ascii="Arial" w:hAnsi="Arial"/>
                <w:color w:val="373E49" w:themeColor="accent1"/>
                <w:sz w:val="24"/>
                <w:szCs w:val="24"/>
                <w:rtl/>
                <w:lang w:eastAsia="ar"/>
              </w:rPr>
              <w:t xml:space="preserve"> المطلوبة</w:t>
            </w:r>
          </w:p>
        </w:tc>
      </w:tr>
      <w:tr w:rsidR="004159BC" w:rsidRPr="0082604E" w14:paraId="232B888E" w14:textId="77777777" w:rsidTr="00F779EF">
        <w:tc>
          <w:tcPr>
            <w:tcW w:w="1854" w:type="dxa"/>
            <w:vAlign w:val="center"/>
          </w:tcPr>
          <w:p w14:paraId="7231D8E6" w14:textId="77777777" w:rsidR="004159BC" w:rsidRPr="0082604E" w:rsidRDefault="004159BC" w:rsidP="006E7F46">
            <w:pPr>
              <w:pStyle w:val="ListParagraph"/>
              <w:numPr>
                <w:ilvl w:val="0"/>
                <w:numId w:val="7"/>
              </w:numPr>
              <w:bidi/>
              <w:spacing w:before="120" w:after="120" w:line="276" w:lineRule="auto"/>
              <w:ind w:left="171"/>
              <w:rPr>
                <w:rFonts w:ascii="Arial" w:hAnsi="Arial"/>
                <w:color w:val="373E49" w:themeColor="accent1"/>
                <w:sz w:val="26"/>
                <w:szCs w:val="26"/>
                <w:lang w:eastAsia="ar"/>
              </w:rPr>
            </w:pPr>
          </w:p>
        </w:tc>
        <w:tc>
          <w:tcPr>
            <w:tcW w:w="7245" w:type="dxa"/>
          </w:tcPr>
          <w:p w14:paraId="7D5AE5B7" w14:textId="70BEC393" w:rsidR="0077372F" w:rsidRPr="0082604E" w:rsidRDefault="00975FCF" w:rsidP="00E90EC1">
            <w:pPr>
              <w:bidi/>
              <w:spacing w:before="120" w:after="120" w:line="276" w:lineRule="auto"/>
              <w:jc w:val="both"/>
              <w:rPr>
                <w:rFonts w:ascii="Arial" w:hAnsi="Arial"/>
                <w:color w:val="373E49" w:themeColor="accent1"/>
                <w:sz w:val="26"/>
                <w:szCs w:val="26"/>
                <w:lang w:eastAsia="ar"/>
              </w:rPr>
            </w:pPr>
            <w:r w:rsidRPr="0082604E">
              <w:rPr>
                <w:rFonts w:ascii="Arial" w:hAnsi="Arial"/>
                <w:color w:val="373E49" w:themeColor="accent1"/>
                <w:sz w:val="26"/>
                <w:szCs w:val="26"/>
                <w:rtl/>
                <w:lang w:eastAsia="ar"/>
              </w:rPr>
              <w:t xml:space="preserve">يجب تطوير وتوثيق الإعدادات الأمنية الأساسية لأجهزة نقل البيانات في اتجاه واحد، بما يشمل جوانب الاتصالات والتشغيل </w:t>
            </w:r>
            <w:r w:rsidR="00A9189E" w:rsidRPr="0082604E">
              <w:rPr>
                <w:rFonts w:ascii="Arial" w:hAnsi="Arial"/>
                <w:color w:val="373E49" w:themeColor="accent1"/>
                <w:sz w:val="26"/>
                <w:szCs w:val="26"/>
                <w:rtl/>
                <w:lang w:eastAsia="ar"/>
              </w:rPr>
              <w:t xml:space="preserve">والتواصل </w:t>
            </w:r>
            <w:r w:rsidRPr="0082604E">
              <w:rPr>
                <w:rFonts w:ascii="Arial" w:hAnsi="Arial"/>
                <w:color w:val="373E49" w:themeColor="accent1"/>
                <w:sz w:val="26"/>
                <w:szCs w:val="26"/>
                <w:rtl/>
                <w:lang w:eastAsia="ar"/>
              </w:rPr>
              <w:t>بالأنظمة، ومراجعتها بشكل رسمي</w:t>
            </w:r>
            <w:r w:rsidRPr="0082604E">
              <w:rPr>
                <w:rFonts w:ascii="Arial" w:hAnsi="Arial"/>
                <w:color w:val="373E49" w:themeColor="accent1"/>
                <w:sz w:val="26"/>
                <w:szCs w:val="26"/>
                <w:lang w:eastAsia="ar"/>
              </w:rPr>
              <w:t>.</w:t>
            </w:r>
          </w:p>
        </w:tc>
      </w:tr>
      <w:tr w:rsidR="00B365B8" w:rsidRPr="0082604E" w14:paraId="5DC236AB" w14:textId="77777777" w:rsidTr="00F779EF">
        <w:tc>
          <w:tcPr>
            <w:tcW w:w="1854" w:type="dxa"/>
            <w:vAlign w:val="center"/>
          </w:tcPr>
          <w:p w14:paraId="3B6B31E7" w14:textId="77777777" w:rsidR="00B365B8" w:rsidRPr="0082604E" w:rsidRDefault="00B365B8" w:rsidP="006E7F46">
            <w:pPr>
              <w:pStyle w:val="ListParagraph"/>
              <w:numPr>
                <w:ilvl w:val="0"/>
                <w:numId w:val="7"/>
              </w:numPr>
              <w:bidi/>
              <w:spacing w:before="120" w:after="120" w:line="276" w:lineRule="auto"/>
              <w:ind w:left="171"/>
              <w:rPr>
                <w:rFonts w:ascii="Arial" w:hAnsi="Arial"/>
                <w:color w:val="373E49" w:themeColor="accent1"/>
                <w:sz w:val="26"/>
                <w:szCs w:val="26"/>
              </w:rPr>
            </w:pPr>
          </w:p>
        </w:tc>
        <w:tc>
          <w:tcPr>
            <w:tcW w:w="7245" w:type="dxa"/>
          </w:tcPr>
          <w:p w14:paraId="1A663314" w14:textId="16A6F6ED" w:rsidR="00B365B8" w:rsidRPr="0082604E" w:rsidRDefault="00975FCF" w:rsidP="00B8372B">
            <w:pPr>
              <w:bidi/>
              <w:spacing w:before="120" w:after="120" w:line="276" w:lineRule="auto"/>
              <w:jc w:val="both"/>
              <w:rPr>
                <w:rFonts w:ascii="Arial" w:hAnsi="Arial"/>
                <w:color w:val="373E49" w:themeColor="accent1"/>
                <w:sz w:val="26"/>
                <w:szCs w:val="26"/>
                <w:lang w:eastAsia="ar"/>
              </w:rPr>
            </w:pPr>
            <w:r w:rsidRPr="0082604E">
              <w:rPr>
                <w:rFonts w:ascii="Arial" w:hAnsi="Arial"/>
                <w:color w:val="373E49" w:themeColor="accent1"/>
                <w:sz w:val="26"/>
                <w:szCs w:val="26"/>
                <w:rtl/>
                <w:lang w:eastAsia="ar"/>
              </w:rPr>
              <w:t>يجب أن توفر واجهة الإدارة/التشخيص إمكانية تسجيل الأحداث وإرسالها إلى أنظمة أمنية أخرى أو إلى خوادم السجلات</w:t>
            </w:r>
            <w:r w:rsidRPr="0082604E">
              <w:rPr>
                <w:rFonts w:ascii="Arial" w:hAnsi="Arial"/>
                <w:color w:val="373E49" w:themeColor="accent1"/>
                <w:sz w:val="26"/>
                <w:szCs w:val="26"/>
                <w:lang w:eastAsia="ar"/>
              </w:rPr>
              <w:t>.</w:t>
            </w:r>
          </w:p>
        </w:tc>
      </w:tr>
      <w:tr w:rsidR="004159BC" w:rsidRPr="0082604E" w14:paraId="10AB18BB" w14:textId="77777777" w:rsidTr="00F779EF">
        <w:tc>
          <w:tcPr>
            <w:tcW w:w="1854" w:type="dxa"/>
            <w:vAlign w:val="center"/>
          </w:tcPr>
          <w:p w14:paraId="582278CA" w14:textId="77777777" w:rsidR="004159BC" w:rsidRPr="0082604E" w:rsidRDefault="004159BC" w:rsidP="006E7F46">
            <w:pPr>
              <w:pStyle w:val="ListParagraph"/>
              <w:numPr>
                <w:ilvl w:val="0"/>
                <w:numId w:val="7"/>
              </w:numPr>
              <w:bidi/>
              <w:spacing w:before="120" w:after="120" w:line="276" w:lineRule="auto"/>
              <w:ind w:left="171"/>
              <w:rPr>
                <w:rFonts w:ascii="Arial" w:hAnsi="Arial"/>
                <w:color w:val="373E49" w:themeColor="accent1"/>
                <w:sz w:val="26"/>
                <w:szCs w:val="26"/>
              </w:rPr>
            </w:pPr>
          </w:p>
        </w:tc>
        <w:tc>
          <w:tcPr>
            <w:tcW w:w="7245" w:type="dxa"/>
          </w:tcPr>
          <w:p w14:paraId="3D80C8FB" w14:textId="23069E63" w:rsidR="0077372F" w:rsidRPr="0082604E" w:rsidRDefault="005B2906" w:rsidP="00B8372B">
            <w:pPr>
              <w:bidi/>
              <w:spacing w:before="120" w:after="120" w:line="276" w:lineRule="auto"/>
              <w:jc w:val="both"/>
              <w:rPr>
                <w:rFonts w:ascii="Arial" w:hAnsi="Arial"/>
                <w:color w:val="373E49" w:themeColor="accent1"/>
                <w:sz w:val="26"/>
                <w:szCs w:val="26"/>
                <w:lang w:eastAsia="ar"/>
              </w:rPr>
            </w:pPr>
            <w:r w:rsidRPr="0082604E">
              <w:rPr>
                <w:rFonts w:ascii="Arial" w:hAnsi="Arial"/>
                <w:color w:val="373E49" w:themeColor="accent1"/>
                <w:sz w:val="26"/>
                <w:szCs w:val="26"/>
                <w:rtl/>
                <w:lang w:eastAsia="ar"/>
              </w:rPr>
              <w:t>يجب أن يوفر جهاز نقل البيانات في اتجاه واحد وظائف النسخ الاحتياطي والاستعادة لتمكين المسؤولين من تصدير واستيراد الإعدادات الخاصة بأجهزة نقل البيانات في اتجاه واحد</w:t>
            </w:r>
            <w:r w:rsidRPr="0082604E">
              <w:rPr>
                <w:rFonts w:ascii="Arial" w:hAnsi="Arial"/>
                <w:color w:val="373E49" w:themeColor="accent1"/>
                <w:sz w:val="26"/>
                <w:szCs w:val="26"/>
                <w:lang w:eastAsia="ar"/>
              </w:rPr>
              <w:t>.</w:t>
            </w:r>
          </w:p>
        </w:tc>
      </w:tr>
      <w:tr w:rsidR="004159BC" w:rsidRPr="0082604E" w14:paraId="1EA935B0" w14:textId="77777777" w:rsidTr="00F779EF">
        <w:tc>
          <w:tcPr>
            <w:tcW w:w="1854" w:type="dxa"/>
            <w:vAlign w:val="center"/>
          </w:tcPr>
          <w:p w14:paraId="0EE085B8" w14:textId="77777777" w:rsidR="004159BC" w:rsidRPr="0082604E" w:rsidRDefault="004159BC" w:rsidP="006E7F46">
            <w:pPr>
              <w:pStyle w:val="ListParagraph"/>
              <w:numPr>
                <w:ilvl w:val="0"/>
                <w:numId w:val="7"/>
              </w:numPr>
              <w:bidi/>
              <w:spacing w:before="120" w:after="120" w:line="276" w:lineRule="auto"/>
              <w:ind w:left="171"/>
              <w:rPr>
                <w:rFonts w:ascii="Arial" w:hAnsi="Arial"/>
                <w:color w:val="373E49" w:themeColor="accent1"/>
                <w:sz w:val="26"/>
                <w:szCs w:val="26"/>
              </w:rPr>
            </w:pPr>
          </w:p>
        </w:tc>
        <w:tc>
          <w:tcPr>
            <w:tcW w:w="7245" w:type="dxa"/>
          </w:tcPr>
          <w:p w14:paraId="567697C5" w14:textId="2DF96000" w:rsidR="00E758E0" w:rsidRPr="0082604E" w:rsidRDefault="005B2906" w:rsidP="00B8372B">
            <w:pPr>
              <w:bidi/>
              <w:spacing w:before="120" w:after="120" w:line="276" w:lineRule="auto"/>
              <w:jc w:val="both"/>
              <w:rPr>
                <w:rFonts w:ascii="Arial" w:hAnsi="Arial"/>
                <w:color w:val="373E49" w:themeColor="accent1"/>
                <w:sz w:val="26"/>
                <w:szCs w:val="26"/>
                <w:lang w:eastAsia="ar"/>
              </w:rPr>
            </w:pPr>
            <w:r w:rsidRPr="0082604E">
              <w:rPr>
                <w:rFonts w:ascii="Arial" w:hAnsi="Arial"/>
                <w:color w:val="373E49" w:themeColor="accent1"/>
                <w:sz w:val="26"/>
                <w:szCs w:val="26"/>
                <w:rtl/>
                <w:lang w:eastAsia="ar"/>
              </w:rPr>
              <w:t>يجب أن يقوم جهاز نقل البيانات في اتجاه واحد بجمع وإرسال السجلات الخاصة بأي أحداث يمكن ان تدخل ضمن نطاق تفتيش التدقيق</w:t>
            </w:r>
            <w:r w:rsidRPr="0082604E">
              <w:rPr>
                <w:rFonts w:ascii="Arial" w:hAnsi="Arial"/>
                <w:color w:val="373E49" w:themeColor="accent1"/>
                <w:sz w:val="26"/>
                <w:szCs w:val="26"/>
                <w:lang w:eastAsia="ar"/>
              </w:rPr>
              <w:t>.</w:t>
            </w:r>
          </w:p>
        </w:tc>
      </w:tr>
      <w:tr w:rsidR="004159BC" w:rsidRPr="0082604E" w14:paraId="46CE4782" w14:textId="77777777" w:rsidTr="00F779EF">
        <w:tc>
          <w:tcPr>
            <w:tcW w:w="1854" w:type="dxa"/>
            <w:vAlign w:val="center"/>
          </w:tcPr>
          <w:p w14:paraId="5C7D6199" w14:textId="77777777" w:rsidR="004159BC" w:rsidRPr="0082604E" w:rsidRDefault="004159BC" w:rsidP="006E7F46">
            <w:pPr>
              <w:pStyle w:val="ListParagraph"/>
              <w:numPr>
                <w:ilvl w:val="0"/>
                <w:numId w:val="7"/>
              </w:numPr>
              <w:bidi/>
              <w:spacing w:before="120" w:after="120" w:line="276" w:lineRule="auto"/>
              <w:ind w:left="171"/>
              <w:rPr>
                <w:rFonts w:ascii="Arial" w:hAnsi="Arial"/>
                <w:color w:val="373E49" w:themeColor="accent1"/>
                <w:sz w:val="26"/>
                <w:szCs w:val="26"/>
              </w:rPr>
            </w:pPr>
          </w:p>
        </w:tc>
        <w:tc>
          <w:tcPr>
            <w:tcW w:w="7245" w:type="dxa"/>
          </w:tcPr>
          <w:p w14:paraId="670BB291" w14:textId="2A508F06" w:rsidR="00E758E0" w:rsidRPr="0082604E" w:rsidRDefault="005B2906" w:rsidP="00B8372B">
            <w:pPr>
              <w:bidi/>
              <w:spacing w:before="120" w:after="120" w:line="276" w:lineRule="auto"/>
              <w:ind w:left="29"/>
              <w:jc w:val="both"/>
              <w:rPr>
                <w:rFonts w:ascii="Arial" w:hAnsi="Arial"/>
                <w:color w:val="373E49" w:themeColor="accent1"/>
                <w:sz w:val="26"/>
                <w:szCs w:val="26"/>
                <w:lang w:eastAsia="ar"/>
              </w:rPr>
            </w:pPr>
            <w:r w:rsidRPr="0082604E">
              <w:rPr>
                <w:rFonts w:ascii="Arial" w:hAnsi="Arial"/>
                <w:color w:val="373E49" w:themeColor="accent1"/>
                <w:sz w:val="26"/>
                <w:szCs w:val="26"/>
                <w:rtl/>
                <w:lang w:eastAsia="ar"/>
              </w:rPr>
              <w:t>يجب تهيئة إعدادات أجهزة نقل البيانات في اتجاه واحد بحيث تقتصر على إرسال السجلات المحددة فقط إلى نظام السجلات المركزي باستخدام</w:t>
            </w:r>
            <w:r w:rsidRPr="0082604E">
              <w:rPr>
                <w:rFonts w:ascii="Arial" w:hAnsi="Arial"/>
                <w:color w:val="373E49" w:themeColor="accent1"/>
                <w:sz w:val="26"/>
                <w:szCs w:val="26"/>
                <w:lang w:eastAsia="ar"/>
              </w:rPr>
              <w:t>:</w:t>
            </w:r>
            <w:r w:rsidRPr="0082604E">
              <w:rPr>
                <w:rFonts w:ascii="Arial" w:hAnsi="Arial"/>
                <w:color w:val="373E49" w:themeColor="accent1"/>
                <w:sz w:val="26"/>
                <w:szCs w:val="26"/>
                <w:rtl/>
                <w:lang w:eastAsia="ar"/>
              </w:rPr>
              <w:t xml:space="preserve"> بروتوكول</w:t>
            </w:r>
            <w:r w:rsidRPr="0082604E">
              <w:rPr>
                <w:rFonts w:ascii="Arial" w:hAnsi="Arial"/>
                <w:color w:val="373E49" w:themeColor="accent1"/>
                <w:sz w:val="26"/>
                <w:szCs w:val="26"/>
                <w:lang w:eastAsia="ar"/>
              </w:rPr>
              <w:t xml:space="preserve"> SYSLOG </w:t>
            </w:r>
            <w:r w:rsidRPr="0082604E">
              <w:rPr>
                <w:rFonts w:ascii="Arial" w:hAnsi="Arial"/>
                <w:color w:val="373E49" w:themeColor="accent1"/>
                <w:sz w:val="26"/>
                <w:szCs w:val="26"/>
                <w:rtl/>
                <w:lang w:eastAsia="ar"/>
              </w:rPr>
              <w:t>وصيغ السجلات</w:t>
            </w:r>
            <w:r w:rsidRPr="0082604E">
              <w:rPr>
                <w:rFonts w:ascii="Arial" w:hAnsi="Arial"/>
                <w:color w:val="373E49" w:themeColor="accent1"/>
                <w:sz w:val="26"/>
                <w:szCs w:val="26"/>
                <w:lang w:eastAsia="ar"/>
              </w:rPr>
              <w:t xml:space="preserve"> CEF </w:t>
            </w:r>
            <w:r w:rsidRPr="0082604E">
              <w:rPr>
                <w:rFonts w:ascii="Arial" w:hAnsi="Arial"/>
                <w:color w:val="373E49" w:themeColor="accent1"/>
                <w:sz w:val="26"/>
                <w:szCs w:val="26"/>
                <w:rtl/>
                <w:lang w:eastAsia="ar"/>
              </w:rPr>
              <w:t>أو</w:t>
            </w:r>
            <w:r w:rsidRPr="0082604E">
              <w:rPr>
                <w:rFonts w:ascii="Arial" w:hAnsi="Arial"/>
                <w:color w:val="373E49" w:themeColor="accent1"/>
                <w:sz w:val="26"/>
                <w:szCs w:val="26"/>
                <w:lang w:eastAsia="ar"/>
              </w:rPr>
              <w:t xml:space="preserve"> LEEF </w:t>
            </w:r>
            <w:r w:rsidRPr="0082604E">
              <w:rPr>
                <w:rFonts w:ascii="Arial" w:hAnsi="Arial"/>
                <w:color w:val="373E49" w:themeColor="accent1"/>
                <w:sz w:val="26"/>
                <w:szCs w:val="26"/>
                <w:rtl/>
                <w:lang w:eastAsia="ar"/>
              </w:rPr>
              <w:t xml:space="preserve">أو </w:t>
            </w:r>
            <w:r w:rsidRPr="0082604E">
              <w:rPr>
                <w:rFonts w:ascii="Arial" w:hAnsi="Arial"/>
                <w:color w:val="373E49" w:themeColor="accent1"/>
                <w:sz w:val="26"/>
                <w:szCs w:val="26"/>
                <w:lang w:eastAsia="ar"/>
              </w:rPr>
              <w:t>RFC 5425</w:t>
            </w:r>
            <w:r w:rsidRPr="0082604E">
              <w:rPr>
                <w:rFonts w:ascii="Arial" w:hAnsi="Arial"/>
                <w:color w:val="373E49" w:themeColor="accent1"/>
                <w:sz w:val="26"/>
                <w:szCs w:val="26"/>
                <w:rtl/>
                <w:lang w:eastAsia="ar"/>
              </w:rPr>
              <w:t>.</w:t>
            </w:r>
          </w:p>
        </w:tc>
      </w:tr>
      <w:tr w:rsidR="00A56C78" w:rsidRPr="0082604E" w14:paraId="5EB0B64C" w14:textId="77777777" w:rsidTr="00F779EF">
        <w:tc>
          <w:tcPr>
            <w:tcW w:w="1854" w:type="dxa"/>
            <w:shd w:val="clear" w:color="auto" w:fill="373E49" w:themeFill="accent1"/>
            <w:vAlign w:val="center"/>
          </w:tcPr>
          <w:p w14:paraId="2CB65D98" w14:textId="68E775BC" w:rsidR="00A56C78" w:rsidRPr="0082604E" w:rsidRDefault="00A56C78" w:rsidP="008910CC">
            <w:pPr>
              <w:pStyle w:val="ListParagraph"/>
              <w:bidi/>
              <w:spacing w:before="120" w:after="120" w:line="276" w:lineRule="auto"/>
              <w:ind w:left="0"/>
              <w:rPr>
                <w:rFonts w:ascii="Arial" w:hAnsi="Arial"/>
                <w:color w:val="FFFFFF" w:themeColor="background1"/>
                <w:sz w:val="26"/>
                <w:szCs w:val="26"/>
              </w:rPr>
            </w:pPr>
            <w:r w:rsidRPr="0082604E">
              <w:rPr>
                <w:rFonts w:ascii="Arial" w:hAnsi="Arial"/>
                <w:color w:val="FFFFFF" w:themeColor="background1"/>
                <w:sz w:val="26"/>
                <w:szCs w:val="26"/>
                <w:rtl/>
                <w:lang w:eastAsia="ar"/>
              </w:rPr>
              <w:t>4</w:t>
            </w:r>
          </w:p>
        </w:tc>
        <w:tc>
          <w:tcPr>
            <w:tcW w:w="7245" w:type="dxa"/>
            <w:shd w:val="clear" w:color="auto" w:fill="373E49" w:themeFill="accent1"/>
            <w:vAlign w:val="center"/>
          </w:tcPr>
          <w:p w14:paraId="6B3155AD" w14:textId="4D996401" w:rsidR="00AE57DA" w:rsidRPr="0082604E" w:rsidRDefault="00A72679" w:rsidP="00E8723E">
            <w:pPr>
              <w:bidi/>
              <w:spacing w:before="120" w:after="120" w:line="276" w:lineRule="auto"/>
              <w:jc w:val="left"/>
              <w:rPr>
                <w:rFonts w:ascii="Arial" w:hAnsi="Arial"/>
                <w:color w:val="FFFFFF" w:themeColor="background1"/>
                <w:sz w:val="26"/>
                <w:szCs w:val="26"/>
                <w:lang w:eastAsia="ar"/>
              </w:rPr>
            </w:pPr>
            <w:r w:rsidRPr="0082604E">
              <w:rPr>
                <w:rFonts w:ascii="Arial" w:hAnsi="Arial"/>
                <w:color w:val="FFFFFF" w:themeColor="background1"/>
                <w:sz w:val="26"/>
                <w:szCs w:val="26"/>
                <w:rtl/>
                <w:lang w:eastAsia="ar"/>
              </w:rPr>
              <w:t>الحماية البيئية والمادية</w:t>
            </w:r>
          </w:p>
        </w:tc>
      </w:tr>
      <w:tr w:rsidR="00A56C78" w:rsidRPr="0082604E" w14:paraId="19FD7391" w14:textId="77777777" w:rsidTr="00F779EF">
        <w:tc>
          <w:tcPr>
            <w:tcW w:w="1854" w:type="dxa"/>
            <w:shd w:val="clear" w:color="auto" w:fill="D3D7DE" w:themeFill="accent1" w:themeFillTint="33"/>
            <w:vAlign w:val="center"/>
          </w:tcPr>
          <w:p w14:paraId="44C1E722" w14:textId="77777777" w:rsidR="00A56C78" w:rsidRPr="0082604E" w:rsidRDefault="00A56C78" w:rsidP="00D73DA5">
            <w:pPr>
              <w:bidi/>
              <w:spacing w:before="120" w:after="120" w:line="276" w:lineRule="auto"/>
              <w:rPr>
                <w:rFonts w:ascii="Arial" w:hAnsi="Arial"/>
                <w:color w:val="373E49" w:themeColor="accent1"/>
                <w:sz w:val="26"/>
                <w:szCs w:val="26"/>
              </w:rPr>
            </w:pPr>
            <w:r w:rsidRPr="0082604E">
              <w:rPr>
                <w:rFonts w:ascii="Arial" w:hAnsi="Arial"/>
                <w:color w:val="373E49" w:themeColor="accent1"/>
                <w:sz w:val="26"/>
                <w:szCs w:val="26"/>
                <w:rtl/>
                <w:lang w:eastAsia="ar"/>
              </w:rPr>
              <w:t>الهدف</w:t>
            </w:r>
          </w:p>
        </w:tc>
        <w:tc>
          <w:tcPr>
            <w:tcW w:w="7245" w:type="dxa"/>
            <w:shd w:val="clear" w:color="auto" w:fill="D3D7DE" w:themeFill="accent1" w:themeFillTint="33"/>
          </w:tcPr>
          <w:p w14:paraId="5DCCEF19" w14:textId="5166EDFC" w:rsidR="00A56C78" w:rsidRPr="0082604E" w:rsidRDefault="00A72679" w:rsidP="008910CC">
            <w:pPr>
              <w:bidi/>
              <w:spacing w:before="120" w:after="120" w:line="276" w:lineRule="auto"/>
              <w:jc w:val="both"/>
              <w:rPr>
                <w:rFonts w:ascii="Arial" w:hAnsi="Arial"/>
                <w:color w:val="373E49" w:themeColor="accent1"/>
                <w:sz w:val="26"/>
                <w:szCs w:val="26"/>
                <w:lang w:eastAsia="ar"/>
              </w:rPr>
            </w:pPr>
            <w:r w:rsidRPr="0082604E">
              <w:rPr>
                <w:rFonts w:ascii="Arial" w:hAnsi="Arial"/>
                <w:color w:val="373E49" w:themeColor="accent1"/>
                <w:sz w:val="26"/>
                <w:szCs w:val="26"/>
                <w:rtl/>
                <w:lang w:eastAsia="ar"/>
              </w:rPr>
              <w:t>تحديد متطلبات الحماية البيئية والمادية لأجهزة نقل البيانات في اتجاه واحد، وذلك للتأكد من أن مسار العملية سليم وآمن وفقًا للقواعد الأمنية المحددة</w:t>
            </w:r>
            <w:r w:rsidRPr="0082604E">
              <w:rPr>
                <w:rFonts w:ascii="Arial" w:hAnsi="Arial"/>
                <w:color w:val="373E49" w:themeColor="accent1"/>
                <w:sz w:val="26"/>
                <w:szCs w:val="26"/>
                <w:lang w:eastAsia="ar"/>
              </w:rPr>
              <w:t>.</w:t>
            </w:r>
          </w:p>
        </w:tc>
      </w:tr>
      <w:tr w:rsidR="00A56C78" w:rsidRPr="0082604E" w14:paraId="285CABE5" w14:textId="77777777" w:rsidTr="00F779EF">
        <w:trPr>
          <w:trHeight w:val="70"/>
        </w:trPr>
        <w:tc>
          <w:tcPr>
            <w:tcW w:w="1854" w:type="dxa"/>
            <w:shd w:val="clear" w:color="auto" w:fill="D3D7DE" w:themeFill="accent1" w:themeFillTint="33"/>
            <w:vAlign w:val="center"/>
          </w:tcPr>
          <w:p w14:paraId="2B474137" w14:textId="77777777" w:rsidR="00A56C78" w:rsidRPr="0082604E" w:rsidRDefault="00A56C78" w:rsidP="00D73DA5">
            <w:pPr>
              <w:bidi/>
              <w:spacing w:before="120" w:after="120" w:line="276" w:lineRule="auto"/>
              <w:rPr>
                <w:rFonts w:ascii="Arial" w:hAnsi="Arial"/>
                <w:color w:val="373E49" w:themeColor="accent1"/>
                <w:sz w:val="26"/>
                <w:szCs w:val="26"/>
              </w:rPr>
            </w:pPr>
            <w:r w:rsidRPr="0082604E">
              <w:rPr>
                <w:rFonts w:ascii="Arial" w:hAnsi="Arial"/>
                <w:color w:val="373E49" w:themeColor="accent1"/>
                <w:sz w:val="26"/>
                <w:szCs w:val="26"/>
                <w:rtl/>
                <w:lang w:eastAsia="ar"/>
              </w:rPr>
              <w:t>المخاطر المحتملة</w:t>
            </w:r>
          </w:p>
        </w:tc>
        <w:tc>
          <w:tcPr>
            <w:tcW w:w="7245" w:type="dxa"/>
            <w:shd w:val="clear" w:color="auto" w:fill="D3D7DE" w:themeFill="accent1" w:themeFillTint="33"/>
          </w:tcPr>
          <w:p w14:paraId="679DB604" w14:textId="029752C8" w:rsidR="00A56C78" w:rsidRPr="0082604E" w:rsidRDefault="00A72679" w:rsidP="00E90EC1">
            <w:pPr>
              <w:bidi/>
              <w:spacing w:before="120" w:after="120" w:line="276" w:lineRule="auto"/>
              <w:jc w:val="both"/>
              <w:rPr>
                <w:rFonts w:ascii="Arial" w:hAnsi="Arial"/>
                <w:color w:val="373E49" w:themeColor="accent1"/>
                <w:sz w:val="26"/>
                <w:szCs w:val="26"/>
              </w:rPr>
            </w:pPr>
            <w:r w:rsidRPr="0082604E">
              <w:rPr>
                <w:rFonts w:ascii="Arial" w:hAnsi="Arial"/>
                <w:color w:val="373E49" w:themeColor="accent1"/>
                <w:sz w:val="26"/>
                <w:szCs w:val="26"/>
                <w:rtl/>
                <w:lang w:eastAsia="ar"/>
              </w:rPr>
              <w:t xml:space="preserve">قد يؤدي قصور الحماية البيئية والمادية لأجهزة نقل البيانات في اتجاه واحد إلى تداعيات خطيرة </w:t>
            </w:r>
            <w:r w:rsidR="0069304B" w:rsidRPr="0082604E">
              <w:rPr>
                <w:rFonts w:ascii="Arial" w:hAnsi="Arial"/>
                <w:color w:val="373E49" w:themeColor="accent1"/>
                <w:sz w:val="26"/>
                <w:szCs w:val="26"/>
                <w:rtl/>
                <w:lang w:eastAsia="ar"/>
              </w:rPr>
              <w:t xml:space="preserve">تؤدي </w:t>
            </w:r>
            <w:r w:rsidRPr="0082604E">
              <w:rPr>
                <w:rFonts w:ascii="Arial" w:hAnsi="Arial"/>
                <w:color w:val="373E49" w:themeColor="accent1"/>
                <w:sz w:val="26"/>
                <w:szCs w:val="26"/>
                <w:rtl/>
                <w:lang w:eastAsia="ar"/>
              </w:rPr>
              <w:t xml:space="preserve">إلى اختراق بيئة العمل </w:t>
            </w:r>
            <w:r w:rsidR="0069304B" w:rsidRPr="0082604E">
              <w:rPr>
                <w:rFonts w:ascii="Arial" w:hAnsi="Arial"/>
                <w:color w:val="373E49" w:themeColor="accent1"/>
                <w:sz w:val="26"/>
                <w:szCs w:val="26"/>
                <w:rtl/>
                <w:lang w:eastAsia="ar"/>
              </w:rPr>
              <w:t>والعمليات</w:t>
            </w:r>
            <w:r w:rsidRPr="0082604E">
              <w:rPr>
                <w:rFonts w:ascii="Arial" w:hAnsi="Arial"/>
                <w:color w:val="373E49" w:themeColor="accent1"/>
                <w:sz w:val="26"/>
                <w:szCs w:val="26"/>
                <w:rtl/>
                <w:lang w:eastAsia="ar"/>
              </w:rPr>
              <w:t>، وهو ما قد يؤثر على استمرارية التشغيل ويتسبب في حوادث مرتبطة بالسلامة أو وقوع خسائر مالية</w:t>
            </w:r>
            <w:r w:rsidRPr="0082604E">
              <w:rPr>
                <w:rFonts w:ascii="Arial" w:hAnsi="Arial"/>
                <w:color w:val="373E49" w:themeColor="accent1"/>
                <w:sz w:val="26"/>
                <w:szCs w:val="26"/>
                <w:lang w:eastAsia="ar"/>
              </w:rPr>
              <w:t>.</w:t>
            </w:r>
          </w:p>
        </w:tc>
      </w:tr>
    </w:tbl>
    <w:tbl>
      <w:tblPr>
        <w:tblStyle w:val="TableGrid4"/>
        <w:bidiVisual/>
        <w:tblW w:w="9099" w:type="dxa"/>
        <w:tblLook w:val="04A0" w:firstRow="1" w:lastRow="0" w:firstColumn="1" w:lastColumn="0" w:noHBand="0" w:noVBand="1"/>
      </w:tblPr>
      <w:tblGrid>
        <w:gridCol w:w="1854"/>
        <w:gridCol w:w="7245"/>
      </w:tblGrid>
      <w:tr w:rsidR="00F779EF" w:rsidRPr="0082604E" w14:paraId="1D37F315" w14:textId="77777777" w:rsidTr="00942942">
        <w:tc>
          <w:tcPr>
            <w:tcW w:w="9099" w:type="dxa"/>
            <w:gridSpan w:val="2"/>
            <w:shd w:val="clear" w:color="auto" w:fill="F2F2F2" w:themeFill="background2"/>
            <w:vAlign w:val="center"/>
          </w:tcPr>
          <w:p w14:paraId="51149228" w14:textId="4996EC02" w:rsidR="00F779EF" w:rsidRPr="0082604E" w:rsidRDefault="00A72679" w:rsidP="00EC0651">
            <w:pPr>
              <w:bidi/>
              <w:spacing w:before="120" w:after="120" w:line="276" w:lineRule="auto"/>
              <w:jc w:val="left"/>
              <w:rPr>
                <w:rFonts w:ascii="Arial" w:hAnsi="Arial"/>
                <w:color w:val="FFFFFF" w:themeColor="background1"/>
                <w:sz w:val="26"/>
                <w:szCs w:val="26"/>
              </w:rPr>
            </w:pPr>
            <w:bookmarkStart w:id="9" w:name="_الأدوار_والمسؤوليات"/>
            <w:bookmarkEnd w:id="9"/>
            <w:r w:rsidRPr="00121B5C">
              <w:rPr>
                <w:rFonts w:ascii="Arial" w:hAnsi="Arial"/>
                <w:color w:val="373E49" w:themeColor="accent1"/>
                <w:sz w:val="24"/>
                <w:szCs w:val="24"/>
                <w:rtl/>
                <w:lang w:eastAsia="ar"/>
              </w:rPr>
              <w:t>الإجراءات</w:t>
            </w:r>
            <w:r w:rsidR="00F779EF" w:rsidRPr="00121B5C">
              <w:rPr>
                <w:rFonts w:ascii="Arial" w:hAnsi="Arial"/>
                <w:color w:val="373E49" w:themeColor="accent1"/>
                <w:sz w:val="24"/>
                <w:szCs w:val="24"/>
                <w:rtl/>
                <w:lang w:eastAsia="ar"/>
              </w:rPr>
              <w:t xml:space="preserve"> المطلوبة</w:t>
            </w:r>
          </w:p>
        </w:tc>
      </w:tr>
      <w:tr w:rsidR="00F779EF" w:rsidRPr="0082604E" w14:paraId="78E5BCAB" w14:textId="77777777" w:rsidTr="00942942">
        <w:tc>
          <w:tcPr>
            <w:tcW w:w="1854" w:type="dxa"/>
            <w:vAlign w:val="center"/>
          </w:tcPr>
          <w:p w14:paraId="06752B59" w14:textId="77777777" w:rsidR="00F779EF" w:rsidRPr="0082604E" w:rsidRDefault="00F779EF" w:rsidP="00F779EF">
            <w:pPr>
              <w:pStyle w:val="ListParagraph"/>
              <w:numPr>
                <w:ilvl w:val="0"/>
                <w:numId w:val="10"/>
              </w:numPr>
              <w:bidi/>
              <w:spacing w:before="120" w:after="120" w:line="276" w:lineRule="auto"/>
              <w:ind w:left="531"/>
              <w:contextualSpacing w:val="0"/>
              <w:rPr>
                <w:rFonts w:ascii="Arial" w:hAnsi="Arial"/>
                <w:color w:val="373E49" w:themeColor="accent1"/>
                <w:sz w:val="26"/>
                <w:szCs w:val="26"/>
              </w:rPr>
            </w:pPr>
          </w:p>
        </w:tc>
        <w:tc>
          <w:tcPr>
            <w:tcW w:w="7245" w:type="dxa"/>
          </w:tcPr>
          <w:p w14:paraId="580CAA15" w14:textId="101FEACE" w:rsidR="00F779EF" w:rsidRPr="0082604E" w:rsidRDefault="0016002B" w:rsidP="00E90EC1">
            <w:pPr>
              <w:bidi/>
              <w:spacing w:before="120" w:after="120" w:line="276" w:lineRule="auto"/>
              <w:jc w:val="both"/>
              <w:rPr>
                <w:rFonts w:ascii="Arial" w:hAnsi="Arial"/>
                <w:color w:val="373E49" w:themeColor="accent1"/>
                <w:sz w:val="26"/>
                <w:szCs w:val="26"/>
                <w:lang w:eastAsia="ar"/>
              </w:rPr>
            </w:pPr>
            <w:r w:rsidRPr="0082604E">
              <w:rPr>
                <w:rFonts w:ascii="Arial" w:hAnsi="Arial"/>
                <w:color w:val="373E49" w:themeColor="accent1"/>
                <w:sz w:val="26"/>
                <w:szCs w:val="26"/>
                <w:rtl/>
                <w:lang w:eastAsia="ar"/>
              </w:rPr>
              <w:t xml:space="preserve">عند الضرورة، يجب صناعة نسخة </w:t>
            </w:r>
            <w:r w:rsidR="00EC3658" w:rsidRPr="0082604E">
              <w:rPr>
                <w:rFonts w:ascii="Arial" w:hAnsi="Arial"/>
                <w:color w:val="373E49" w:themeColor="accent1"/>
                <w:sz w:val="26"/>
                <w:szCs w:val="26"/>
                <w:rtl/>
                <w:lang w:eastAsia="ar"/>
              </w:rPr>
              <w:t>أكثر متانة</w:t>
            </w:r>
            <w:r w:rsidR="00E90EC1" w:rsidRPr="0082604E">
              <w:rPr>
                <w:rFonts w:ascii="Arial" w:hAnsi="Arial"/>
                <w:color w:val="373E49" w:themeColor="accent1"/>
                <w:sz w:val="26"/>
                <w:szCs w:val="26"/>
                <w:rtl/>
                <w:lang w:eastAsia="ar"/>
              </w:rPr>
              <w:t xml:space="preserve"> و</w:t>
            </w:r>
            <w:r w:rsidR="00EC3658" w:rsidRPr="0082604E">
              <w:rPr>
                <w:rFonts w:ascii="Arial" w:hAnsi="Arial"/>
                <w:color w:val="373E49" w:themeColor="accent1"/>
                <w:sz w:val="26"/>
                <w:szCs w:val="26"/>
                <w:rtl/>
                <w:lang w:eastAsia="ar"/>
              </w:rPr>
              <w:t>تحمل</w:t>
            </w:r>
            <w:r w:rsidRPr="0082604E">
              <w:rPr>
                <w:rFonts w:ascii="Arial" w:hAnsi="Arial"/>
                <w:color w:val="373E49" w:themeColor="accent1"/>
                <w:sz w:val="26"/>
                <w:szCs w:val="26"/>
                <w:rtl/>
                <w:lang w:eastAsia="ar"/>
              </w:rPr>
              <w:t xml:space="preserve"> من جهاز نقل البيانات في اتجاه واحد، وذلك لكي يعمل الجهاز بشكل موثوق في البيئات وظروف الاستخدام القاسية، مثل الاهتزازات القوية ودرجات الحرارة الشديدة والظروف الرطبة أو الملبدة بالأتربة</w:t>
            </w:r>
            <w:r w:rsidRPr="0082604E">
              <w:rPr>
                <w:rFonts w:ascii="Arial" w:hAnsi="Arial"/>
                <w:color w:val="373E49" w:themeColor="accent1"/>
                <w:sz w:val="26"/>
                <w:szCs w:val="26"/>
                <w:lang w:eastAsia="ar"/>
              </w:rPr>
              <w:t>.</w:t>
            </w:r>
          </w:p>
        </w:tc>
      </w:tr>
      <w:tr w:rsidR="00F779EF" w:rsidRPr="0082604E" w14:paraId="74A975B5" w14:textId="77777777" w:rsidTr="00942942">
        <w:tc>
          <w:tcPr>
            <w:tcW w:w="1854" w:type="dxa"/>
            <w:vAlign w:val="center"/>
          </w:tcPr>
          <w:p w14:paraId="2083F28B" w14:textId="77777777" w:rsidR="00F779EF" w:rsidRPr="0082604E" w:rsidRDefault="00F779EF" w:rsidP="00F779EF">
            <w:pPr>
              <w:pStyle w:val="ListParagraph"/>
              <w:numPr>
                <w:ilvl w:val="0"/>
                <w:numId w:val="10"/>
              </w:numPr>
              <w:bidi/>
              <w:spacing w:before="120" w:after="120" w:line="276" w:lineRule="auto"/>
              <w:ind w:left="531"/>
              <w:contextualSpacing w:val="0"/>
              <w:rPr>
                <w:rFonts w:ascii="Arial" w:hAnsi="Arial"/>
                <w:color w:val="373E49" w:themeColor="accent1"/>
                <w:sz w:val="26"/>
                <w:szCs w:val="26"/>
              </w:rPr>
            </w:pPr>
          </w:p>
        </w:tc>
        <w:tc>
          <w:tcPr>
            <w:tcW w:w="7245" w:type="dxa"/>
          </w:tcPr>
          <w:p w14:paraId="00FC933F" w14:textId="1596BADC" w:rsidR="00F779EF" w:rsidRPr="0082604E" w:rsidRDefault="0016002B" w:rsidP="00EC0651">
            <w:pPr>
              <w:bidi/>
              <w:spacing w:before="120" w:after="120" w:line="276" w:lineRule="auto"/>
              <w:jc w:val="both"/>
              <w:rPr>
                <w:rFonts w:ascii="Arial" w:hAnsi="Arial"/>
                <w:color w:val="373E49" w:themeColor="accent1"/>
                <w:sz w:val="26"/>
                <w:szCs w:val="26"/>
                <w:lang w:eastAsia="ar"/>
              </w:rPr>
            </w:pPr>
            <w:r w:rsidRPr="0082604E">
              <w:rPr>
                <w:rFonts w:ascii="Arial" w:hAnsi="Arial"/>
                <w:color w:val="373E49" w:themeColor="accent1"/>
                <w:sz w:val="26"/>
                <w:szCs w:val="26"/>
                <w:rtl/>
                <w:lang w:eastAsia="ar"/>
              </w:rPr>
              <w:t>يجب تعديل جهاز نقل البيانات في اتجاه واحد بحيث يمكن تثبيته في البيئات الصناعية (داخل خزانات الأجهزة الإلكترونية أو على سكك تثبيت القواطع)</w:t>
            </w:r>
            <w:r w:rsidRPr="0082604E">
              <w:rPr>
                <w:rFonts w:ascii="Arial" w:hAnsi="Arial"/>
                <w:color w:val="373E49" w:themeColor="accent1"/>
                <w:sz w:val="26"/>
                <w:szCs w:val="26"/>
                <w:lang w:eastAsia="ar"/>
              </w:rPr>
              <w:t>.</w:t>
            </w:r>
          </w:p>
        </w:tc>
      </w:tr>
      <w:tr w:rsidR="00F779EF" w:rsidRPr="0082604E" w14:paraId="149B9DC6" w14:textId="77777777" w:rsidTr="00942942">
        <w:tc>
          <w:tcPr>
            <w:tcW w:w="1854" w:type="dxa"/>
            <w:vAlign w:val="center"/>
          </w:tcPr>
          <w:p w14:paraId="241585D6" w14:textId="77777777" w:rsidR="00F779EF" w:rsidRPr="0082604E" w:rsidRDefault="00F779EF" w:rsidP="00F779EF">
            <w:pPr>
              <w:pStyle w:val="ListParagraph"/>
              <w:numPr>
                <w:ilvl w:val="0"/>
                <w:numId w:val="10"/>
              </w:numPr>
              <w:bidi/>
              <w:spacing w:before="120" w:after="120" w:line="276" w:lineRule="auto"/>
              <w:ind w:left="531"/>
              <w:contextualSpacing w:val="0"/>
              <w:rPr>
                <w:rFonts w:ascii="Arial" w:hAnsi="Arial"/>
                <w:color w:val="373E49" w:themeColor="accent1"/>
                <w:sz w:val="26"/>
                <w:szCs w:val="26"/>
              </w:rPr>
            </w:pPr>
          </w:p>
        </w:tc>
        <w:tc>
          <w:tcPr>
            <w:tcW w:w="7245" w:type="dxa"/>
          </w:tcPr>
          <w:p w14:paraId="68BC231A" w14:textId="3EB78643" w:rsidR="00F779EF" w:rsidRPr="0082604E" w:rsidRDefault="0016002B" w:rsidP="00E90EC1">
            <w:pPr>
              <w:bidi/>
              <w:spacing w:before="120" w:after="120" w:line="276" w:lineRule="auto"/>
              <w:jc w:val="both"/>
              <w:rPr>
                <w:rFonts w:ascii="Arial" w:hAnsi="Arial"/>
                <w:color w:val="373E49" w:themeColor="accent1"/>
                <w:sz w:val="26"/>
                <w:szCs w:val="26"/>
                <w:lang w:eastAsia="ar"/>
              </w:rPr>
            </w:pPr>
            <w:r w:rsidRPr="0082604E">
              <w:rPr>
                <w:rFonts w:ascii="Arial" w:hAnsi="Arial"/>
                <w:color w:val="373E49" w:themeColor="accent1"/>
                <w:sz w:val="26"/>
                <w:szCs w:val="26"/>
                <w:rtl/>
                <w:lang w:eastAsia="ar"/>
              </w:rPr>
              <w:t>يجب أن يضمن عتاد جهاز نقل البيانات في اتجاه واحد ارتفاع مستويات التوافر (</w:t>
            </w:r>
            <w:r w:rsidR="00796897" w:rsidRPr="0082604E">
              <w:rPr>
                <w:rFonts w:ascii="Arial" w:hAnsi="Arial"/>
                <w:color w:val="373E49" w:themeColor="accent1"/>
                <w:sz w:val="26"/>
                <w:szCs w:val="26"/>
                <w:rtl/>
                <w:lang w:eastAsia="ar"/>
              </w:rPr>
              <w:t>على سبيل المثال،</w:t>
            </w:r>
            <w:r w:rsidR="00796897" w:rsidRPr="0082604E" w:rsidDel="00796897">
              <w:rPr>
                <w:rFonts w:ascii="Arial" w:hAnsi="Arial"/>
                <w:color w:val="373E49" w:themeColor="accent1"/>
                <w:sz w:val="26"/>
                <w:szCs w:val="26"/>
                <w:rtl/>
                <w:lang w:eastAsia="ar"/>
              </w:rPr>
              <w:t xml:space="preserve"> </w:t>
            </w:r>
            <w:r w:rsidRPr="0082604E">
              <w:rPr>
                <w:rFonts w:ascii="Arial" w:hAnsi="Arial"/>
                <w:color w:val="373E49" w:themeColor="accent1"/>
                <w:sz w:val="26"/>
                <w:szCs w:val="26"/>
                <w:rtl/>
                <w:lang w:eastAsia="ar"/>
              </w:rPr>
              <w:t>استخدام</w:t>
            </w:r>
            <w:r w:rsidR="00C764B8" w:rsidRPr="0082604E">
              <w:rPr>
                <w:rFonts w:ascii="Arial" w:hAnsi="Arial"/>
                <w:color w:val="373E49" w:themeColor="accent1"/>
                <w:sz w:val="26"/>
                <w:szCs w:val="26"/>
                <w:rtl/>
                <w:lang w:eastAsia="ar"/>
              </w:rPr>
              <w:t xml:space="preserve"> مصدر طاقة إضافي).</w:t>
            </w:r>
          </w:p>
        </w:tc>
      </w:tr>
      <w:tr w:rsidR="00C764B8" w:rsidRPr="0082604E" w14:paraId="78EFE595" w14:textId="77777777" w:rsidTr="00942942">
        <w:tc>
          <w:tcPr>
            <w:tcW w:w="1854" w:type="dxa"/>
            <w:shd w:val="clear" w:color="auto" w:fill="373E49" w:themeFill="accent1"/>
            <w:vAlign w:val="center"/>
          </w:tcPr>
          <w:p w14:paraId="073EE508" w14:textId="21A92E46" w:rsidR="00C764B8" w:rsidRPr="0082604E" w:rsidRDefault="00B23D60" w:rsidP="00240856">
            <w:pPr>
              <w:bidi/>
              <w:spacing w:before="120" w:after="120" w:line="276" w:lineRule="auto"/>
              <w:rPr>
                <w:rFonts w:ascii="Arial" w:hAnsi="Arial"/>
                <w:color w:val="FFFFFF" w:themeColor="background1"/>
                <w:sz w:val="26"/>
                <w:szCs w:val="26"/>
                <w:lang w:eastAsia="ar"/>
              </w:rPr>
            </w:pPr>
            <w:r w:rsidRPr="0082604E">
              <w:rPr>
                <w:rFonts w:ascii="Arial" w:hAnsi="Arial"/>
                <w:color w:val="FFFFFF" w:themeColor="background1"/>
                <w:sz w:val="26"/>
                <w:szCs w:val="26"/>
                <w:rtl/>
                <w:lang w:eastAsia="ar"/>
              </w:rPr>
              <w:t>5</w:t>
            </w:r>
          </w:p>
        </w:tc>
        <w:tc>
          <w:tcPr>
            <w:tcW w:w="7245" w:type="dxa"/>
            <w:shd w:val="clear" w:color="auto" w:fill="373E49" w:themeFill="accent1"/>
          </w:tcPr>
          <w:p w14:paraId="12E511FD" w14:textId="5A9E8BB9" w:rsidR="00C764B8" w:rsidRPr="0082604E" w:rsidRDefault="00D53156" w:rsidP="00240856">
            <w:pPr>
              <w:bidi/>
              <w:spacing w:before="120" w:after="120" w:line="276" w:lineRule="auto"/>
              <w:jc w:val="left"/>
              <w:rPr>
                <w:rFonts w:ascii="Arial" w:hAnsi="Arial"/>
                <w:color w:val="FFFFFF" w:themeColor="background1"/>
                <w:sz w:val="26"/>
                <w:szCs w:val="26"/>
                <w:rtl/>
                <w:lang w:eastAsia="ar"/>
              </w:rPr>
            </w:pPr>
            <w:r w:rsidRPr="0082604E">
              <w:rPr>
                <w:rFonts w:ascii="Arial" w:hAnsi="Arial"/>
                <w:color w:val="FFFFFF" w:themeColor="background1"/>
                <w:sz w:val="26"/>
                <w:szCs w:val="26"/>
                <w:rtl/>
                <w:lang w:eastAsia="ar"/>
              </w:rPr>
              <w:t>حماية الاتصالات والأنظمة</w:t>
            </w:r>
          </w:p>
        </w:tc>
      </w:tr>
      <w:tr w:rsidR="00D53156" w:rsidRPr="0082604E" w14:paraId="2B3D9A86" w14:textId="77777777" w:rsidTr="00942942">
        <w:tc>
          <w:tcPr>
            <w:tcW w:w="1854" w:type="dxa"/>
            <w:shd w:val="clear" w:color="auto" w:fill="D3D7DE" w:themeFill="accent1" w:themeFillTint="33"/>
            <w:vAlign w:val="center"/>
          </w:tcPr>
          <w:p w14:paraId="16FC61E3" w14:textId="228B0D65" w:rsidR="00D53156" w:rsidRPr="0082604E" w:rsidRDefault="00D53156" w:rsidP="00240856">
            <w:pPr>
              <w:bidi/>
              <w:spacing w:before="120" w:after="120" w:line="276" w:lineRule="auto"/>
              <w:rPr>
                <w:rFonts w:ascii="Arial" w:hAnsi="Arial"/>
                <w:color w:val="373E49" w:themeColor="accent1"/>
                <w:sz w:val="26"/>
                <w:szCs w:val="26"/>
                <w:rtl/>
                <w:lang w:eastAsia="ar"/>
              </w:rPr>
            </w:pPr>
            <w:r w:rsidRPr="0082604E">
              <w:rPr>
                <w:rFonts w:ascii="Arial" w:hAnsi="Arial"/>
                <w:color w:val="373E49" w:themeColor="accent1"/>
                <w:sz w:val="26"/>
                <w:szCs w:val="26"/>
                <w:rtl/>
                <w:lang w:eastAsia="ar"/>
              </w:rPr>
              <w:t>الهدف</w:t>
            </w:r>
          </w:p>
        </w:tc>
        <w:tc>
          <w:tcPr>
            <w:tcW w:w="7245" w:type="dxa"/>
            <w:shd w:val="clear" w:color="auto" w:fill="D3D7DE" w:themeFill="accent1" w:themeFillTint="33"/>
          </w:tcPr>
          <w:p w14:paraId="6B440340" w14:textId="6CAB2634" w:rsidR="00D53156" w:rsidRPr="0082604E" w:rsidRDefault="00691459" w:rsidP="00EC0651">
            <w:pPr>
              <w:bidi/>
              <w:spacing w:before="120" w:after="120" w:line="276" w:lineRule="auto"/>
              <w:jc w:val="both"/>
              <w:rPr>
                <w:rFonts w:ascii="Arial" w:hAnsi="Arial"/>
                <w:color w:val="373E49" w:themeColor="accent1"/>
                <w:sz w:val="26"/>
                <w:szCs w:val="26"/>
                <w:rtl/>
                <w:lang w:eastAsia="ar"/>
              </w:rPr>
            </w:pPr>
            <w:r w:rsidRPr="0082604E">
              <w:rPr>
                <w:rFonts w:ascii="Arial" w:hAnsi="Arial"/>
                <w:color w:val="373E49" w:themeColor="accent1"/>
                <w:sz w:val="26"/>
                <w:szCs w:val="26"/>
                <w:rtl/>
                <w:lang w:eastAsia="ar"/>
              </w:rPr>
              <w:t>تحديد متطلبات حماية الأنظمة والاتصالات الخاصة بأجهزة نقل البيانات في اتجاه واحد، وذلك للتأكد من أن مسار العملية سليم وآمن وفقًا للقواعد الأمنية المحددة</w:t>
            </w:r>
            <w:r w:rsidRPr="0082604E">
              <w:rPr>
                <w:rFonts w:ascii="Arial" w:hAnsi="Arial"/>
                <w:color w:val="373E49" w:themeColor="accent1"/>
                <w:sz w:val="26"/>
                <w:szCs w:val="26"/>
                <w:lang w:eastAsia="ar"/>
              </w:rPr>
              <w:t>.</w:t>
            </w:r>
          </w:p>
        </w:tc>
      </w:tr>
      <w:tr w:rsidR="00D53156" w:rsidRPr="0082604E" w14:paraId="04CAF8A8" w14:textId="77777777" w:rsidTr="00942942">
        <w:tc>
          <w:tcPr>
            <w:tcW w:w="1854" w:type="dxa"/>
            <w:shd w:val="clear" w:color="auto" w:fill="D3D7DE" w:themeFill="accent1" w:themeFillTint="33"/>
            <w:vAlign w:val="center"/>
          </w:tcPr>
          <w:p w14:paraId="194357D3" w14:textId="7B6335A6" w:rsidR="00D53156" w:rsidRPr="0082604E" w:rsidRDefault="00D53156" w:rsidP="00240856">
            <w:pPr>
              <w:bidi/>
              <w:spacing w:before="120" w:after="120" w:line="276" w:lineRule="auto"/>
              <w:rPr>
                <w:rFonts w:ascii="Arial" w:hAnsi="Arial"/>
                <w:color w:val="373E49" w:themeColor="accent1"/>
                <w:sz w:val="26"/>
                <w:szCs w:val="26"/>
                <w:rtl/>
                <w:lang w:eastAsia="ar"/>
              </w:rPr>
            </w:pPr>
            <w:r w:rsidRPr="0082604E">
              <w:rPr>
                <w:rFonts w:ascii="Arial" w:hAnsi="Arial"/>
                <w:color w:val="373E49" w:themeColor="accent1"/>
                <w:sz w:val="26"/>
                <w:szCs w:val="26"/>
                <w:rtl/>
                <w:lang w:eastAsia="ar"/>
              </w:rPr>
              <w:t>المخاطر المحتملة</w:t>
            </w:r>
          </w:p>
        </w:tc>
        <w:tc>
          <w:tcPr>
            <w:tcW w:w="7245" w:type="dxa"/>
            <w:shd w:val="clear" w:color="auto" w:fill="D3D7DE" w:themeFill="accent1" w:themeFillTint="33"/>
          </w:tcPr>
          <w:p w14:paraId="478CEF73" w14:textId="21A69A33" w:rsidR="00D53156" w:rsidRPr="0082604E" w:rsidRDefault="00691459" w:rsidP="00E90EC1">
            <w:pPr>
              <w:bidi/>
              <w:spacing w:before="120" w:after="120" w:line="276" w:lineRule="auto"/>
              <w:jc w:val="both"/>
              <w:rPr>
                <w:rFonts w:ascii="Arial" w:hAnsi="Arial"/>
                <w:color w:val="373E49" w:themeColor="accent1"/>
                <w:sz w:val="23"/>
                <w:szCs w:val="23"/>
                <w:shd w:val="clear" w:color="auto" w:fill="F9F4FB"/>
                <w:rtl/>
              </w:rPr>
            </w:pPr>
            <w:r w:rsidRPr="0082604E">
              <w:rPr>
                <w:rFonts w:ascii="Arial" w:hAnsi="Arial"/>
                <w:color w:val="373E49" w:themeColor="accent1"/>
                <w:sz w:val="26"/>
                <w:szCs w:val="26"/>
                <w:rtl/>
                <w:lang w:eastAsia="ar"/>
              </w:rPr>
              <w:t xml:space="preserve">قد يؤدي عدم تحديد إجراءات حماية الأنظمة والاتصالات الخاصة بأجهزة نقل البيانات في اتجاه واحد وعدم إدارتها بما يتوافق مع المعايير الأمنية إلى تداعيات خطيرة يمكن أن </w:t>
            </w:r>
            <w:r w:rsidR="00796897" w:rsidRPr="0082604E">
              <w:rPr>
                <w:rFonts w:ascii="Arial" w:hAnsi="Arial"/>
                <w:color w:val="373E49" w:themeColor="accent1"/>
                <w:sz w:val="26"/>
                <w:szCs w:val="26"/>
                <w:rtl/>
                <w:lang w:eastAsia="ar"/>
              </w:rPr>
              <w:t xml:space="preserve">تؤدي </w:t>
            </w:r>
            <w:r w:rsidRPr="0082604E">
              <w:rPr>
                <w:rFonts w:ascii="Arial" w:hAnsi="Arial"/>
                <w:color w:val="373E49" w:themeColor="accent1"/>
                <w:sz w:val="26"/>
                <w:szCs w:val="26"/>
                <w:rtl/>
                <w:lang w:eastAsia="ar"/>
              </w:rPr>
              <w:t>إلى اختراقات أمنية لاتصالات الأنظمة، وهو ما قد يؤدي إلى تهديد استمرارية التشغيل ويتسبب في حوادث مرتبطة بالسلامة أو وقوع خسائر مالية</w:t>
            </w:r>
            <w:r w:rsidRPr="0082604E">
              <w:rPr>
                <w:rFonts w:ascii="Arial" w:hAnsi="Arial"/>
                <w:color w:val="373E49" w:themeColor="accent1"/>
                <w:sz w:val="26"/>
                <w:szCs w:val="26"/>
                <w:lang w:eastAsia="ar"/>
              </w:rPr>
              <w:t>.</w:t>
            </w:r>
          </w:p>
        </w:tc>
      </w:tr>
      <w:tr w:rsidR="00D53156" w:rsidRPr="0082604E" w14:paraId="7D2FAF25" w14:textId="77777777" w:rsidTr="00942942">
        <w:tc>
          <w:tcPr>
            <w:tcW w:w="9099" w:type="dxa"/>
            <w:gridSpan w:val="2"/>
            <w:shd w:val="clear" w:color="auto" w:fill="F2F2F2" w:themeFill="background2"/>
            <w:vAlign w:val="center"/>
          </w:tcPr>
          <w:p w14:paraId="6ACAB286" w14:textId="3CF26C74" w:rsidR="00D53156" w:rsidRPr="0082604E" w:rsidRDefault="00D53156" w:rsidP="00240856">
            <w:pPr>
              <w:bidi/>
              <w:spacing w:before="120" w:after="120" w:line="276" w:lineRule="auto"/>
              <w:jc w:val="left"/>
              <w:rPr>
                <w:rFonts w:ascii="Arial" w:hAnsi="Arial"/>
                <w:color w:val="000000"/>
                <w:sz w:val="23"/>
                <w:szCs w:val="23"/>
                <w:shd w:val="clear" w:color="auto" w:fill="F9F4FB"/>
                <w:rtl/>
              </w:rPr>
            </w:pPr>
            <w:r w:rsidRPr="00121B5C">
              <w:rPr>
                <w:rFonts w:ascii="Arial" w:hAnsi="Arial"/>
                <w:color w:val="373E49" w:themeColor="accent1"/>
                <w:sz w:val="24"/>
                <w:szCs w:val="24"/>
                <w:rtl/>
                <w:lang w:eastAsia="ar"/>
              </w:rPr>
              <w:lastRenderedPageBreak/>
              <w:t>الإجراءات المطلوبة</w:t>
            </w:r>
          </w:p>
        </w:tc>
      </w:tr>
      <w:tr w:rsidR="00D53156" w:rsidRPr="0082604E" w14:paraId="1863E974" w14:textId="77777777" w:rsidTr="00942942">
        <w:tc>
          <w:tcPr>
            <w:tcW w:w="1854" w:type="dxa"/>
            <w:vAlign w:val="center"/>
          </w:tcPr>
          <w:p w14:paraId="3B320532" w14:textId="127D0645" w:rsidR="00D53156" w:rsidRPr="0082604E" w:rsidRDefault="00691459" w:rsidP="00942942">
            <w:pPr>
              <w:pStyle w:val="ListParagraph"/>
              <w:bidi/>
              <w:spacing w:before="120" w:after="120" w:line="276" w:lineRule="auto"/>
              <w:ind w:left="84"/>
              <w:contextualSpacing w:val="0"/>
              <w:rPr>
                <w:rFonts w:ascii="Arial" w:hAnsi="Arial"/>
                <w:color w:val="373E49" w:themeColor="accent1"/>
                <w:sz w:val="26"/>
                <w:szCs w:val="26"/>
                <w:rtl/>
              </w:rPr>
            </w:pPr>
            <w:r w:rsidRPr="0082604E">
              <w:rPr>
                <w:rFonts w:ascii="Arial" w:hAnsi="Arial"/>
                <w:color w:val="373E49" w:themeColor="accent1"/>
                <w:sz w:val="26"/>
                <w:szCs w:val="26"/>
                <w:rtl/>
              </w:rPr>
              <w:t>5-1</w:t>
            </w:r>
          </w:p>
        </w:tc>
        <w:tc>
          <w:tcPr>
            <w:tcW w:w="7245" w:type="dxa"/>
          </w:tcPr>
          <w:p w14:paraId="08FE21D0" w14:textId="21EA9D6B" w:rsidR="00D53156" w:rsidRPr="0082604E" w:rsidRDefault="0001118F" w:rsidP="003F354A">
            <w:pPr>
              <w:bidi/>
              <w:spacing w:before="120" w:after="120" w:line="276" w:lineRule="auto"/>
              <w:jc w:val="both"/>
              <w:rPr>
                <w:rFonts w:ascii="Arial" w:hAnsi="Arial"/>
                <w:color w:val="373E49" w:themeColor="accent1"/>
                <w:sz w:val="26"/>
                <w:szCs w:val="26"/>
                <w:rtl/>
                <w:lang w:eastAsia="ar"/>
              </w:rPr>
            </w:pPr>
            <w:r w:rsidRPr="0082604E">
              <w:rPr>
                <w:rFonts w:ascii="Arial" w:hAnsi="Arial"/>
                <w:color w:val="373E49" w:themeColor="accent1"/>
                <w:sz w:val="26"/>
                <w:szCs w:val="26"/>
                <w:rtl/>
                <w:lang w:eastAsia="ar"/>
              </w:rPr>
              <w:t>يجب تثبيت جهاز نقل البيانات أعلى المنطقة المحايدة</w:t>
            </w:r>
            <w:r w:rsidRPr="0082604E">
              <w:rPr>
                <w:rFonts w:ascii="Arial" w:hAnsi="Arial"/>
                <w:color w:val="373E49" w:themeColor="accent1"/>
                <w:sz w:val="26"/>
                <w:szCs w:val="26"/>
                <w:lang w:eastAsia="ar"/>
              </w:rPr>
              <w:t xml:space="preserve"> (DMZ) </w:t>
            </w:r>
            <w:r w:rsidRPr="0082604E">
              <w:rPr>
                <w:rFonts w:ascii="Arial" w:hAnsi="Arial"/>
                <w:color w:val="373E49" w:themeColor="accent1"/>
                <w:sz w:val="26"/>
                <w:szCs w:val="26"/>
                <w:rtl/>
                <w:lang w:eastAsia="ar"/>
              </w:rPr>
              <w:t>من جانب التقنية التشغيلية</w:t>
            </w:r>
            <w:r w:rsidR="00F32A0C" w:rsidRPr="0082604E">
              <w:rPr>
                <w:rFonts w:ascii="Arial" w:hAnsi="Arial"/>
                <w:color w:val="373E49" w:themeColor="accent1"/>
                <w:sz w:val="26"/>
                <w:szCs w:val="26"/>
                <w:rtl/>
                <w:lang w:eastAsia="ar"/>
              </w:rPr>
              <w:t xml:space="preserve"> (</w:t>
            </w:r>
            <w:r w:rsidR="00F32A0C" w:rsidRPr="0082604E">
              <w:rPr>
                <w:rFonts w:ascii="Arial" w:hAnsi="Arial"/>
                <w:color w:val="373E49" w:themeColor="accent1"/>
                <w:sz w:val="26"/>
                <w:szCs w:val="26"/>
                <w:lang w:eastAsia="ar"/>
              </w:rPr>
              <w:t>OT</w:t>
            </w:r>
            <w:r w:rsidR="00F32A0C" w:rsidRPr="0082604E">
              <w:rPr>
                <w:rFonts w:ascii="Arial" w:hAnsi="Arial"/>
                <w:color w:val="373E49" w:themeColor="accent1"/>
                <w:sz w:val="26"/>
                <w:szCs w:val="26"/>
                <w:rtl/>
                <w:lang w:eastAsia="ar"/>
              </w:rPr>
              <w:t>)</w:t>
            </w:r>
            <w:r w:rsidRPr="0082604E">
              <w:rPr>
                <w:rFonts w:ascii="Arial" w:hAnsi="Arial"/>
                <w:color w:val="373E49" w:themeColor="accent1"/>
                <w:sz w:val="26"/>
                <w:szCs w:val="26"/>
                <w:rtl/>
                <w:lang w:eastAsia="ar"/>
              </w:rPr>
              <w:t xml:space="preserve"> وعلى طبقة المنطقة المحايدة</w:t>
            </w:r>
            <w:r w:rsidR="00796897" w:rsidRPr="0082604E">
              <w:rPr>
                <w:rFonts w:ascii="Arial" w:hAnsi="Arial"/>
                <w:color w:val="373E49" w:themeColor="accent1"/>
                <w:sz w:val="26"/>
                <w:szCs w:val="26"/>
                <w:rtl/>
                <w:lang w:eastAsia="ar"/>
              </w:rPr>
              <w:t xml:space="preserve"> </w:t>
            </w:r>
            <w:r w:rsidR="00796897" w:rsidRPr="0082604E">
              <w:rPr>
                <w:rFonts w:ascii="Arial" w:hAnsi="Arial"/>
                <w:color w:val="373E49" w:themeColor="accent1"/>
                <w:sz w:val="26"/>
                <w:szCs w:val="26"/>
                <w:lang w:eastAsia="ar"/>
              </w:rPr>
              <w:t>(DMZ)</w:t>
            </w:r>
            <w:r w:rsidRPr="0082604E">
              <w:rPr>
                <w:rFonts w:ascii="Arial" w:hAnsi="Arial"/>
                <w:color w:val="373E49" w:themeColor="accent1"/>
                <w:sz w:val="26"/>
                <w:szCs w:val="26"/>
                <w:rtl/>
                <w:lang w:eastAsia="ar"/>
              </w:rPr>
              <w:t>/</w:t>
            </w:r>
            <w:r w:rsidR="003F354A" w:rsidRPr="0082604E">
              <w:rPr>
                <w:rFonts w:ascii="Arial" w:hAnsi="Arial"/>
                <w:color w:val="373E49" w:themeColor="accent1"/>
                <w:sz w:val="26"/>
                <w:szCs w:val="26"/>
                <w:rtl/>
                <w:lang w:eastAsia="ar"/>
              </w:rPr>
              <w:t>(</w:t>
            </w:r>
            <w:r w:rsidR="003F354A" w:rsidRPr="0082604E">
              <w:rPr>
                <w:rFonts w:ascii="Arial" w:eastAsia="Arial" w:hAnsi="Arial"/>
                <w:sz w:val="26"/>
                <w:szCs w:val="26"/>
              </w:rPr>
              <w:t>IT</w:t>
            </w:r>
            <w:r w:rsidR="003F354A" w:rsidRPr="0082604E">
              <w:rPr>
                <w:rFonts w:ascii="Arial" w:hAnsi="Arial"/>
                <w:color w:val="373E49" w:themeColor="accent1"/>
                <w:sz w:val="26"/>
                <w:szCs w:val="26"/>
                <w:rtl/>
                <w:lang w:eastAsia="ar"/>
              </w:rPr>
              <w:t>)</w:t>
            </w:r>
            <w:r w:rsidR="003F354A">
              <w:rPr>
                <w:rFonts w:ascii="Arial" w:hAnsi="Arial" w:hint="cs"/>
                <w:color w:val="373E49" w:themeColor="accent1"/>
                <w:sz w:val="26"/>
                <w:szCs w:val="26"/>
                <w:rtl/>
                <w:lang w:eastAsia="ar"/>
              </w:rPr>
              <w:t xml:space="preserve"> </w:t>
            </w:r>
            <w:r w:rsidRPr="0082604E">
              <w:rPr>
                <w:rFonts w:ascii="Arial" w:hAnsi="Arial"/>
                <w:color w:val="373E49" w:themeColor="accent1"/>
                <w:sz w:val="26"/>
                <w:szCs w:val="26"/>
                <w:rtl/>
                <w:lang w:eastAsia="ar"/>
              </w:rPr>
              <w:t>تقنية المعلومات</w:t>
            </w:r>
            <w:r w:rsidR="00796897" w:rsidRPr="0082604E">
              <w:rPr>
                <w:rFonts w:ascii="Arial" w:hAnsi="Arial"/>
                <w:color w:val="373E49" w:themeColor="accent1"/>
                <w:sz w:val="26"/>
                <w:szCs w:val="26"/>
                <w:rtl/>
                <w:lang w:eastAsia="ar"/>
              </w:rPr>
              <w:t xml:space="preserve"> </w:t>
            </w:r>
            <w:r w:rsidRPr="0082604E">
              <w:rPr>
                <w:rFonts w:ascii="Arial" w:hAnsi="Arial"/>
                <w:color w:val="373E49" w:themeColor="accent1"/>
                <w:sz w:val="26"/>
                <w:szCs w:val="26"/>
                <w:rtl/>
                <w:lang w:eastAsia="ar"/>
              </w:rPr>
              <w:t>كنقطة اتصال وحيدة بين منطقة المصدر الصناعية المحمية وغيرها من مناطق/شبكات الأعمال غير الموثوقة</w:t>
            </w:r>
            <w:r w:rsidRPr="0082604E">
              <w:rPr>
                <w:rFonts w:ascii="Arial" w:hAnsi="Arial"/>
                <w:color w:val="373E49" w:themeColor="accent1"/>
                <w:sz w:val="26"/>
                <w:szCs w:val="26"/>
                <w:lang w:eastAsia="ar"/>
              </w:rPr>
              <w:t>.</w:t>
            </w:r>
          </w:p>
        </w:tc>
      </w:tr>
      <w:tr w:rsidR="00691459" w:rsidRPr="0082604E" w14:paraId="6C23390D" w14:textId="77777777" w:rsidTr="00942942">
        <w:tc>
          <w:tcPr>
            <w:tcW w:w="1854" w:type="dxa"/>
            <w:vAlign w:val="center"/>
          </w:tcPr>
          <w:p w14:paraId="11B2F50D" w14:textId="2AB7D8C4" w:rsidR="00691459" w:rsidRPr="0082604E" w:rsidRDefault="000209CA" w:rsidP="00942942">
            <w:pPr>
              <w:pStyle w:val="ListParagraph"/>
              <w:bidi/>
              <w:spacing w:before="120" w:after="120" w:line="276" w:lineRule="auto"/>
              <w:ind w:left="84"/>
              <w:contextualSpacing w:val="0"/>
              <w:rPr>
                <w:rFonts w:ascii="Arial" w:hAnsi="Arial"/>
                <w:color w:val="373E49" w:themeColor="accent1"/>
                <w:sz w:val="26"/>
                <w:szCs w:val="26"/>
                <w:rtl/>
              </w:rPr>
            </w:pPr>
            <w:r w:rsidRPr="0082604E">
              <w:rPr>
                <w:rFonts w:ascii="Arial" w:hAnsi="Arial"/>
                <w:color w:val="373E49" w:themeColor="accent1"/>
                <w:sz w:val="26"/>
                <w:szCs w:val="26"/>
                <w:rtl/>
              </w:rPr>
              <w:t>5-2</w:t>
            </w:r>
          </w:p>
        </w:tc>
        <w:tc>
          <w:tcPr>
            <w:tcW w:w="7245" w:type="dxa"/>
          </w:tcPr>
          <w:p w14:paraId="196FABEC" w14:textId="17180E9C" w:rsidR="00691459" w:rsidRPr="0082604E" w:rsidRDefault="0001118F" w:rsidP="00EC0651">
            <w:pPr>
              <w:bidi/>
              <w:spacing w:before="120" w:after="120" w:line="276" w:lineRule="auto"/>
              <w:jc w:val="both"/>
              <w:rPr>
                <w:rFonts w:ascii="Arial" w:hAnsi="Arial"/>
                <w:color w:val="373E49" w:themeColor="accent1"/>
                <w:sz w:val="26"/>
                <w:szCs w:val="26"/>
                <w:rtl/>
                <w:lang w:eastAsia="ar"/>
              </w:rPr>
            </w:pPr>
            <w:r w:rsidRPr="0082604E">
              <w:rPr>
                <w:rFonts w:ascii="Arial" w:hAnsi="Arial"/>
                <w:color w:val="373E49" w:themeColor="accent1"/>
                <w:sz w:val="26"/>
                <w:szCs w:val="26"/>
                <w:rtl/>
                <w:lang w:eastAsia="ar"/>
              </w:rPr>
              <w:t>يجب أن يقتصر جهاز نقل البيانات في اتجاه واحد على قبول البيانات الواردة من المصادر المسموحة المعروفة للبيانات، والتي يمكن حصرها في مزيج فريد من العناوين</w:t>
            </w:r>
            <w:r w:rsidR="00CD4284" w:rsidRPr="0082604E">
              <w:rPr>
                <w:rFonts w:ascii="Arial" w:hAnsi="Arial"/>
                <w:color w:val="373E49" w:themeColor="accent1"/>
                <w:sz w:val="26"/>
                <w:szCs w:val="26"/>
                <w:rtl/>
                <w:lang w:eastAsia="ar"/>
              </w:rPr>
              <w:t xml:space="preserve"> (</w:t>
            </w:r>
            <w:r w:rsidR="00CD4284" w:rsidRPr="0082604E">
              <w:rPr>
                <w:rFonts w:ascii="Arial" w:hAnsi="Arial"/>
                <w:color w:val="373E49" w:themeColor="accent1"/>
                <w:sz w:val="26"/>
                <w:szCs w:val="26"/>
                <w:lang w:eastAsia="ar"/>
              </w:rPr>
              <w:t>IPs</w:t>
            </w:r>
            <w:r w:rsidR="00CD4284" w:rsidRPr="0082604E">
              <w:rPr>
                <w:rFonts w:ascii="Arial" w:hAnsi="Arial"/>
                <w:color w:val="373E49" w:themeColor="accent1"/>
                <w:sz w:val="26"/>
                <w:szCs w:val="26"/>
                <w:rtl/>
                <w:lang w:eastAsia="ar"/>
              </w:rPr>
              <w:t>)</w:t>
            </w:r>
            <w:r w:rsidRPr="0082604E">
              <w:rPr>
                <w:rFonts w:ascii="Arial" w:hAnsi="Arial"/>
                <w:color w:val="373E49" w:themeColor="accent1"/>
                <w:sz w:val="26"/>
                <w:szCs w:val="26"/>
                <w:rtl/>
                <w:lang w:eastAsia="ar"/>
              </w:rPr>
              <w:t xml:space="preserve"> والمنافذ وبرتوكولات الشبكة</w:t>
            </w:r>
            <w:r w:rsidRPr="0082604E">
              <w:rPr>
                <w:rFonts w:ascii="Arial" w:hAnsi="Arial"/>
                <w:color w:val="373E49" w:themeColor="accent1"/>
                <w:sz w:val="26"/>
                <w:szCs w:val="26"/>
                <w:lang w:eastAsia="ar"/>
              </w:rPr>
              <w:t>.</w:t>
            </w:r>
          </w:p>
        </w:tc>
      </w:tr>
      <w:tr w:rsidR="000209CA" w:rsidRPr="0082604E" w14:paraId="7D22C214" w14:textId="77777777" w:rsidTr="00942942">
        <w:tc>
          <w:tcPr>
            <w:tcW w:w="1854" w:type="dxa"/>
            <w:vAlign w:val="center"/>
          </w:tcPr>
          <w:p w14:paraId="4C9F393F" w14:textId="70569765" w:rsidR="000209CA" w:rsidRPr="0082604E" w:rsidRDefault="000209CA" w:rsidP="00942942">
            <w:pPr>
              <w:pStyle w:val="ListParagraph"/>
              <w:bidi/>
              <w:spacing w:before="120" w:after="120" w:line="276" w:lineRule="auto"/>
              <w:ind w:left="84"/>
              <w:contextualSpacing w:val="0"/>
              <w:rPr>
                <w:rFonts w:ascii="Arial" w:hAnsi="Arial"/>
                <w:color w:val="373E49" w:themeColor="accent1"/>
                <w:sz w:val="26"/>
                <w:szCs w:val="26"/>
                <w:rtl/>
              </w:rPr>
            </w:pPr>
            <w:r w:rsidRPr="0082604E">
              <w:rPr>
                <w:rFonts w:ascii="Arial" w:hAnsi="Arial"/>
                <w:color w:val="373E49" w:themeColor="accent1"/>
                <w:sz w:val="26"/>
                <w:szCs w:val="26"/>
                <w:rtl/>
              </w:rPr>
              <w:t>5-3</w:t>
            </w:r>
          </w:p>
        </w:tc>
        <w:tc>
          <w:tcPr>
            <w:tcW w:w="7245" w:type="dxa"/>
          </w:tcPr>
          <w:p w14:paraId="1363F7B6" w14:textId="76AC779A" w:rsidR="000209CA" w:rsidRPr="0082604E" w:rsidRDefault="0001118F" w:rsidP="00EC0651">
            <w:pPr>
              <w:bidi/>
              <w:spacing w:before="120" w:after="120" w:line="276" w:lineRule="auto"/>
              <w:jc w:val="both"/>
              <w:rPr>
                <w:rFonts w:ascii="Arial" w:hAnsi="Arial"/>
                <w:color w:val="373E49" w:themeColor="accent1"/>
                <w:sz w:val="26"/>
                <w:szCs w:val="26"/>
                <w:rtl/>
                <w:lang w:eastAsia="ar"/>
              </w:rPr>
            </w:pPr>
            <w:r w:rsidRPr="0082604E">
              <w:rPr>
                <w:rFonts w:ascii="Arial" w:hAnsi="Arial"/>
                <w:color w:val="373E49" w:themeColor="accent1"/>
                <w:sz w:val="26"/>
                <w:szCs w:val="26"/>
                <w:rtl/>
                <w:lang w:eastAsia="ar"/>
              </w:rPr>
              <w:t>يجب ضبط معدل النقل لجهاز نقل البيانات في اتجاه واحد عند قيمة محددة</w:t>
            </w:r>
            <w:r w:rsidRPr="0082604E">
              <w:rPr>
                <w:rFonts w:ascii="Arial" w:hAnsi="Arial"/>
                <w:color w:val="373E49" w:themeColor="accent1"/>
                <w:sz w:val="26"/>
                <w:szCs w:val="26"/>
                <w:lang w:eastAsia="ar"/>
              </w:rPr>
              <w:t xml:space="preserve"> </w:t>
            </w:r>
            <w:r w:rsidRPr="0082604E">
              <w:rPr>
                <w:rFonts w:ascii="Arial" w:hAnsi="Arial"/>
                <w:color w:val="373E49" w:themeColor="accent1"/>
                <w:sz w:val="26"/>
                <w:szCs w:val="26"/>
                <w:rtl/>
                <w:lang w:eastAsia="ar"/>
              </w:rPr>
              <w:t>بوحدة</w:t>
            </w:r>
            <w:r w:rsidR="003A1DC4" w:rsidRPr="0082604E">
              <w:rPr>
                <w:rFonts w:ascii="Arial" w:hAnsi="Arial"/>
                <w:color w:val="373E49" w:themeColor="accent1"/>
                <w:sz w:val="26"/>
                <w:szCs w:val="26"/>
                <w:rtl/>
                <w:lang w:eastAsia="ar"/>
              </w:rPr>
              <w:t xml:space="preserve"> </w:t>
            </w:r>
            <w:r w:rsidRPr="0082604E">
              <w:rPr>
                <w:rFonts w:ascii="Arial" w:hAnsi="Arial"/>
                <w:color w:val="373E49" w:themeColor="accent1"/>
                <w:sz w:val="26"/>
                <w:szCs w:val="26"/>
                <w:lang w:eastAsia="ar"/>
              </w:rPr>
              <w:t>Mbits/s)</w:t>
            </w:r>
            <w:r w:rsidR="003A1DC4" w:rsidRPr="0082604E">
              <w:rPr>
                <w:rFonts w:ascii="Arial" w:hAnsi="Arial"/>
                <w:color w:val="373E49" w:themeColor="accent1"/>
                <w:sz w:val="26"/>
                <w:szCs w:val="26"/>
                <w:rtl/>
                <w:lang w:eastAsia="ar"/>
              </w:rPr>
              <w:t>)</w:t>
            </w:r>
            <w:r w:rsidRPr="0082604E">
              <w:rPr>
                <w:rFonts w:ascii="Arial" w:hAnsi="Arial"/>
                <w:color w:val="373E49" w:themeColor="accent1"/>
                <w:sz w:val="26"/>
                <w:szCs w:val="26"/>
                <w:rtl/>
                <w:lang w:eastAsia="ar"/>
              </w:rPr>
              <w:t>، ويتعين تحديد تلك القيمة بالاستناد إلى تقدير معدل نقل البيانات واختبار للمحاكاة</w:t>
            </w:r>
            <w:r w:rsidRPr="0082604E">
              <w:rPr>
                <w:rFonts w:ascii="Arial" w:hAnsi="Arial"/>
                <w:color w:val="373E49" w:themeColor="accent1"/>
                <w:sz w:val="26"/>
                <w:szCs w:val="26"/>
                <w:lang w:eastAsia="ar"/>
              </w:rPr>
              <w:t>.</w:t>
            </w:r>
          </w:p>
        </w:tc>
      </w:tr>
      <w:tr w:rsidR="000209CA" w:rsidRPr="0082604E" w14:paraId="78F23107" w14:textId="77777777" w:rsidTr="00942942">
        <w:tc>
          <w:tcPr>
            <w:tcW w:w="1854" w:type="dxa"/>
            <w:vAlign w:val="center"/>
          </w:tcPr>
          <w:p w14:paraId="2FE7A6CF" w14:textId="6C4F7E1B" w:rsidR="000209CA" w:rsidRPr="0082604E" w:rsidRDefault="000209CA" w:rsidP="00942942">
            <w:pPr>
              <w:pStyle w:val="ListParagraph"/>
              <w:bidi/>
              <w:spacing w:before="120" w:after="120" w:line="276" w:lineRule="auto"/>
              <w:ind w:left="84"/>
              <w:contextualSpacing w:val="0"/>
              <w:rPr>
                <w:rFonts w:ascii="Arial" w:hAnsi="Arial"/>
                <w:color w:val="373E49" w:themeColor="accent1"/>
                <w:sz w:val="26"/>
                <w:szCs w:val="26"/>
                <w:rtl/>
              </w:rPr>
            </w:pPr>
            <w:r w:rsidRPr="0082604E">
              <w:rPr>
                <w:rFonts w:ascii="Arial" w:hAnsi="Arial"/>
                <w:color w:val="373E49" w:themeColor="accent1"/>
                <w:sz w:val="26"/>
                <w:szCs w:val="26"/>
                <w:rtl/>
              </w:rPr>
              <w:t>5-4</w:t>
            </w:r>
          </w:p>
        </w:tc>
        <w:tc>
          <w:tcPr>
            <w:tcW w:w="7245" w:type="dxa"/>
          </w:tcPr>
          <w:p w14:paraId="64F72924" w14:textId="74945C99" w:rsidR="000209CA" w:rsidRPr="0082604E" w:rsidRDefault="0001118F" w:rsidP="00EC0651">
            <w:pPr>
              <w:bidi/>
              <w:spacing w:before="120" w:after="120" w:line="276" w:lineRule="auto"/>
              <w:jc w:val="both"/>
              <w:rPr>
                <w:rFonts w:ascii="Arial" w:hAnsi="Arial"/>
                <w:color w:val="373E49" w:themeColor="accent1"/>
                <w:sz w:val="26"/>
                <w:szCs w:val="26"/>
                <w:rtl/>
                <w:lang w:eastAsia="ar"/>
              </w:rPr>
            </w:pPr>
            <w:r w:rsidRPr="0082604E">
              <w:rPr>
                <w:rFonts w:ascii="Arial" w:hAnsi="Arial"/>
                <w:color w:val="373E49" w:themeColor="accent1"/>
                <w:sz w:val="26"/>
                <w:szCs w:val="26"/>
                <w:lang w:eastAsia="ar"/>
              </w:rPr>
              <w:t> </w:t>
            </w:r>
            <w:r w:rsidRPr="0082604E">
              <w:rPr>
                <w:rFonts w:ascii="Arial" w:hAnsi="Arial"/>
                <w:color w:val="373E49" w:themeColor="accent1"/>
                <w:sz w:val="26"/>
                <w:szCs w:val="26"/>
                <w:rtl/>
                <w:lang w:eastAsia="ar"/>
              </w:rPr>
              <w:t>‏يجب أن يدعم جهاز نقل البيانات في اتجاه واحد البروتوكولات الصناعية المستخدمة لتبادل البيانات بين منطقة المصدر الصناعية المحمية والمنطقة المحايدة</w:t>
            </w:r>
            <w:r w:rsidRPr="0082604E">
              <w:rPr>
                <w:rFonts w:ascii="Arial" w:hAnsi="Arial"/>
                <w:color w:val="373E49" w:themeColor="accent1"/>
                <w:sz w:val="26"/>
                <w:szCs w:val="26"/>
                <w:lang w:eastAsia="ar"/>
              </w:rPr>
              <w:t xml:space="preserve"> (DMZ) </w:t>
            </w:r>
            <w:r w:rsidRPr="0082604E">
              <w:rPr>
                <w:rFonts w:ascii="Arial" w:hAnsi="Arial"/>
                <w:color w:val="373E49" w:themeColor="accent1"/>
                <w:sz w:val="26"/>
                <w:szCs w:val="26"/>
                <w:rtl/>
                <w:lang w:eastAsia="ar"/>
              </w:rPr>
              <w:t>ومناطق/شبكات الأعمال المستهدفة غير الموثوقة التي تستخدمها</w:t>
            </w:r>
            <w:r w:rsidR="003A1DC4" w:rsidRPr="0082604E">
              <w:rPr>
                <w:rFonts w:ascii="Arial" w:hAnsi="Arial"/>
                <w:color w:val="373E49" w:themeColor="accent1"/>
                <w:sz w:val="26"/>
                <w:szCs w:val="26"/>
                <w:rtl/>
                <w:lang w:eastAsia="ar"/>
              </w:rPr>
              <w:t xml:space="preserve"> </w:t>
            </w:r>
            <w:r w:rsidRPr="0082604E">
              <w:rPr>
                <w:rFonts w:ascii="Arial" w:hAnsi="Arial"/>
                <w:color w:val="373E49" w:themeColor="accent1"/>
                <w:sz w:val="26"/>
                <w:szCs w:val="26"/>
                <w:highlight w:val="cyan"/>
                <w:rtl/>
                <w:lang w:eastAsia="ar"/>
              </w:rPr>
              <w:t>‏</w:t>
            </w:r>
            <w:r w:rsidR="00A320B6" w:rsidRPr="0082604E">
              <w:rPr>
                <w:rFonts w:ascii="Arial" w:hAnsi="Arial"/>
                <w:color w:val="373E49" w:themeColor="accent1"/>
                <w:sz w:val="26"/>
                <w:szCs w:val="26"/>
                <w:highlight w:val="cyan"/>
                <w:rtl/>
                <w:lang w:eastAsia="ar"/>
              </w:rPr>
              <w:t>&lt;</w:t>
            </w:r>
            <w:r w:rsidRPr="0082604E">
              <w:rPr>
                <w:rFonts w:ascii="Arial" w:hAnsi="Arial"/>
                <w:color w:val="373E49" w:themeColor="accent1"/>
                <w:sz w:val="26"/>
                <w:szCs w:val="26"/>
                <w:highlight w:val="cyan"/>
                <w:rtl/>
                <w:lang w:eastAsia="ar"/>
              </w:rPr>
              <w:t>اسم الجهة</w:t>
            </w:r>
            <w:r w:rsidR="00A320B6" w:rsidRPr="0082604E">
              <w:rPr>
                <w:rFonts w:ascii="Arial" w:hAnsi="Arial"/>
                <w:color w:val="373E49" w:themeColor="accent1"/>
                <w:sz w:val="26"/>
                <w:szCs w:val="26"/>
                <w:highlight w:val="cyan"/>
                <w:rtl/>
                <w:lang w:eastAsia="ar"/>
              </w:rPr>
              <w:t>&gt;</w:t>
            </w:r>
            <w:r w:rsidR="003A1DC4" w:rsidRPr="0082604E">
              <w:rPr>
                <w:rFonts w:ascii="Arial" w:hAnsi="Arial"/>
                <w:color w:val="373E49" w:themeColor="accent1"/>
                <w:sz w:val="26"/>
                <w:szCs w:val="26"/>
                <w:highlight w:val="cyan"/>
                <w:rtl/>
                <w:lang w:eastAsia="ar"/>
              </w:rPr>
              <w:t>.</w:t>
            </w:r>
            <w:r w:rsidRPr="0082604E">
              <w:rPr>
                <w:rFonts w:ascii="Arial" w:hAnsi="Arial"/>
                <w:color w:val="373E49" w:themeColor="accent1"/>
                <w:sz w:val="26"/>
                <w:szCs w:val="26"/>
                <w:highlight w:val="cyan"/>
                <w:rtl/>
                <w:lang w:eastAsia="ar"/>
              </w:rPr>
              <w:t>‏</w:t>
            </w:r>
          </w:p>
        </w:tc>
      </w:tr>
      <w:tr w:rsidR="000209CA" w:rsidRPr="0082604E" w14:paraId="2C1C4049" w14:textId="77777777" w:rsidTr="00942942">
        <w:tc>
          <w:tcPr>
            <w:tcW w:w="1854" w:type="dxa"/>
            <w:vAlign w:val="center"/>
          </w:tcPr>
          <w:p w14:paraId="3ED63A9F" w14:textId="479CC4A8" w:rsidR="000209CA" w:rsidRPr="0082604E" w:rsidRDefault="000209CA" w:rsidP="00942942">
            <w:pPr>
              <w:pStyle w:val="ListParagraph"/>
              <w:bidi/>
              <w:spacing w:before="120" w:after="120" w:line="276" w:lineRule="auto"/>
              <w:ind w:left="84"/>
              <w:contextualSpacing w:val="0"/>
              <w:rPr>
                <w:rFonts w:ascii="Arial" w:hAnsi="Arial"/>
                <w:color w:val="373E49" w:themeColor="accent1"/>
                <w:sz w:val="26"/>
                <w:szCs w:val="26"/>
                <w:rtl/>
              </w:rPr>
            </w:pPr>
            <w:r w:rsidRPr="0082604E">
              <w:rPr>
                <w:rFonts w:ascii="Arial" w:hAnsi="Arial"/>
                <w:color w:val="373E49" w:themeColor="accent1"/>
                <w:sz w:val="26"/>
                <w:szCs w:val="26"/>
                <w:rtl/>
              </w:rPr>
              <w:t>5-5</w:t>
            </w:r>
          </w:p>
        </w:tc>
        <w:tc>
          <w:tcPr>
            <w:tcW w:w="7245" w:type="dxa"/>
          </w:tcPr>
          <w:p w14:paraId="3B93B1E4" w14:textId="25718C32" w:rsidR="000209CA" w:rsidRPr="0082604E" w:rsidRDefault="0001118F" w:rsidP="00E90EC1">
            <w:pPr>
              <w:bidi/>
              <w:spacing w:before="120" w:after="120" w:line="276" w:lineRule="auto"/>
              <w:jc w:val="both"/>
              <w:rPr>
                <w:rFonts w:ascii="Arial" w:hAnsi="Arial"/>
                <w:color w:val="373E49" w:themeColor="accent1"/>
                <w:sz w:val="26"/>
                <w:szCs w:val="26"/>
                <w:rtl/>
                <w:lang w:eastAsia="ar"/>
              </w:rPr>
            </w:pPr>
            <w:r w:rsidRPr="0082604E">
              <w:rPr>
                <w:rFonts w:ascii="Arial" w:hAnsi="Arial"/>
                <w:color w:val="373E49" w:themeColor="accent1"/>
                <w:sz w:val="26"/>
                <w:szCs w:val="26"/>
                <w:rtl/>
                <w:lang w:eastAsia="ar"/>
              </w:rPr>
              <w:t xml:space="preserve">يجب أن يدعم جهاز نقل البيانات في اتجاه واحد بروتوكولات الأتمتة المفتوحة والبروتوكولات السابقة، وأن يتمكن من </w:t>
            </w:r>
            <w:r w:rsidR="004C14CA" w:rsidRPr="0082604E">
              <w:rPr>
                <w:rFonts w:ascii="Arial" w:hAnsi="Arial"/>
                <w:color w:val="373E49" w:themeColor="accent1"/>
                <w:sz w:val="26"/>
                <w:szCs w:val="26"/>
                <w:rtl/>
                <w:lang w:eastAsia="ar"/>
              </w:rPr>
              <w:t>استيعابها</w:t>
            </w:r>
            <w:r w:rsidR="00B964DD" w:rsidRPr="0082604E">
              <w:rPr>
                <w:rFonts w:ascii="Arial" w:hAnsi="Arial"/>
                <w:color w:val="373E49" w:themeColor="accent1"/>
                <w:sz w:val="26"/>
                <w:szCs w:val="26"/>
                <w:lang w:eastAsia="ar"/>
              </w:rPr>
              <w:t> </w:t>
            </w:r>
            <w:r w:rsidR="005F0CDB" w:rsidRPr="0082604E">
              <w:rPr>
                <w:rFonts w:ascii="Arial" w:hAnsi="Arial"/>
                <w:color w:val="373E49" w:themeColor="accent1"/>
                <w:sz w:val="26"/>
                <w:szCs w:val="26"/>
                <w:rtl/>
                <w:lang w:eastAsia="ar"/>
              </w:rPr>
              <w:t>(</w:t>
            </w:r>
            <w:r w:rsidR="00B964DD" w:rsidRPr="0082604E">
              <w:rPr>
                <w:rFonts w:ascii="Arial" w:hAnsi="Arial"/>
                <w:color w:val="373E49" w:themeColor="accent1"/>
                <w:sz w:val="26"/>
                <w:szCs w:val="26"/>
                <w:rtl/>
                <w:lang w:eastAsia="ar"/>
              </w:rPr>
              <w:t xml:space="preserve">على سبيل المثال، </w:t>
            </w:r>
            <w:r w:rsidR="005F0CDB" w:rsidRPr="0082604E">
              <w:rPr>
                <w:rFonts w:ascii="Arial" w:hAnsi="Arial"/>
                <w:color w:val="373E49" w:themeColor="accent1"/>
                <w:sz w:val="26"/>
                <w:szCs w:val="26"/>
                <w:rtl/>
                <w:lang w:eastAsia="ar"/>
              </w:rPr>
              <w:t xml:space="preserve">أي بروتوكول </w:t>
            </w:r>
            <w:r w:rsidR="005F0CDB" w:rsidRPr="0082604E">
              <w:rPr>
                <w:rFonts w:ascii="Arial" w:hAnsi="Arial"/>
                <w:color w:val="373E49" w:themeColor="accent1"/>
                <w:sz w:val="26"/>
                <w:szCs w:val="26"/>
                <w:lang w:eastAsia="ar"/>
              </w:rPr>
              <w:t>MODBUS</w:t>
            </w:r>
            <w:r w:rsidR="005F0CDB" w:rsidRPr="0082604E">
              <w:rPr>
                <w:rFonts w:ascii="Arial" w:hAnsi="Arial"/>
                <w:color w:val="373E49" w:themeColor="accent1"/>
                <w:sz w:val="26"/>
                <w:szCs w:val="26"/>
                <w:rtl/>
                <w:lang w:eastAsia="ar"/>
              </w:rPr>
              <w:t xml:space="preserve">، وبروتوكول </w:t>
            </w:r>
            <w:r w:rsidR="005F0CDB" w:rsidRPr="0082604E">
              <w:rPr>
                <w:rFonts w:ascii="Arial" w:hAnsi="Arial"/>
                <w:color w:val="373E49" w:themeColor="accent1"/>
                <w:sz w:val="26"/>
                <w:szCs w:val="26"/>
                <w:lang w:eastAsia="ar"/>
              </w:rPr>
              <w:t>OPC UA</w:t>
            </w:r>
            <w:r w:rsidR="005F0CDB" w:rsidRPr="0082604E">
              <w:rPr>
                <w:rFonts w:ascii="Arial" w:hAnsi="Arial"/>
                <w:color w:val="373E49" w:themeColor="accent1"/>
                <w:sz w:val="26"/>
                <w:szCs w:val="26"/>
                <w:rtl/>
                <w:lang w:eastAsia="ar"/>
              </w:rPr>
              <w:t>، وغيرهما).‏ </w:t>
            </w:r>
            <w:r w:rsidR="005F0CDB" w:rsidRPr="0082604E">
              <w:rPr>
                <w:rFonts w:ascii="Arial" w:hAnsi="Arial"/>
                <w:color w:val="373E49" w:themeColor="accent1"/>
                <w:sz w:val="26"/>
                <w:szCs w:val="26"/>
                <w:lang w:eastAsia="ar"/>
              </w:rPr>
              <w:t>   </w:t>
            </w:r>
          </w:p>
        </w:tc>
      </w:tr>
      <w:tr w:rsidR="000209CA" w:rsidRPr="0082604E" w14:paraId="501A8205" w14:textId="77777777" w:rsidTr="00942942">
        <w:tc>
          <w:tcPr>
            <w:tcW w:w="1854" w:type="dxa"/>
            <w:vAlign w:val="center"/>
          </w:tcPr>
          <w:p w14:paraId="2950BCE6" w14:textId="59AB4ABD" w:rsidR="000209CA" w:rsidRPr="0082604E" w:rsidRDefault="000209CA" w:rsidP="00942942">
            <w:pPr>
              <w:pStyle w:val="ListParagraph"/>
              <w:bidi/>
              <w:spacing w:before="120" w:after="120" w:line="276" w:lineRule="auto"/>
              <w:ind w:left="84"/>
              <w:contextualSpacing w:val="0"/>
              <w:rPr>
                <w:rFonts w:ascii="Arial" w:hAnsi="Arial"/>
                <w:color w:val="373E49" w:themeColor="accent1"/>
                <w:sz w:val="26"/>
                <w:szCs w:val="26"/>
                <w:rtl/>
              </w:rPr>
            </w:pPr>
            <w:r w:rsidRPr="0082604E">
              <w:rPr>
                <w:rFonts w:ascii="Arial" w:hAnsi="Arial"/>
                <w:color w:val="373E49" w:themeColor="accent1"/>
                <w:sz w:val="26"/>
                <w:szCs w:val="26"/>
                <w:rtl/>
              </w:rPr>
              <w:t>5-6</w:t>
            </w:r>
          </w:p>
        </w:tc>
        <w:tc>
          <w:tcPr>
            <w:tcW w:w="7245" w:type="dxa"/>
          </w:tcPr>
          <w:p w14:paraId="196B9AB3" w14:textId="23ED0895" w:rsidR="000209CA" w:rsidRPr="0082604E" w:rsidRDefault="0001118F" w:rsidP="00E90EC1">
            <w:pPr>
              <w:bidi/>
              <w:spacing w:before="120" w:after="120" w:line="276" w:lineRule="auto"/>
              <w:jc w:val="both"/>
              <w:rPr>
                <w:rFonts w:ascii="Arial" w:hAnsi="Arial"/>
                <w:color w:val="373E49" w:themeColor="accent1"/>
                <w:sz w:val="26"/>
                <w:szCs w:val="26"/>
                <w:rtl/>
                <w:lang w:eastAsia="ar"/>
              </w:rPr>
            </w:pPr>
            <w:r w:rsidRPr="0082604E">
              <w:rPr>
                <w:rFonts w:ascii="Arial" w:hAnsi="Arial"/>
                <w:color w:val="373E49" w:themeColor="accent1"/>
                <w:sz w:val="26"/>
                <w:szCs w:val="26"/>
                <w:rtl/>
                <w:lang w:eastAsia="ar"/>
              </w:rPr>
              <w:t>‏</w:t>
            </w:r>
            <w:r w:rsidR="00A83004" w:rsidRPr="0082604E">
              <w:rPr>
                <w:rFonts w:ascii="Arial" w:hAnsi="Arial"/>
                <w:color w:val="373E49" w:themeColor="accent1"/>
                <w:sz w:val="26"/>
                <w:szCs w:val="26"/>
                <w:rtl/>
                <w:lang w:eastAsia="ar"/>
              </w:rPr>
              <w:t xml:space="preserve">يجب أن يدعم جهاز نقل البيانات في اتجاه واحد بروتوكولات الشبكية الإضافية المستخدمة للدعم التشغيلي أو نقل الملفات، وأن يتمكن من اكتشافها </w:t>
            </w:r>
            <w:r w:rsidR="006F3EC5" w:rsidRPr="0082604E">
              <w:rPr>
                <w:rFonts w:ascii="Arial" w:hAnsi="Arial"/>
                <w:color w:val="373E49" w:themeColor="accent1"/>
                <w:sz w:val="26"/>
                <w:szCs w:val="26"/>
                <w:rtl/>
                <w:lang w:eastAsia="ar"/>
              </w:rPr>
              <w:t>(</w:t>
            </w:r>
            <w:r w:rsidR="00A83004" w:rsidRPr="0082604E">
              <w:rPr>
                <w:rFonts w:ascii="Arial" w:hAnsi="Arial"/>
                <w:color w:val="373E49" w:themeColor="accent1"/>
                <w:sz w:val="26"/>
                <w:szCs w:val="26"/>
                <w:rtl/>
                <w:lang w:eastAsia="ar"/>
              </w:rPr>
              <w:t>مثل بروتوكول التحكم بالنقل</w:t>
            </w:r>
            <w:r w:rsidR="006F3EC5" w:rsidRPr="0082604E">
              <w:rPr>
                <w:rFonts w:ascii="Arial" w:hAnsi="Arial"/>
                <w:color w:val="373E49" w:themeColor="accent1"/>
                <w:sz w:val="26"/>
                <w:szCs w:val="26"/>
                <w:rtl/>
                <w:lang w:eastAsia="ar"/>
              </w:rPr>
              <w:t xml:space="preserve"> </w:t>
            </w:r>
            <w:r w:rsidR="00A83004" w:rsidRPr="0082604E">
              <w:rPr>
                <w:rFonts w:ascii="Arial" w:hAnsi="Arial"/>
                <w:color w:val="373E49" w:themeColor="accent1"/>
                <w:sz w:val="26"/>
                <w:szCs w:val="26"/>
                <w:lang w:eastAsia="ar"/>
              </w:rPr>
              <w:t xml:space="preserve"> (TCP)</w:t>
            </w:r>
            <w:r w:rsidR="00A83004" w:rsidRPr="0082604E">
              <w:rPr>
                <w:rFonts w:ascii="Arial" w:hAnsi="Arial"/>
                <w:color w:val="373E49" w:themeColor="accent1"/>
                <w:sz w:val="26"/>
                <w:szCs w:val="26"/>
                <w:rtl/>
                <w:lang w:eastAsia="ar"/>
              </w:rPr>
              <w:t>، أو بروتوكول نقل الملفات</w:t>
            </w:r>
            <w:r w:rsidR="00152C0B" w:rsidRPr="0082604E">
              <w:rPr>
                <w:rFonts w:ascii="Arial" w:hAnsi="Arial"/>
                <w:color w:val="373E49" w:themeColor="accent1"/>
                <w:sz w:val="26"/>
                <w:szCs w:val="26"/>
                <w:rtl/>
                <w:lang w:eastAsia="ar"/>
              </w:rPr>
              <w:t xml:space="preserve"> </w:t>
            </w:r>
            <w:r w:rsidR="00A83004" w:rsidRPr="0082604E">
              <w:rPr>
                <w:rFonts w:ascii="Arial" w:hAnsi="Arial"/>
                <w:color w:val="373E49" w:themeColor="accent1"/>
                <w:sz w:val="26"/>
                <w:szCs w:val="26"/>
                <w:lang w:eastAsia="ar"/>
              </w:rPr>
              <w:t>(FTP)</w:t>
            </w:r>
            <w:r w:rsidR="00A83004" w:rsidRPr="0082604E">
              <w:rPr>
                <w:rFonts w:ascii="Arial" w:hAnsi="Arial"/>
                <w:color w:val="373E49" w:themeColor="accent1"/>
                <w:sz w:val="26"/>
                <w:szCs w:val="26"/>
                <w:rtl/>
                <w:lang w:eastAsia="ar"/>
              </w:rPr>
              <w:t xml:space="preserve">، </w:t>
            </w:r>
            <w:r w:rsidR="00B964DD" w:rsidRPr="0082604E">
              <w:rPr>
                <w:rFonts w:ascii="Arial" w:hAnsi="Arial"/>
                <w:color w:val="373E49" w:themeColor="accent1"/>
                <w:sz w:val="26"/>
                <w:szCs w:val="26"/>
                <w:rtl/>
                <w:lang w:eastAsia="ar"/>
              </w:rPr>
              <w:t xml:space="preserve">أو بروتوكول نقل الملفات الآمن </w:t>
            </w:r>
            <w:r w:rsidR="00A83004" w:rsidRPr="0082604E">
              <w:rPr>
                <w:rFonts w:ascii="Arial" w:hAnsi="Arial"/>
                <w:color w:val="373E49" w:themeColor="accent1"/>
                <w:sz w:val="26"/>
                <w:szCs w:val="26"/>
                <w:lang w:eastAsia="ar"/>
              </w:rPr>
              <w:t>(SFTP)</w:t>
            </w:r>
            <w:r w:rsidR="00A83004" w:rsidRPr="0082604E">
              <w:rPr>
                <w:rFonts w:ascii="Arial" w:hAnsi="Arial"/>
                <w:color w:val="373E49" w:themeColor="accent1"/>
                <w:sz w:val="26"/>
                <w:szCs w:val="26"/>
                <w:rtl/>
                <w:lang w:eastAsia="ar"/>
              </w:rPr>
              <w:t xml:space="preserve">، أو بروتوكول نظام ملفات الإنترنت المشترك </w:t>
            </w:r>
            <w:r w:rsidR="00A83004" w:rsidRPr="0082604E">
              <w:rPr>
                <w:rFonts w:ascii="Arial" w:hAnsi="Arial"/>
                <w:color w:val="373E49" w:themeColor="accent1"/>
                <w:sz w:val="26"/>
                <w:szCs w:val="26"/>
                <w:lang w:eastAsia="ar"/>
              </w:rPr>
              <w:t>(CIFS)</w:t>
            </w:r>
            <w:r w:rsidR="00A83004" w:rsidRPr="0082604E">
              <w:rPr>
                <w:rFonts w:ascii="Arial" w:hAnsi="Arial"/>
                <w:color w:val="373E49" w:themeColor="accent1"/>
                <w:sz w:val="26"/>
                <w:szCs w:val="26"/>
                <w:rtl/>
                <w:lang w:eastAsia="ar"/>
              </w:rPr>
              <w:t xml:space="preserve">، أو بروتوكول وقت الشبكة </w:t>
            </w:r>
            <w:r w:rsidR="00A83004" w:rsidRPr="0082604E">
              <w:rPr>
                <w:rFonts w:ascii="Arial" w:hAnsi="Arial"/>
                <w:color w:val="373E49" w:themeColor="accent1"/>
                <w:sz w:val="26"/>
                <w:szCs w:val="26"/>
                <w:lang w:eastAsia="ar"/>
              </w:rPr>
              <w:t>(NTP)</w:t>
            </w:r>
            <w:r w:rsidR="00A83004" w:rsidRPr="0082604E">
              <w:rPr>
                <w:rFonts w:ascii="Arial" w:hAnsi="Arial"/>
                <w:color w:val="373E49" w:themeColor="accent1"/>
                <w:sz w:val="26"/>
                <w:szCs w:val="26"/>
                <w:rtl/>
                <w:lang w:eastAsia="ar"/>
              </w:rPr>
              <w:t>).</w:t>
            </w:r>
          </w:p>
        </w:tc>
      </w:tr>
      <w:tr w:rsidR="006F3EC5" w:rsidRPr="0082604E" w14:paraId="17157EC1" w14:textId="77777777" w:rsidTr="00942942">
        <w:tc>
          <w:tcPr>
            <w:tcW w:w="1854" w:type="dxa"/>
            <w:shd w:val="clear" w:color="auto" w:fill="3C3C3C" w:themeFill="background2" w:themeFillShade="40"/>
            <w:vAlign w:val="center"/>
          </w:tcPr>
          <w:p w14:paraId="520825FF" w14:textId="492BB7D7" w:rsidR="006F3EC5" w:rsidRPr="0082604E" w:rsidRDefault="006F3EC5" w:rsidP="00AC496B">
            <w:pPr>
              <w:pStyle w:val="ListParagraph"/>
              <w:bidi/>
              <w:spacing w:before="120" w:after="120" w:line="276" w:lineRule="auto"/>
              <w:ind w:left="0"/>
              <w:rPr>
                <w:rFonts w:ascii="Arial" w:hAnsi="Arial"/>
                <w:color w:val="FFFFFF" w:themeColor="background1"/>
                <w:sz w:val="26"/>
                <w:szCs w:val="26"/>
                <w:rtl/>
                <w:lang w:eastAsia="ar"/>
              </w:rPr>
            </w:pPr>
            <w:r w:rsidRPr="0082604E">
              <w:rPr>
                <w:rFonts w:ascii="Arial" w:hAnsi="Arial"/>
                <w:color w:val="FFFFFF" w:themeColor="background1"/>
                <w:sz w:val="26"/>
                <w:szCs w:val="26"/>
                <w:rtl/>
                <w:lang w:eastAsia="ar"/>
              </w:rPr>
              <w:t>6</w:t>
            </w:r>
          </w:p>
        </w:tc>
        <w:tc>
          <w:tcPr>
            <w:tcW w:w="7245" w:type="dxa"/>
            <w:shd w:val="clear" w:color="auto" w:fill="3C3C3C" w:themeFill="background2" w:themeFillShade="40"/>
          </w:tcPr>
          <w:p w14:paraId="1DA67CFC" w14:textId="4C330AA3" w:rsidR="006F3EC5" w:rsidRPr="0082604E" w:rsidRDefault="00AC496B" w:rsidP="00AC496B">
            <w:pPr>
              <w:bidi/>
              <w:spacing w:before="120" w:after="120" w:line="276" w:lineRule="auto"/>
              <w:contextualSpacing/>
              <w:jc w:val="both"/>
              <w:rPr>
                <w:rFonts w:ascii="Arial" w:hAnsi="Arial"/>
                <w:color w:val="FFFFFF" w:themeColor="background1"/>
                <w:sz w:val="26"/>
                <w:szCs w:val="26"/>
                <w:rtl/>
                <w:lang w:eastAsia="ar"/>
              </w:rPr>
            </w:pPr>
            <w:r w:rsidRPr="0082604E">
              <w:rPr>
                <w:rFonts w:ascii="Arial" w:hAnsi="Arial"/>
                <w:color w:val="FFFFFF" w:themeColor="background1"/>
                <w:sz w:val="26"/>
                <w:szCs w:val="26"/>
                <w:rtl/>
                <w:lang w:eastAsia="ar"/>
              </w:rPr>
              <w:t>معايير أخرى</w:t>
            </w:r>
          </w:p>
        </w:tc>
      </w:tr>
      <w:tr w:rsidR="006F3EC5" w:rsidRPr="0082604E" w14:paraId="7DCDC3E4" w14:textId="77777777" w:rsidTr="00942942">
        <w:tc>
          <w:tcPr>
            <w:tcW w:w="1854" w:type="dxa"/>
            <w:shd w:val="clear" w:color="auto" w:fill="D3D7DE" w:themeFill="accent1" w:themeFillTint="33"/>
            <w:vAlign w:val="center"/>
          </w:tcPr>
          <w:p w14:paraId="21E99F29" w14:textId="64B2F283" w:rsidR="006F3EC5" w:rsidRPr="0082604E" w:rsidRDefault="006F3EC5" w:rsidP="006F3EC5">
            <w:pPr>
              <w:pStyle w:val="ListParagraph"/>
              <w:bidi/>
              <w:spacing w:before="120" w:after="120" w:line="276" w:lineRule="auto"/>
              <w:ind w:left="531"/>
              <w:contextualSpacing w:val="0"/>
              <w:rPr>
                <w:rFonts w:ascii="Arial" w:hAnsi="Arial"/>
                <w:color w:val="373E49" w:themeColor="accent1"/>
                <w:sz w:val="26"/>
                <w:szCs w:val="26"/>
                <w:rtl/>
              </w:rPr>
            </w:pPr>
            <w:r w:rsidRPr="0082604E">
              <w:rPr>
                <w:rFonts w:ascii="Arial" w:hAnsi="Arial"/>
                <w:color w:val="373E49" w:themeColor="accent1"/>
                <w:sz w:val="26"/>
                <w:szCs w:val="26"/>
                <w:rtl/>
                <w:lang w:eastAsia="ar"/>
              </w:rPr>
              <w:t>الهدف</w:t>
            </w:r>
          </w:p>
        </w:tc>
        <w:tc>
          <w:tcPr>
            <w:tcW w:w="7245" w:type="dxa"/>
            <w:shd w:val="clear" w:color="auto" w:fill="D3D7DE" w:themeFill="accent1" w:themeFillTint="33"/>
          </w:tcPr>
          <w:p w14:paraId="1A8BBC91" w14:textId="0FE2B15D" w:rsidR="006F3EC5" w:rsidRPr="0082604E" w:rsidRDefault="00E87AC1" w:rsidP="006F3EC5">
            <w:pPr>
              <w:bidi/>
              <w:spacing w:before="120" w:after="120" w:line="276" w:lineRule="auto"/>
              <w:jc w:val="both"/>
              <w:rPr>
                <w:rFonts w:ascii="Arial" w:hAnsi="Arial"/>
                <w:color w:val="373E49" w:themeColor="accent1"/>
                <w:sz w:val="26"/>
                <w:szCs w:val="26"/>
                <w:rtl/>
                <w:lang w:eastAsia="ar"/>
              </w:rPr>
            </w:pPr>
            <w:r w:rsidRPr="0082604E">
              <w:rPr>
                <w:rFonts w:ascii="Arial" w:hAnsi="Arial"/>
                <w:color w:val="373E49" w:themeColor="accent1"/>
                <w:sz w:val="26"/>
                <w:szCs w:val="26"/>
                <w:rtl/>
                <w:lang w:eastAsia="ar"/>
              </w:rPr>
              <w:t>يجب تهيئة الإعدادات الخاصة بأجهزة نقل البيانات في اتجاه واحد واستخدامها ومراقبتها بشكل آمن</w:t>
            </w:r>
            <w:r w:rsidRPr="0082604E">
              <w:rPr>
                <w:rFonts w:ascii="Arial" w:hAnsi="Arial"/>
                <w:color w:val="373E49" w:themeColor="accent1"/>
                <w:sz w:val="26"/>
                <w:szCs w:val="26"/>
                <w:lang w:eastAsia="ar"/>
              </w:rPr>
              <w:t>.</w:t>
            </w:r>
          </w:p>
        </w:tc>
      </w:tr>
      <w:tr w:rsidR="006F3EC5" w:rsidRPr="0082604E" w14:paraId="1AF5E906" w14:textId="77777777" w:rsidTr="00942942">
        <w:tc>
          <w:tcPr>
            <w:tcW w:w="1854" w:type="dxa"/>
            <w:shd w:val="clear" w:color="auto" w:fill="D3D7DE" w:themeFill="accent1" w:themeFillTint="33"/>
            <w:vAlign w:val="center"/>
          </w:tcPr>
          <w:p w14:paraId="738610B8" w14:textId="400E685A" w:rsidR="006F3EC5" w:rsidRPr="0082604E" w:rsidRDefault="006F3EC5" w:rsidP="006F3EC5">
            <w:pPr>
              <w:pStyle w:val="ListParagraph"/>
              <w:bidi/>
              <w:spacing w:before="120" w:after="120" w:line="276" w:lineRule="auto"/>
              <w:ind w:left="531"/>
              <w:contextualSpacing w:val="0"/>
              <w:rPr>
                <w:rFonts w:ascii="Arial" w:hAnsi="Arial"/>
                <w:color w:val="373E49" w:themeColor="accent1"/>
                <w:sz w:val="26"/>
                <w:szCs w:val="26"/>
                <w:rtl/>
              </w:rPr>
            </w:pPr>
            <w:r w:rsidRPr="0082604E">
              <w:rPr>
                <w:rFonts w:ascii="Arial" w:hAnsi="Arial"/>
                <w:color w:val="373E49" w:themeColor="accent1"/>
                <w:sz w:val="26"/>
                <w:szCs w:val="26"/>
                <w:rtl/>
                <w:lang w:eastAsia="ar"/>
              </w:rPr>
              <w:t>المخاطر المحتملة</w:t>
            </w:r>
          </w:p>
        </w:tc>
        <w:tc>
          <w:tcPr>
            <w:tcW w:w="7245" w:type="dxa"/>
            <w:shd w:val="clear" w:color="auto" w:fill="D3D7DE" w:themeFill="accent1" w:themeFillTint="33"/>
          </w:tcPr>
          <w:p w14:paraId="793C5781" w14:textId="7CB7F4D6" w:rsidR="006F3EC5" w:rsidRPr="0082604E" w:rsidRDefault="00E87AC1" w:rsidP="006F3EC5">
            <w:pPr>
              <w:bidi/>
              <w:spacing w:before="120" w:after="120" w:line="276" w:lineRule="auto"/>
              <w:jc w:val="both"/>
              <w:rPr>
                <w:rFonts w:ascii="Arial" w:hAnsi="Arial"/>
                <w:color w:val="373E49" w:themeColor="accent1"/>
                <w:sz w:val="26"/>
                <w:szCs w:val="26"/>
                <w:rtl/>
                <w:lang w:eastAsia="ar"/>
              </w:rPr>
            </w:pPr>
            <w:r w:rsidRPr="0082604E">
              <w:rPr>
                <w:rFonts w:ascii="Arial" w:hAnsi="Arial"/>
                <w:color w:val="373E49" w:themeColor="accent1"/>
                <w:sz w:val="26"/>
                <w:szCs w:val="26"/>
                <w:lang w:eastAsia="ar"/>
              </w:rPr>
              <w:t> </w:t>
            </w:r>
            <w:r w:rsidRPr="0082604E">
              <w:rPr>
                <w:rFonts w:ascii="Arial" w:hAnsi="Arial"/>
                <w:color w:val="373E49" w:themeColor="accent1"/>
                <w:sz w:val="26"/>
                <w:szCs w:val="26"/>
                <w:rtl/>
                <w:lang w:eastAsia="ar"/>
              </w:rPr>
              <w:t xml:space="preserve">‏قد يؤدي عدم التزام </w:t>
            </w:r>
            <w:r w:rsidRPr="0082604E">
              <w:rPr>
                <w:rFonts w:ascii="Arial" w:hAnsi="Arial"/>
                <w:color w:val="373E49" w:themeColor="accent1"/>
                <w:sz w:val="26"/>
                <w:szCs w:val="26"/>
                <w:highlight w:val="cyan"/>
                <w:rtl/>
                <w:lang w:eastAsia="ar"/>
              </w:rPr>
              <w:t>‏</w:t>
            </w:r>
            <w:r w:rsidR="00A320B6" w:rsidRPr="0082604E">
              <w:rPr>
                <w:rFonts w:ascii="Arial" w:hAnsi="Arial"/>
                <w:color w:val="373E49" w:themeColor="accent1"/>
                <w:sz w:val="26"/>
                <w:szCs w:val="26"/>
                <w:highlight w:val="cyan"/>
                <w:rtl/>
                <w:lang w:eastAsia="ar"/>
              </w:rPr>
              <w:t>&lt;</w:t>
            </w:r>
            <w:r w:rsidRPr="0082604E">
              <w:rPr>
                <w:rFonts w:ascii="Arial" w:hAnsi="Arial"/>
                <w:color w:val="373E49" w:themeColor="accent1"/>
                <w:sz w:val="26"/>
                <w:szCs w:val="26"/>
                <w:highlight w:val="cyan"/>
                <w:rtl/>
                <w:lang w:eastAsia="ar"/>
              </w:rPr>
              <w:t>اسم الجهة</w:t>
            </w:r>
            <w:r w:rsidR="00A320B6" w:rsidRPr="0082604E">
              <w:rPr>
                <w:rFonts w:ascii="Arial" w:hAnsi="Arial"/>
                <w:color w:val="373E49" w:themeColor="accent1"/>
                <w:sz w:val="26"/>
                <w:szCs w:val="26"/>
                <w:highlight w:val="cyan"/>
                <w:rtl/>
                <w:lang w:eastAsia="ar"/>
              </w:rPr>
              <w:t>&gt;</w:t>
            </w:r>
            <w:r w:rsidRPr="0082604E">
              <w:rPr>
                <w:rFonts w:ascii="Arial" w:hAnsi="Arial"/>
                <w:color w:val="373E49" w:themeColor="accent1"/>
                <w:sz w:val="26"/>
                <w:szCs w:val="26"/>
                <w:highlight w:val="cyan"/>
                <w:rtl/>
                <w:lang w:eastAsia="ar"/>
              </w:rPr>
              <w:t>‏</w:t>
            </w:r>
            <w:r w:rsidRPr="0082604E">
              <w:rPr>
                <w:rFonts w:ascii="Arial" w:hAnsi="Arial"/>
                <w:color w:val="373E49" w:themeColor="accent1"/>
                <w:sz w:val="26"/>
                <w:szCs w:val="26"/>
                <w:rtl/>
                <w:lang w:eastAsia="ar"/>
              </w:rPr>
              <w:t> بكافة المعايير والمتطلبات إلى تعريضها لمخاطر متزايدة مما قد يؤثر على استمرارية التشغيل ويتسبب في حوادث مرتبطة بالسلامة أو وقوع خسائر مالية</w:t>
            </w:r>
            <w:r w:rsidRPr="0082604E">
              <w:rPr>
                <w:rFonts w:ascii="Arial" w:hAnsi="Arial"/>
                <w:color w:val="373E49" w:themeColor="accent1"/>
                <w:sz w:val="26"/>
                <w:szCs w:val="26"/>
                <w:lang w:eastAsia="ar"/>
              </w:rPr>
              <w:t>.</w:t>
            </w:r>
          </w:p>
        </w:tc>
      </w:tr>
      <w:tr w:rsidR="006F3EC5" w:rsidRPr="0082604E" w14:paraId="5CF9F6E8" w14:textId="77777777" w:rsidTr="00942942">
        <w:tc>
          <w:tcPr>
            <w:tcW w:w="9099" w:type="dxa"/>
            <w:gridSpan w:val="2"/>
            <w:shd w:val="clear" w:color="auto" w:fill="F2F2F2" w:themeFill="background2"/>
            <w:vAlign w:val="center"/>
          </w:tcPr>
          <w:p w14:paraId="4D915F18" w14:textId="50D1A94D" w:rsidR="006F3EC5" w:rsidRPr="0082604E" w:rsidRDefault="006F3EC5" w:rsidP="00EC0651">
            <w:pPr>
              <w:bidi/>
              <w:spacing w:before="120" w:after="120" w:line="276" w:lineRule="auto"/>
              <w:jc w:val="both"/>
              <w:rPr>
                <w:rFonts w:ascii="Arial" w:hAnsi="Arial"/>
                <w:color w:val="373E49" w:themeColor="accent1"/>
                <w:sz w:val="26"/>
                <w:szCs w:val="26"/>
                <w:rtl/>
                <w:lang w:eastAsia="ar"/>
              </w:rPr>
            </w:pPr>
            <w:r w:rsidRPr="00121B5C">
              <w:rPr>
                <w:rFonts w:ascii="Arial" w:hAnsi="Arial"/>
                <w:color w:val="373E49" w:themeColor="accent1"/>
                <w:sz w:val="24"/>
                <w:szCs w:val="24"/>
                <w:rtl/>
                <w:lang w:eastAsia="ar"/>
              </w:rPr>
              <w:t>الإجراءات المطلوبة</w:t>
            </w:r>
          </w:p>
        </w:tc>
      </w:tr>
      <w:tr w:rsidR="006F3EC5" w:rsidRPr="0082604E" w14:paraId="3CC26C99" w14:textId="77777777" w:rsidTr="00942942">
        <w:tc>
          <w:tcPr>
            <w:tcW w:w="1854" w:type="dxa"/>
            <w:vAlign w:val="center"/>
          </w:tcPr>
          <w:p w14:paraId="4321631E" w14:textId="5E0E7DF8" w:rsidR="006F3EC5" w:rsidRPr="0082604E" w:rsidRDefault="00E87AC1" w:rsidP="004C14CA">
            <w:pPr>
              <w:pStyle w:val="ListParagraph"/>
              <w:bidi/>
              <w:spacing w:before="120" w:after="120" w:line="276" w:lineRule="auto"/>
              <w:ind w:left="84"/>
              <w:contextualSpacing w:val="0"/>
              <w:rPr>
                <w:rFonts w:ascii="Arial" w:hAnsi="Arial"/>
                <w:color w:val="373E49" w:themeColor="accent1"/>
                <w:sz w:val="26"/>
                <w:szCs w:val="26"/>
                <w:rtl/>
              </w:rPr>
            </w:pPr>
            <w:r w:rsidRPr="0082604E">
              <w:rPr>
                <w:rFonts w:ascii="Arial" w:hAnsi="Arial"/>
                <w:color w:val="373E49" w:themeColor="accent1"/>
                <w:sz w:val="26"/>
                <w:szCs w:val="26"/>
                <w:rtl/>
              </w:rPr>
              <w:lastRenderedPageBreak/>
              <w:t>6-1</w:t>
            </w:r>
          </w:p>
        </w:tc>
        <w:tc>
          <w:tcPr>
            <w:tcW w:w="7245" w:type="dxa"/>
          </w:tcPr>
          <w:p w14:paraId="296D736C" w14:textId="77777777" w:rsidR="004C14CA" w:rsidRPr="0082604E" w:rsidRDefault="00152C0B" w:rsidP="00E90EC1">
            <w:pPr>
              <w:bidi/>
              <w:spacing w:before="120" w:after="120" w:line="276" w:lineRule="auto"/>
              <w:jc w:val="both"/>
              <w:rPr>
                <w:rFonts w:ascii="Arial" w:hAnsi="Arial"/>
                <w:color w:val="373E49" w:themeColor="accent1"/>
                <w:sz w:val="26"/>
                <w:szCs w:val="26"/>
                <w:lang w:eastAsia="ar"/>
              </w:rPr>
            </w:pPr>
            <w:r w:rsidRPr="0082604E">
              <w:rPr>
                <w:rFonts w:ascii="Arial" w:hAnsi="Arial"/>
                <w:color w:val="373E49" w:themeColor="accent1"/>
                <w:sz w:val="26"/>
                <w:szCs w:val="26"/>
                <w:rtl/>
                <w:lang w:eastAsia="ar"/>
              </w:rPr>
              <w:t>يجب تطبيق المعايير التالية فيما يتعلق بأمن أصول أنظمة التحكم الصناعي</w:t>
            </w:r>
            <w:r w:rsidRPr="0082604E">
              <w:rPr>
                <w:rFonts w:ascii="Arial" w:hAnsi="Arial"/>
                <w:color w:val="373E49" w:themeColor="accent1"/>
                <w:sz w:val="26"/>
                <w:szCs w:val="26"/>
                <w:lang w:eastAsia="ar"/>
              </w:rPr>
              <w:t>:</w:t>
            </w:r>
            <w:r w:rsidRPr="0082604E">
              <w:rPr>
                <w:rFonts w:ascii="Arial" w:hAnsi="Arial"/>
                <w:color w:val="373E49" w:themeColor="accent1"/>
                <w:sz w:val="26"/>
                <w:szCs w:val="26"/>
                <w:rtl/>
                <w:lang w:eastAsia="ar"/>
              </w:rPr>
              <w:t xml:space="preserve"> </w:t>
            </w:r>
          </w:p>
          <w:p w14:paraId="72E455F4" w14:textId="35F58FB9" w:rsidR="006F3EC5" w:rsidRPr="0082604E" w:rsidRDefault="004C14CA" w:rsidP="00942942">
            <w:pPr>
              <w:pStyle w:val="ListParagraph"/>
              <w:numPr>
                <w:ilvl w:val="0"/>
                <w:numId w:val="18"/>
              </w:numPr>
              <w:bidi/>
              <w:spacing w:before="120" w:after="120" w:line="276" w:lineRule="auto"/>
              <w:jc w:val="both"/>
              <w:rPr>
                <w:rFonts w:ascii="Arial" w:hAnsi="Arial"/>
                <w:color w:val="373E49" w:themeColor="accent1"/>
                <w:sz w:val="26"/>
                <w:szCs w:val="26"/>
                <w:rtl/>
                <w:lang w:eastAsia="ar"/>
              </w:rPr>
            </w:pPr>
            <w:r w:rsidRPr="0082604E">
              <w:rPr>
                <w:rFonts w:ascii="Arial" w:hAnsi="Arial"/>
                <w:color w:val="373E49" w:themeColor="accent1"/>
                <w:sz w:val="26"/>
                <w:szCs w:val="26"/>
                <w:rtl/>
                <w:lang w:eastAsia="ar"/>
              </w:rPr>
              <w:t xml:space="preserve">معيار أمن أجهزة وأنظمة التحكم الصناعي </w:t>
            </w:r>
            <w:r w:rsidRPr="0082604E">
              <w:rPr>
                <w:rFonts w:ascii="Arial" w:hAnsi="Arial"/>
                <w:color w:val="373E49" w:themeColor="accent1"/>
                <w:sz w:val="26"/>
                <w:szCs w:val="26"/>
                <w:lang w:eastAsia="ar"/>
              </w:rPr>
              <w:t xml:space="preserve"> (OT/ICS)</w:t>
            </w:r>
          </w:p>
        </w:tc>
      </w:tr>
    </w:tbl>
    <w:p w14:paraId="7CBB600F" w14:textId="776E4294" w:rsidR="007E17EF" w:rsidRPr="0082604E" w:rsidRDefault="00FE2872" w:rsidP="00A56CCE">
      <w:pPr>
        <w:pStyle w:val="Heading1"/>
        <w:bidi/>
        <w:rPr>
          <w:rStyle w:val="Hyperlink"/>
          <w:rFonts w:ascii="Arial" w:hAnsi="Arial" w:cs="Arial"/>
          <w:color w:val="2B3B82" w:themeColor="text1"/>
          <w:u w:val="none"/>
        </w:rPr>
      </w:pPr>
      <w:hyperlink w:anchor="_الأدوار_والمسؤوليات" w:tooltip="يهدف هذا القسم إلى تحديد الأدوار والمسؤوليات ذات العلاقة بهذا المعيار." w:history="1">
        <w:bookmarkStart w:id="10" w:name="_Toc143686171"/>
        <w:r w:rsidR="007E17EF" w:rsidRPr="0082604E">
          <w:rPr>
            <w:rStyle w:val="Hyperlink"/>
            <w:rFonts w:ascii="Arial" w:hAnsi="Arial" w:cs="Arial"/>
            <w:color w:val="2B3B82" w:themeColor="text1"/>
            <w:u w:val="none"/>
            <w:rtl/>
          </w:rPr>
          <w:t>الأدوار والمسؤوليات</w:t>
        </w:r>
        <w:bookmarkEnd w:id="10"/>
      </w:hyperlink>
    </w:p>
    <w:p w14:paraId="385BAE56" w14:textId="4B0ACCE6" w:rsidR="00351863" w:rsidRPr="0082604E" w:rsidRDefault="00351863" w:rsidP="00B8372B">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bookmarkStart w:id="11" w:name="_الالتزام_بالسياسة"/>
      <w:bookmarkEnd w:id="11"/>
      <w:r w:rsidRPr="0082604E">
        <w:rPr>
          <w:rFonts w:ascii="Arial" w:hAnsi="Arial" w:cs="Arial"/>
          <w:b/>
          <w:bCs/>
          <w:color w:val="373E49" w:themeColor="accent1"/>
          <w:sz w:val="26"/>
          <w:szCs w:val="26"/>
          <w:rtl/>
        </w:rPr>
        <w:t xml:space="preserve">مالك </w:t>
      </w:r>
      <w:r w:rsidR="0003093A" w:rsidRPr="0082604E">
        <w:rPr>
          <w:rFonts w:ascii="Arial" w:hAnsi="Arial" w:cs="Arial"/>
          <w:b/>
          <w:bCs/>
          <w:color w:val="373E49" w:themeColor="accent1"/>
          <w:sz w:val="26"/>
          <w:szCs w:val="26"/>
          <w:rtl/>
        </w:rPr>
        <w:t>المعيار</w:t>
      </w:r>
      <w:r w:rsidRPr="0082604E">
        <w:rPr>
          <w:rFonts w:ascii="Arial" w:hAnsi="Arial" w:cs="Arial"/>
          <w:b/>
          <w:bCs/>
          <w:color w:val="373E49" w:themeColor="accent1"/>
          <w:sz w:val="26"/>
          <w:szCs w:val="26"/>
          <w:rtl/>
        </w:rPr>
        <w:t>:</w:t>
      </w:r>
      <w:r w:rsidRPr="0082604E">
        <w:rPr>
          <w:rFonts w:ascii="Arial" w:hAnsi="Arial" w:cs="Arial"/>
          <w:color w:val="373E49" w:themeColor="accent1"/>
          <w:sz w:val="26"/>
          <w:szCs w:val="26"/>
          <w:rtl/>
        </w:rPr>
        <w:t xml:space="preserve"> </w:t>
      </w:r>
      <w:r w:rsidR="00A320B6" w:rsidRPr="0082604E">
        <w:rPr>
          <w:rFonts w:ascii="Arial" w:hAnsi="Arial" w:cs="Arial"/>
          <w:color w:val="373E49" w:themeColor="accent1"/>
          <w:sz w:val="26"/>
          <w:szCs w:val="26"/>
          <w:highlight w:val="cyan"/>
          <w:rtl/>
        </w:rPr>
        <w:t>&lt;</w:t>
      </w:r>
      <w:r w:rsidRPr="0082604E">
        <w:rPr>
          <w:rFonts w:ascii="Arial" w:hAnsi="Arial" w:cs="Arial"/>
          <w:color w:val="373E49" w:themeColor="accent1"/>
          <w:sz w:val="26"/>
          <w:szCs w:val="26"/>
          <w:highlight w:val="cyan"/>
          <w:rtl/>
        </w:rPr>
        <w:t>رئيس الإدارة المعنية بالأمن السيبراني</w:t>
      </w:r>
      <w:r w:rsidR="00A320B6" w:rsidRPr="0082604E">
        <w:rPr>
          <w:rFonts w:ascii="Arial" w:hAnsi="Arial" w:cs="Arial"/>
          <w:color w:val="373E49" w:themeColor="accent1"/>
          <w:sz w:val="26"/>
          <w:szCs w:val="26"/>
          <w:highlight w:val="cyan"/>
          <w:rtl/>
        </w:rPr>
        <w:t>&gt;</w:t>
      </w:r>
      <w:r w:rsidR="00AE5B08" w:rsidRPr="0082604E">
        <w:rPr>
          <w:rFonts w:ascii="Arial" w:hAnsi="Arial" w:cs="Arial"/>
          <w:color w:val="373E49" w:themeColor="accent1"/>
          <w:sz w:val="26"/>
          <w:szCs w:val="26"/>
          <w:rtl/>
        </w:rPr>
        <w:t>.</w:t>
      </w:r>
    </w:p>
    <w:p w14:paraId="303BFDB9" w14:textId="72B0C01C" w:rsidR="00351863" w:rsidRPr="0082604E" w:rsidRDefault="00351863" w:rsidP="00365781">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82604E">
        <w:rPr>
          <w:rFonts w:ascii="Arial" w:hAnsi="Arial" w:cs="Arial"/>
          <w:b/>
          <w:bCs/>
          <w:color w:val="373E49" w:themeColor="accent1"/>
          <w:sz w:val="26"/>
          <w:szCs w:val="26"/>
          <w:rtl/>
        </w:rPr>
        <w:t xml:space="preserve">مراجعة </w:t>
      </w:r>
      <w:r w:rsidR="0003093A" w:rsidRPr="0082604E">
        <w:rPr>
          <w:rFonts w:ascii="Arial" w:hAnsi="Arial" w:cs="Arial"/>
          <w:b/>
          <w:bCs/>
          <w:color w:val="373E49" w:themeColor="accent1"/>
          <w:sz w:val="26"/>
          <w:szCs w:val="26"/>
          <w:rtl/>
        </w:rPr>
        <w:t>المعيار</w:t>
      </w:r>
      <w:r w:rsidR="0012162B" w:rsidRPr="0082604E">
        <w:rPr>
          <w:rFonts w:ascii="Arial" w:hAnsi="Arial" w:cs="Arial"/>
          <w:b/>
          <w:bCs/>
          <w:color w:val="373E49" w:themeColor="accent1"/>
          <w:sz w:val="26"/>
          <w:szCs w:val="26"/>
          <w:rtl/>
        </w:rPr>
        <w:t xml:space="preserve"> وتحديثه</w:t>
      </w:r>
      <w:r w:rsidRPr="0082604E">
        <w:rPr>
          <w:rFonts w:ascii="Arial" w:hAnsi="Arial" w:cs="Arial"/>
          <w:b/>
          <w:bCs/>
          <w:color w:val="373E49" w:themeColor="accent1"/>
          <w:sz w:val="26"/>
          <w:szCs w:val="26"/>
          <w:rtl/>
        </w:rPr>
        <w:t>:</w:t>
      </w:r>
      <w:r w:rsidRPr="0082604E">
        <w:rPr>
          <w:rFonts w:ascii="Arial" w:hAnsi="Arial" w:cs="Arial"/>
          <w:color w:val="373E49" w:themeColor="accent1"/>
          <w:sz w:val="26"/>
          <w:szCs w:val="26"/>
          <w:rtl/>
        </w:rPr>
        <w:t xml:space="preserve"> </w:t>
      </w:r>
      <w:r w:rsidRPr="0082604E">
        <w:rPr>
          <w:rFonts w:ascii="Arial" w:hAnsi="Arial" w:cs="Arial"/>
          <w:color w:val="373E49" w:themeColor="accent1"/>
          <w:sz w:val="26"/>
          <w:szCs w:val="26"/>
          <w:highlight w:val="cyan"/>
          <w:rtl/>
        </w:rPr>
        <w:t>&lt;الإدارة المعنية بالأمن السيبراني&gt;</w:t>
      </w:r>
      <w:r w:rsidR="00AE5B08" w:rsidRPr="0082604E">
        <w:rPr>
          <w:rFonts w:ascii="Arial" w:hAnsi="Arial" w:cs="Arial"/>
          <w:color w:val="373E49" w:themeColor="accent1"/>
          <w:sz w:val="26"/>
          <w:szCs w:val="26"/>
          <w:rtl/>
        </w:rPr>
        <w:t>.</w:t>
      </w:r>
    </w:p>
    <w:p w14:paraId="1E56A962" w14:textId="7963DA07" w:rsidR="00412541" w:rsidRPr="0082604E" w:rsidRDefault="00351863" w:rsidP="00365781">
      <w:pPr>
        <w:pStyle w:val="ListParagraph"/>
        <w:numPr>
          <w:ilvl w:val="0"/>
          <w:numId w:val="1"/>
        </w:numPr>
        <w:bidi/>
        <w:spacing w:before="120" w:after="120" w:line="276" w:lineRule="auto"/>
        <w:ind w:left="387" w:hanging="357"/>
        <w:contextualSpacing w:val="0"/>
        <w:jc w:val="both"/>
        <w:rPr>
          <w:rFonts w:ascii="Arial" w:hAnsi="Arial" w:cs="Arial"/>
          <w:color w:val="373E49" w:themeColor="accent1"/>
          <w:sz w:val="26"/>
          <w:szCs w:val="26"/>
        </w:rPr>
      </w:pPr>
      <w:r w:rsidRPr="0082604E">
        <w:rPr>
          <w:rFonts w:ascii="Arial" w:hAnsi="Arial" w:cs="Arial"/>
          <w:b/>
          <w:bCs/>
          <w:color w:val="373E49" w:themeColor="accent1"/>
          <w:sz w:val="26"/>
          <w:szCs w:val="26"/>
          <w:rtl/>
        </w:rPr>
        <w:t xml:space="preserve">تنفيذ </w:t>
      </w:r>
      <w:r w:rsidR="0003093A" w:rsidRPr="0082604E">
        <w:rPr>
          <w:rFonts w:ascii="Arial" w:hAnsi="Arial" w:cs="Arial"/>
          <w:b/>
          <w:bCs/>
          <w:color w:val="373E49" w:themeColor="accent1"/>
          <w:sz w:val="26"/>
          <w:szCs w:val="26"/>
          <w:rtl/>
        </w:rPr>
        <w:t>المعيار</w:t>
      </w:r>
      <w:r w:rsidR="0012162B" w:rsidRPr="0082604E">
        <w:rPr>
          <w:rFonts w:ascii="Arial" w:hAnsi="Arial" w:cs="Arial"/>
          <w:b/>
          <w:bCs/>
          <w:color w:val="373E49" w:themeColor="accent1"/>
          <w:sz w:val="26"/>
          <w:szCs w:val="26"/>
          <w:rtl/>
        </w:rPr>
        <w:t xml:space="preserve"> وتطبيقه</w:t>
      </w:r>
      <w:r w:rsidRPr="0082604E">
        <w:rPr>
          <w:rFonts w:ascii="Arial" w:hAnsi="Arial" w:cs="Arial"/>
          <w:b/>
          <w:bCs/>
          <w:color w:val="373E49" w:themeColor="accent1"/>
          <w:sz w:val="26"/>
          <w:szCs w:val="26"/>
          <w:rtl/>
        </w:rPr>
        <w:t>:</w:t>
      </w:r>
      <w:r w:rsidRPr="0082604E">
        <w:rPr>
          <w:rFonts w:ascii="Arial" w:hAnsi="Arial" w:cs="Arial"/>
          <w:color w:val="373E49" w:themeColor="accent1"/>
          <w:sz w:val="26"/>
          <w:szCs w:val="26"/>
          <w:rtl/>
        </w:rPr>
        <w:t xml:space="preserve"> </w:t>
      </w:r>
      <w:bookmarkStart w:id="12" w:name="_Hlk146028230"/>
      <w:r w:rsidRPr="0082604E">
        <w:rPr>
          <w:rFonts w:ascii="Arial" w:hAnsi="Arial" w:cs="Arial"/>
          <w:color w:val="373E49" w:themeColor="accent1"/>
          <w:sz w:val="26"/>
          <w:szCs w:val="26"/>
          <w:highlight w:val="cyan"/>
          <w:rtl/>
        </w:rPr>
        <w:t>&lt;</w:t>
      </w:r>
      <w:r w:rsidR="00625798" w:rsidRPr="0082604E">
        <w:rPr>
          <w:rFonts w:ascii="Arial" w:hAnsi="Arial" w:cs="Arial"/>
          <w:color w:val="373E49" w:themeColor="accent1"/>
          <w:sz w:val="26"/>
          <w:szCs w:val="26"/>
          <w:highlight w:val="cyan"/>
          <w:rtl/>
        </w:rPr>
        <w:t xml:space="preserve">الإدارة المعنية بأمن أجهزة وأنظمة التحكم الصناعي </w:t>
      </w:r>
      <w:r w:rsidR="00625798" w:rsidRPr="0082604E">
        <w:rPr>
          <w:rFonts w:ascii="Arial" w:hAnsi="Arial" w:cs="Arial"/>
          <w:color w:val="373E49" w:themeColor="accent1"/>
          <w:sz w:val="26"/>
          <w:szCs w:val="26"/>
          <w:highlight w:val="cyan"/>
        </w:rPr>
        <w:t>(OT/ICS)</w:t>
      </w:r>
      <w:r w:rsidRPr="0082604E">
        <w:rPr>
          <w:rFonts w:ascii="Arial" w:hAnsi="Arial" w:cs="Arial"/>
          <w:color w:val="373E49" w:themeColor="accent1"/>
          <w:sz w:val="26"/>
          <w:szCs w:val="26"/>
          <w:highlight w:val="cyan"/>
          <w:rtl/>
        </w:rPr>
        <w:t>&gt;</w:t>
      </w:r>
      <w:r w:rsidR="00AE5B08" w:rsidRPr="0082604E">
        <w:rPr>
          <w:rFonts w:ascii="Arial" w:hAnsi="Arial" w:cs="Arial"/>
          <w:color w:val="373E49" w:themeColor="accent1"/>
          <w:sz w:val="26"/>
          <w:szCs w:val="26"/>
          <w:rtl/>
        </w:rPr>
        <w:t>.</w:t>
      </w:r>
      <w:bookmarkEnd w:id="12"/>
    </w:p>
    <w:p w14:paraId="705390B0" w14:textId="169A712A" w:rsidR="008127F3" w:rsidRPr="0082604E" w:rsidRDefault="0019103E" w:rsidP="00365781">
      <w:pPr>
        <w:pStyle w:val="ListParagraph"/>
        <w:numPr>
          <w:ilvl w:val="0"/>
          <w:numId w:val="1"/>
        </w:numPr>
        <w:tabs>
          <w:tab w:val="right" w:pos="1287"/>
        </w:tabs>
        <w:bidi/>
        <w:spacing w:before="120" w:after="120" w:line="276" w:lineRule="auto"/>
        <w:ind w:left="387"/>
        <w:contextualSpacing w:val="0"/>
        <w:jc w:val="both"/>
        <w:rPr>
          <w:rFonts w:ascii="Arial" w:hAnsi="Arial" w:cs="Arial"/>
          <w:color w:val="373E49" w:themeColor="accent1"/>
          <w:sz w:val="26"/>
          <w:szCs w:val="26"/>
        </w:rPr>
      </w:pPr>
      <w:r w:rsidRPr="0082604E">
        <w:rPr>
          <w:rFonts w:ascii="Arial" w:hAnsi="Arial" w:cs="Arial"/>
          <w:b/>
          <w:bCs/>
          <w:color w:val="373E49" w:themeColor="accent1"/>
          <w:sz w:val="26"/>
          <w:szCs w:val="26"/>
          <w:rtl/>
        </w:rPr>
        <w:t xml:space="preserve">قياس الالتزام </w:t>
      </w:r>
      <w:r w:rsidR="00FF635A" w:rsidRPr="0082604E">
        <w:rPr>
          <w:rFonts w:ascii="Arial" w:hAnsi="Arial" w:cs="Arial"/>
          <w:b/>
          <w:bCs/>
          <w:color w:val="373E49" w:themeColor="accent1"/>
          <w:sz w:val="26"/>
          <w:szCs w:val="26"/>
          <w:rtl/>
        </w:rPr>
        <w:t>بالمعيار</w:t>
      </w:r>
      <w:r w:rsidRPr="0082604E">
        <w:rPr>
          <w:rFonts w:ascii="Arial" w:hAnsi="Arial" w:cs="Arial"/>
          <w:b/>
          <w:bCs/>
          <w:color w:val="373E49" w:themeColor="accent1"/>
          <w:sz w:val="26"/>
          <w:szCs w:val="26"/>
          <w:rtl/>
        </w:rPr>
        <w:t>:</w:t>
      </w:r>
      <w:r w:rsidRPr="0082604E">
        <w:rPr>
          <w:rFonts w:ascii="Arial" w:hAnsi="Arial" w:cs="Arial"/>
          <w:color w:val="373E49" w:themeColor="accent1"/>
          <w:sz w:val="26"/>
          <w:szCs w:val="26"/>
          <w:rtl/>
        </w:rPr>
        <w:t xml:space="preserve"> </w:t>
      </w:r>
      <w:r w:rsidRPr="0082604E">
        <w:rPr>
          <w:rFonts w:ascii="Arial" w:hAnsi="Arial" w:cs="Arial"/>
          <w:color w:val="373E49" w:themeColor="accent1"/>
          <w:sz w:val="26"/>
          <w:szCs w:val="26"/>
          <w:highlight w:val="cyan"/>
          <w:rtl/>
        </w:rPr>
        <w:t>&lt;الإدارة المعنية بالأمن السيبراني&gt;</w:t>
      </w:r>
      <w:r w:rsidRPr="0082604E">
        <w:rPr>
          <w:rFonts w:ascii="Arial" w:hAnsi="Arial" w:cs="Arial"/>
          <w:color w:val="373E49" w:themeColor="accent1"/>
          <w:sz w:val="26"/>
          <w:szCs w:val="26"/>
          <w:rtl/>
        </w:rPr>
        <w:t>.</w:t>
      </w:r>
    </w:p>
    <w:p w14:paraId="65ED2E45" w14:textId="77777777" w:rsidR="008127F3" w:rsidRPr="0082604E" w:rsidRDefault="008127F3" w:rsidP="00A56CCE">
      <w:pPr>
        <w:pStyle w:val="Heading1"/>
        <w:bidi/>
        <w:rPr>
          <w:rStyle w:val="Hyperlink"/>
          <w:rFonts w:ascii="Arial" w:hAnsi="Arial" w:cs="Arial"/>
          <w:color w:val="2B3B82" w:themeColor="text1"/>
          <w:u w:val="none"/>
        </w:rPr>
      </w:pPr>
      <w:bookmarkStart w:id="13" w:name="_Toc99357286"/>
      <w:bookmarkStart w:id="14" w:name="_Toc143686172"/>
      <w:r w:rsidRPr="0082604E">
        <w:rPr>
          <w:rStyle w:val="Hyperlink"/>
          <w:rFonts w:ascii="Arial" w:hAnsi="Arial" w:cs="Arial"/>
          <w:color w:val="2B3B82" w:themeColor="text1"/>
          <w:u w:val="none"/>
          <w:rtl/>
        </w:rPr>
        <w:t>التحديث والمراجعة</w:t>
      </w:r>
      <w:bookmarkEnd w:id="13"/>
      <w:bookmarkEnd w:id="14"/>
      <w:r w:rsidRPr="0082604E">
        <w:rPr>
          <w:rStyle w:val="Hyperlink"/>
          <w:rFonts w:ascii="Arial" w:hAnsi="Arial" w:cs="Arial"/>
          <w:color w:val="2B3B82" w:themeColor="text1"/>
          <w:u w:val="none"/>
          <w:rtl/>
        </w:rPr>
        <w:t xml:space="preserve"> </w:t>
      </w:r>
    </w:p>
    <w:p w14:paraId="10E2C005" w14:textId="06530508" w:rsidR="008127F3" w:rsidRPr="0082604E" w:rsidRDefault="0082604E" w:rsidP="0082604E">
      <w:pPr>
        <w:tabs>
          <w:tab w:val="right" w:pos="567"/>
        </w:tabs>
        <w:bidi/>
        <w:spacing w:before="120" w:after="120" w:line="276" w:lineRule="auto"/>
        <w:jc w:val="both"/>
        <w:rPr>
          <w:rFonts w:ascii="Arial" w:hAnsi="Arial" w:cs="Arial"/>
          <w:color w:val="373E49" w:themeColor="accent1"/>
          <w:sz w:val="26"/>
          <w:szCs w:val="26"/>
        </w:rPr>
      </w:pPr>
      <w:r>
        <w:rPr>
          <w:rFonts w:ascii="Arial" w:hAnsi="Arial" w:cs="Arial"/>
          <w:color w:val="373E49" w:themeColor="accent1"/>
          <w:sz w:val="26"/>
          <w:szCs w:val="26"/>
          <w:rtl/>
        </w:rPr>
        <w:tab/>
      </w:r>
      <w:r>
        <w:rPr>
          <w:rFonts w:ascii="Arial" w:hAnsi="Arial" w:cs="Arial"/>
          <w:color w:val="373E49" w:themeColor="accent1"/>
          <w:sz w:val="26"/>
          <w:szCs w:val="26"/>
          <w:rtl/>
        </w:rPr>
        <w:tab/>
      </w:r>
      <w:r w:rsidR="008127F3" w:rsidRPr="0082604E">
        <w:rPr>
          <w:rFonts w:ascii="Arial" w:hAnsi="Arial" w:cs="Arial"/>
          <w:color w:val="373E49" w:themeColor="accent1"/>
          <w:sz w:val="26"/>
          <w:szCs w:val="26"/>
          <w:rtl/>
        </w:rPr>
        <w:t xml:space="preserve">يجب على </w:t>
      </w:r>
      <w:r w:rsidR="008127F3" w:rsidRPr="0082604E">
        <w:rPr>
          <w:rFonts w:ascii="Arial" w:hAnsi="Arial" w:cs="Arial"/>
          <w:color w:val="373E49" w:themeColor="accent1"/>
          <w:sz w:val="26"/>
          <w:szCs w:val="26"/>
          <w:highlight w:val="cyan"/>
          <w:rtl/>
        </w:rPr>
        <w:t>&lt;الإدارة المعنية بالأمن السيبراني&gt;</w:t>
      </w:r>
      <w:r w:rsidR="008127F3" w:rsidRPr="0082604E">
        <w:rPr>
          <w:rFonts w:ascii="Arial" w:hAnsi="Arial" w:cs="Arial"/>
          <w:color w:val="373E49" w:themeColor="accent1"/>
          <w:sz w:val="26"/>
          <w:szCs w:val="26"/>
          <w:rtl/>
        </w:rPr>
        <w:t xml:space="preserve"> مراجعة المعيار </w:t>
      </w:r>
      <w:r w:rsidR="008127F3" w:rsidRPr="0082604E">
        <w:rPr>
          <w:rFonts w:ascii="Arial" w:hAnsi="Arial" w:cs="Arial"/>
          <w:color w:val="373E49" w:themeColor="accent1"/>
          <w:sz w:val="26"/>
          <w:szCs w:val="26"/>
          <w:highlight w:val="cyan"/>
          <w:rtl/>
        </w:rPr>
        <w:t>سنويًا</w:t>
      </w:r>
      <w:r w:rsidR="008127F3" w:rsidRPr="0082604E">
        <w:rPr>
          <w:rFonts w:ascii="Arial" w:hAnsi="Arial" w:cs="Arial"/>
          <w:color w:val="373E49" w:themeColor="accent1"/>
          <w:sz w:val="26"/>
          <w:szCs w:val="26"/>
          <w:rtl/>
        </w:rPr>
        <w:t xml:space="preserve"> على الأقل</w:t>
      </w:r>
      <w:r w:rsidR="00EB26C7" w:rsidRPr="0082604E">
        <w:rPr>
          <w:rFonts w:ascii="Arial" w:hAnsi="Arial" w:cs="Arial"/>
          <w:color w:val="373E49" w:themeColor="accent1"/>
          <w:sz w:val="26"/>
          <w:szCs w:val="26"/>
          <w:rtl/>
        </w:rPr>
        <w:t xml:space="preserve"> أو</w:t>
      </w:r>
      <w:r w:rsidR="00E926AD" w:rsidRPr="0082604E">
        <w:rPr>
          <w:rFonts w:ascii="Arial" w:hAnsi="Arial" w:cs="Arial"/>
          <w:color w:val="373E49" w:themeColor="accent1"/>
          <w:sz w:val="26"/>
          <w:szCs w:val="26"/>
          <w:rtl/>
        </w:rPr>
        <w:t xml:space="preserve"> </w:t>
      </w:r>
      <w:r w:rsidR="008127F3" w:rsidRPr="0082604E">
        <w:rPr>
          <w:rFonts w:ascii="Arial" w:hAnsi="Arial" w:cs="Arial"/>
          <w:color w:val="373E49" w:themeColor="accent1"/>
          <w:sz w:val="26"/>
          <w:szCs w:val="26"/>
          <w:rtl/>
        </w:rPr>
        <w:t xml:space="preserve">في حال حدوث تغييرات في السياسات أو </w:t>
      </w:r>
      <w:r w:rsidR="00E926AD" w:rsidRPr="0082604E">
        <w:rPr>
          <w:rFonts w:ascii="Arial" w:hAnsi="Arial" w:cs="Arial"/>
          <w:color w:val="373E49" w:themeColor="accent1"/>
          <w:sz w:val="26"/>
          <w:szCs w:val="26"/>
          <w:rtl/>
        </w:rPr>
        <w:t xml:space="preserve">في </w:t>
      </w:r>
      <w:r w:rsidR="008127F3" w:rsidRPr="0082604E">
        <w:rPr>
          <w:rFonts w:ascii="Arial" w:hAnsi="Arial" w:cs="Arial"/>
          <w:color w:val="373E49" w:themeColor="accent1"/>
          <w:sz w:val="26"/>
          <w:szCs w:val="26"/>
          <w:rtl/>
        </w:rPr>
        <w:t xml:space="preserve">الإجراءات التنظيمية في </w:t>
      </w:r>
      <w:r w:rsidR="008127F3" w:rsidRPr="0082604E">
        <w:rPr>
          <w:rFonts w:ascii="Arial" w:hAnsi="Arial" w:cs="Arial"/>
          <w:color w:val="373E49" w:themeColor="accent1"/>
          <w:sz w:val="26"/>
          <w:szCs w:val="26"/>
          <w:highlight w:val="cyan"/>
          <w:rtl/>
        </w:rPr>
        <w:t>&lt;اسم الجهة&gt;</w:t>
      </w:r>
      <w:r w:rsidR="008127F3" w:rsidRPr="0082604E">
        <w:rPr>
          <w:rFonts w:ascii="Arial" w:hAnsi="Arial" w:cs="Arial"/>
          <w:color w:val="373E49" w:themeColor="accent1"/>
          <w:sz w:val="26"/>
          <w:szCs w:val="26"/>
          <w:rtl/>
        </w:rPr>
        <w:t xml:space="preserve"> أو المتطلبات التشريعية والتنظيمية ذات العلاقة.</w:t>
      </w:r>
      <w:r w:rsidR="008127F3" w:rsidRPr="0082604E">
        <w:rPr>
          <w:rFonts w:ascii="Arial" w:hAnsi="Arial" w:cs="Arial"/>
          <w:color w:val="373E49" w:themeColor="accent1"/>
          <w:sz w:val="26"/>
          <w:szCs w:val="26"/>
          <w:rtl/>
          <w:lang w:eastAsia="ar"/>
        </w:rPr>
        <w:t xml:space="preserve"> </w:t>
      </w:r>
    </w:p>
    <w:p w14:paraId="4E88EF49" w14:textId="32B5CCDA" w:rsidR="007E17EF" w:rsidRPr="0082604E" w:rsidRDefault="0012162B" w:rsidP="00A56CCE">
      <w:pPr>
        <w:pStyle w:val="Heading1"/>
        <w:bidi/>
        <w:rPr>
          <w:rStyle w:val="Hyperlink"/>
          <w:rFonts w:ascii="Arial" w:hAnsi="Arial" w:cs="Arial"/>
          <w:color w:val="2B3B82" w:themeColor="text1"/>
          <w:u w:val="none"/>
        </w:rPr>
      </w:pPr>
      <w:r w:rsidRPr="0082604E">
        <w:rPr>
          <w:rStyle w:val="Hyperlink"/>
          <w:rFonts w:ascii="Arial" w:hAnsi="Arial" w:cs="Arial"/>
          <w:color w:val="2B3B82" w:themeColor="text1"/>
          <w:u w:val="none"/>
          <w:rtl/>
        </w:rPr>
        <w:fldChar w:fldCharType="begin"/>
      </w:r>
      <w:r w:rsidR="005C41A3" w:rsidRPr="0082604E">
        <w:rPr>
          <w:rStyle w:val="Hyperlink"/>
          <w:rFonts w:ascii="Arial" w:hAnsi="Arial" w:cs="Arial"/>
          <w:color w:val="2B3B82" w:themeColor="text1"/>
          <w:u w:val="none"/>
        </w:rPr>
        <w:instrText>HYPERLINK  \l "_</w:instrText>
      </w:r>
      <w:r w:rsidR="005C41A3" w:rsidRPr="0082604E">
        <w:rPr>
          <w:rStyle w:val="Hyperlink"/>
          <w:rFonts w:ascii="Arial" w:hAnsi="Arial" w:cs="Arial"/>
          <w:color w:val="2B3B82" w:themeColor="text1"/>
          <w:u w:val="none"/>
          <w:rtl/>
        </w:rPr>
        <w:instrText>الالتزام_بالسياسة</w:instrText>
      </w:r>
      <w:r w:rsidR="005C41A3" w:rsidRPr="0082604E">
        <w:rPr>
          <w:rStyle w:val="Hyperlink"/>
          <w:rFonts w:ascii="Arial" w:hAnsi="Arial" w:cs="Arial"/>
          <w:color w:val="2B3B82" w:themeColor="text1"/>
          <w:u w:val="none"/>
        </w:rPr>
        <w:instrText>" \o "</w:instrText>
      </w:r>
      <w:r w:rsidR="005C41A3" w:rsidRPr="0082604E">
        <w:rPr>
          <w:rStyle w:val="Hyperlink"/>
          <w:rFonts w:ascii="Arial" w:hAnsi="Arial" w:cs="Arial"/>
          <w:color w:val="2B3B82" w:themeColor="text1"/>
          <w:u w:val="none"/>
          <w:rtl/>
        </w:rPr>
        <w:instrText>يهدف هذا القسم إلى تحديد متطلبات الالتزام بالمعيار والنتائج المترتبة على مخالفته أو انتهاكه</w:instrText>
      </w:r>
      <w:r w:rsidR="005C41A3" w:rsidRPr="0082604E">
        <w:rPr>
          <w:rStyle w:val="Hyperlink"/>
          <w:rFonts w:ascii="Arial" w:hAnsi="Arial" w:cs="Arial"/>
          <w:color w:val="2B3B82" w:themeColor="text1"/>
          <w:u w:val="none"/>
        </w:rPr>
        <w:instrText>."</w:instrText>
      </w:r>
      <w:r w:rsidRPr="0082604E">
        <w:rPr>
          <w:rStyle w:val="Hyperlink"/>
          <w:rFonts w:ascii="Arial" w:hAnsi="Arial" w:cs="Arial"/>
          <w:color w:val="2B3B82" w:themeColor="text1"/>
          <w:u w:val="none"/>
          <w:rtl/>
        </w:rPr>
        <w:fldChar w:fldCharType="separate"/>
      </w:r>
      <w:bookmarkStart w:id="15" w:name="_Toc143686173"/>
      <w:r w:rsidR="007E17EF" w:rsidRPr="0082604E">
        <w:rPr>
          <w:rStyle w:val="Hyperlink"/>
          <w:rFonts w:ascii="Arial" w:hAnsi="Arial" w:cs="Arial"/>
          <w:color w:val="2B3B82" w:themeColor="text1"/>
          <w:u w:val="none"/>
          <w:rtl/>
        </w:rPr>
        <w:t xml:space="preserve">الالتزام </w:t>
      </w:r>
      <w:r w:rsidR="006523E1" w:rsidRPr="0082604E">
        <w:rPr>
          <w:rStyle w:val="Hyperlink"/>
          <w:rFonts w:ascii="Arial" w:hAnsi="Arial" w:cs="Arial"/>
          <w:color w:val="2B3B82" w:themeColor="text1"/>
          <w:u w:val="none"/>
          <w:rtl/>
        </w:rPr>
        <w:t>بالمعيار</w:t>
      </w:r>
      <w:bookmarkEnd w:id="15"/>
    </w:p>
    <w:p w14:paraId="415C56E4" w14:textId="1C31D81F" w:rsidR="00351863" w:rsidRPr="0082604E" w:rsidRDefault="0012162B" w:rsidP="00834755">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82604E">
        <w:rPr>
          <w:rStyle w:val="Hyperlink"/>
          <w:rFonts w:ascii="Arial" w:eastAsiaTheme="majorEastAsia" w:hAnsi="Arial" w:cs="Arial"/>
          <w:color w:val="15969D" w:themeColor="accent6" w:themeShade="BF"/>
          <w:sz w:val="40"/>
          <w:szCs w:val="40"/>
          <w:u w:val="none"/>
          <w:rtl/>
        </w:rPr>
        <w:fldChar w:fldCharType="end"/>
      </w:r>
      <w:r w:rsidR="00351863" w:rsidRPr="0082604E">
        <w:rPr>
          <w:rFonts w:ascii="Arial" w:hAnsi="Arial" w:cs="Arial"/>
          <w:color w:val="373E49" w:themeColor="accent1"/>
          <w:sz w:val="26"/>
          <w:szCs w:val="26"/>
          <w:rtl/>
          <w:lang w:eastAsia="ar"/>
        </w:rPr>
        <w:t xml:space="preserve">يجب على </w:t>
      </w:r>
      <w:r w:rsidR="00351863" w:rsidRPr="0082604E">
        <w:rPr>
          <w:rFonts w:ascii="Arial" w:hAnsi="Arial" w:cs="Arial"/>
          <w:color w:val="373E49" w:themeColor="accent1"/>
          <w:sz w:val="26"/>
          <w:szCs w:val="26"/>
          <w:highlight w:val="cyan"/>
          <w:rtl/>
          <w:lang w:eastAsia="ar"/>
        </w:rPr>
        <w:t>&lt;رئيس الإدارة المعنية بالأمن السيبراني&gt;</w:t>
      </w:r>
      <w:r w:rsidR="00351863" w:rsidRPr="0082604E">
        <w:rPr>
          <w:rFonts w:ascii="Arial" w:hAnsi="Arial" w:cs="Arial"/>
          <w:color w:val="373E49" w:themeColor="accent1"/>
          <w:sz w:val="26"/>
          <w:szCs w:val="26"/>
          <w:rtl/>
          <w:lang w:eastAsia="ar"/>
        </w:rPr>
        <w:t xml:space="preserve"> </w:t>
      </w:r>
      <w:r w:rsidR="0019103E" w:rsidRPr="0082604E">
        <w:rPr>
          <w:rFonts w:ascii="Arial" w:hAnsi="Arial" w:cs="Arial"/>
          <w:color w:val="373E49" w:themeColor="accent1"/>
          <w:sz w:val="26"/>
          <w:szCs w:val="26"/>
          <w:rtl/>
          <w:lang w:eastAsia="ar"/>
        </w:rPr>
        <w:t xml:space="preserve">التأكد من </w:t>
      </w:r>
      <w:r w:rsidR="00351863" w:rsidRPr="0082604E">
        <w:rPr>
          <w:rFonts w:ascii="Arial" w:hAnsi="Arial" w:cs="Arial"/>
          <w:color w:val="373E49" w:themeColor="accent1"/>
          <w:sz w:val="26"/>
          <w:szCs w:val="26"/>
          <w:rtl/>
          <w:lang w:eastAsia="ar"/>
        </w:rPr>
        <w:t xml:space="preserve">التزام </w:t>
      </w:r>
      <w:r w:rsidR="00351863" w:rsidRPr="0082604E">
        <w:rPr>
          <w:rFonts w:ascii="Arial" w:hAnsi="Arial" w:cs="Arial"/>
          <w:color w:val="373E49" w:themeColor="accent1"/>
          <w:sz w:val="26"/>
          <w:szCs w:val="26"/>
          <w:highlight w:val="cyan"/>
          <w:rtl/>
          <w:lang w:eastAsia="ar"/>
        </w:rPr>
        <w:t>&lt;اسم الجهة&gt;</w:t>
      </w:r>
      <w:r w:rsidR="0003093A" w:rsidRPr="0082604E">
        <w:rPr>
          <w:rFonts w:ascii="Arial" w:hAnsi="Arial" w:cs="Arial"/>
          <w:color w:val="373E49" w:themeColor="accent1"/>
          <w:sz w:val="26"/>
          <w:szCs w:val="26"/>
          <w:rtl/>
          <w:lang w:eastAsia="ar"/>
        </w:rPr>
        <w:t xml:space="preserve"> بهذا المعيار</w:t>
      </w:r>
      <w:r w:rsidR="00351863" w:rsidRPr="0082604E">
        <w:rPr>
          <w:rFonts w:ascii="Arial" w:hAnsi="Arial" w:cs="Arial"/>
          <w:color w:val="373E49" w:themeColor="accent1"/>
          <w:sz w:val="26"/>
          <w:szCs w:val="26"/>
          <w:rtl/>
          <w:lang w:eastAsia="ar"/>
        </w:rPr>
        <w:t xml:space="preserve"> دوري</w:t>
      </w:r>
      <w:r w:rsidR="006E7F46" w:rsidRPr="0082604E">
        <w:rPr>
          <w:rFonts w:ascii="Arial" w:hAnsi="Arial" w:cs="Arial"/>
          <w:color w:val="373E49" w:themeColor="accent1"/>
          <w:sz w:val="26"/>
          <w:szCs w:val="26"/>
          <w:rtl/>
          <w:lang w:eastAsia="ar"/>
        </w:rPr>
        <w:t>ًا</w:t>
      </w:r>
      <w:r w:rsidR="00351863" w:rsidRPr="0082604E">
        <w:rPr>
          <w:rFonts w:ascii="Arial" w:hAnsi="Arial" w:cs="Arial"/>
          <w:color w:val="373E49" w:themeColor="accent1"/>
          <w:sz w:val="26"/>
          <w:szCs w:val="26"/>
          <w:rtl/>
          <w:lang w:eastAsia="ar"/>
        </w:rPr>
        <w:t>.</w:t>
      </w:r>
    </w:p>
    <w:p w14:paraId="0E7E48BE" w14:textId="5546ABF9" w:rsidR="00351863" w:rsidRPr="0082604E" w:rsidRDefault="00351863" w:rsidP="00834755">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82604E">
        <w:rPr>
          <w:rFonts w:ascii="Arial" w:hAnsi="Arial" w:cs="Arial"/>
          <w:color w:val="373E49" w:themeColor="accent1"/>
          <w:sz w:val="26"/>
          <w:szCs w:val="26"/>
          <w:rtl/>
          <w:lang w:eastAsia="ar"/>
        </w:rPr>
        <w:t xml:space="preserve">يجب على كافة العاملين في </w:t>
      </w:r>
      <w:r w:rsidRPr="0082604E">
        <w:rPr>
          <w:rFonts w:ascii="Arial" w:hAnsi="Arial" w:cs="Arial"/>
          <w:color w:val="373E49" w:themeColor="accent1"/>
          <w:sz w:val="26"/>
          <w:szCs w:val="26"/>
          <w:highlight w:val="cyan"/>
          <w:rtl/>
          <w:lang w:eastAsia="ar"/>
        </w:rPr>
        <w:t>&lt;اسم الجهة&gt;</w:t>
      </w:r>
      <w:r w:rsidRPr="0082604E">
        <w:rPr>
          <w:rFonts w:ascii="Arial" w:hAnsi="Arial" w:cs="Arial"/>
          <w:color w:val="373E49" w:themeColor="accent1"/>
          <w:sz w:val="26"/>
          <w:szCs w:val="26"/>
          <w:rtl/>
          <w:lang w:eastAsia="ar"/>
        </w:rPr>
        <w:t xml:space="preserve"> الالتزام </w:t>
      </w:r>
      <w:r w:rsidR="0003093A" w:rsidRPr="0082604E">
        <w:rPr>
          <w:rFonts w:ascii="Arial" w:hAnsi="Arial" w:cs="Arial"/>
          <w:color w:val="373E49" w:themeColor="accent1"/>
          <w:sz w:val="26"/>
          <w:szCs w:val="26"/>
          <w:rtl/>
          <w:lang w:eastAsia="ar"/>
        </w:rPr>
        <w:t>بهذا</w:t>
      </w:r>
      <w:r w:rsidRPr="0082604E">
        <w:rPr>
          <w:rFonts w:ascii="Arial" w:hAnsi="Arial" w:cs="Arial"/>
          <w:color w:val="373E49" w:themeColor="accent1"/>
          <w:sz w:val="26"/>
          <w:szCs w:val="26"/>
          <w:rtl/>
          <w:lang w:eastAsia="ar"/>
        </w:rPr>
        <w:t xml:space="preserve"> </w:t>
      </w:r>
      <w:r w:rsidR="0003093A" w:rsidRPr="0082604E">
        <w:rPr>
          <w:rFonts w:ascii="Arial" w:hAnsi="Arial" w:cs="Arial"/>
          <w:color w:val="373E49" w:themeColor="accent1"/>
          <w:sz w:val="26"/>
          <w:szCs w:val="26"/>
          <w:rtl/>
          <w:lang w:eastAsia="ar"/>
        </w:rPr>
        <w:t>المعيار</w:t>
      </w:r>
      <w:r w:rsidRPr="0082604E">
        <w:rPr>
          <w:rFonts w:ascii="Arial" w:hAnsi="Arial" w:cs="Arial"/>
          <w:color w:val="373E49" w:themeColor="accent1"/>
          <w:sz w:val="26"/>
          <w:szCs w:val="26"/>
          <w:rtl/>
          <w:lang w:eastAsia="ar"/>
        </w:rPr>
        <w:t>.</w:t>
      </w:r>
    </w:p>
    <w:p w14:paraId="4C12B809" w14:textId="10E5C31F" w:rsidR="00991F31" w:rsidRPr="0082604E" w:rsidRDefault="00351863" w:rsidP="00834755">
      <w:pPr>
        <w:pStyle w:val="ListParagraph"/>
        <w:numPr>
          <w:ilvl w:val="0"/>
          <w:numId w:val="2"/>
        </w:numPr>
        <w:bidi/>
        <w:spacing w:before="120" w:after="120" w:line="276" w:lineRule="auto"/>
        <w:ind w:left="387" w:hanging="357"/>
        <w:contextualSpacing w:val="0"/>
        <w:jc w:val="both"/>
        <w:rPr>
          <w:rFonts w:ascii="Arial" w:hAnsi="Arial" w:cs="Arial"/>
          <w:color w:val="373E49" w:themeColor="accent1"/>
          <w:sz w:val="26"/>
          <w:szCs w:val="26"/>
          <w:lang w:eastAsia="ar"/>
        </w:rPr>
      </w:pPr>
      <w:r w:rsidRPr="0082604E">
        <w:rPr>
          <w:rFonts w:ascii="Arial" w:hAnsi="Arial" w:cs="Arial"/>
          <w:color w:val="373E49" w:themeColor="accent1"/>
          <w:sz w:val="26"/>
          <w:szCs w:val="26"/>
          <w:rtl/>
          <w:lang w:eastAsia="ar"/>
        </w:rPr>
        <w:t xml:space="preserve">قد يعرض أي انتهاك </w:t>
      </w:r>
      <w:r w:rsidR="00E82BF6" w:rsidRPr="0082604E">
        <w:rPr>
          <w:rFonts w:ascii="Arial" w:hAnsi="Arial" w:cs="Arial"/>
          <w:color w:val="373E49" w:themeColor="accent1"/>
          <w:sz w:val="26"/>
          <w:szCs w:val="26"/>
          <w:rtl/>
          <w:lang w:eastAsia="ar"/>
        </w:rPr>
        <w:t>لهذا</w:t>
      </w:r>
      <w:r w:rsidRPr="0082604E">
        <w:rPr>
          <w:rFonts w:ascii="Arial" w:hAnsi="Arial" w:cs="Arial"/>
          <w:color w:val="373E49" w:themeColor="accent1"/>
          <w:sz w:val="26"/>
          <w:szCs w:val="26"/>
          <w:rtl/>
          <w:lang w:eastAsia="ar"/>
        </w:rPr>
        <w:t xml:space="preserve"> </w:t>
      </w:r>
      <w:r w:rsidR="00E82BF6" w:rsidRPr="0082604E">
        <w:rPr>
          <w:rFonts w:ascii="Arial" w:hAnsi="Arial" w:cs="Arial"/>
          <w:color w:val="373E49" w:themeColor="accent1"/>
          <w:sz w:val="26"/>
          <w:szCs w:val="26"/>
          <w:rtl/>
          <w:lang w:eastAsia="ar"/>
        </w:rPr>
        <w:t>المعيار</w:t>
      </w:r>
      <w:r w:rsidRPr="0082604E">
        <w:rPr>
          <w:rFonts w:ascii="Arial" w:hAnsi="Arial" w:cs="Arial"/>
          <w:color w:val="373E49" w:themeColor="accent1"/>
          <w:sz w:val="26"/>
          <w:szCs w:val="26"/>
          <w:rtl/>
          <w:lang w:eastAsia="ar"/>
        </w:rPr>
        <w:t xml:space="preserve"> صاحب المخالفة إلى إجراء تأديبي حسب الإجراءات المتبعة في </w:t>
      </w:r>
      <w:r w:rsidRPr="0082604E">
        <w:rPr>
          <w:rFonts w:ascii="Arial" w:hAnsi="Arial" w:cs="Arial"/>
          <w:color w:val="373E49" w:themeColor="accent1"/>
          <w:sz w:val="26"/>
          <w:szCs w:val="26"/>
          <w:highlight w:val="cyan"/>
          <w:rtl/>
          <w:lang w:eastAsia="ar"/>
        </w:rPr>
        <w:t>&lt;اسم الجهة&gt;</w:t>
      </w:r>
      <w:r w:rsidRPr="0082604E">
        <w:rPr>
          <w:rFonts w:ascii="Arial" w:hAnsi="Arial" w:cs="Arial"/>
          <w:color w:val="373E49" w:themeColor="accent1"/>
          <w:sz w:val="26"/>
          <w:szCs w:val="26"/>
          <w:rtl/>
          <w:lang w:eastAsia="ar"/>
        </w:rPr>
        <w:t>.</w:t>
      </w:r>
    </w:p>
    <w:sectPr w:rsidR="00991F31" w:rsidRPr="0082604E" w:rsidSect="00023F00">
      <w:headerReference w:type="even" r:id="rId10"/>
      <w:headerReference w:type="default" r:id="rId11"/>
      <w:footerReference w:type="default" r:id="rId12"/>
      <w:headerReference w:type="first" r:id="rId13"/>
      <w:footerReference w:type="first" r:id="rId14"/>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C734D2" w16cid:durableId="28B435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4ADD" w14:textId="77777777" w:rsidR="00FE2872" w:rsidRDefault="00FE2872" w:rsidP="00023F00">
      <w:pPr>
        <w:spacing w:after="0" w:line="240" w:lineRule="auto"/>
      </w:pPr>
      <w:r>
        <w:separator/>
      </w:r>
    </w:p>
  </w:endnote>
  <w:endnote w:type="continuationSeparator" w:id="0">
    <w:p w14:paraId="72C38904" w14:textId="77777777" w:rsidR="00FE2872" w:rsidRDefault="00FE2872" w:rsidP="00023F00">
      <w:pPr>
        <w:spacing w:after="0" w:line="240" w:lineRule="auto"/>
      </w:pPr>
      <w:r>
        <w:continuationSeparator/>
      </w:r>
    </w:p>
  </w:endnote>
  <w:endnote w:type="continuationNotice" w:id="1">
    <w:p w14:paraId="20EE5693" w14:textId="77777777" w:rsidR="00FE2872" w:rsidRDefault="00FE2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25FF4603" w:rsidR="000B307E" w:rsidRDefault="000B307E" w:rsidP="004012C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0B307E" w:rsidRPr="00A56CCE" w:rsidRDefault="000B307E" w:rsidP="004012CB">
        <w:pPr>
          <w:bidi/>
          <w:jc w:val="center"/>
          <w:rPr>
            <w:rFonts w:ascii="Arial" w:hAnsi="Arial" w:cs="Arial"/>
            <w:color w:val="2B3B82" w:themeColor="accent4"/>
            <w:sz w:val="18"/>
            <w:szCs w:val="18"/>
          </w:rPr>
        </w:pPr>
        <w:r w:rsidRPr="00A56CCE">
          <w:rPr>
            <w:rFonts w:ascii="Arial" w:hAnsi="Arial" w:cs="Arial"/>
            <w:color w:val="F30303"/>
            <w:sz w:val="20"/>
            <w:szCs w:val="20"/>
            <w:rtl/>
          </w:rPr>
          <w:t>اختر التصنيف</w:t>
        </w:r>
      </w:p>
    </w:sdtContent>
  </w:sdt>
  <w:p w14:paraId="66D8D32B" w14:textId="57439008" w:rsidR="000B307E" w:rsidRPr="00A56CCE" w:rsidRDefault="000B307E" w:rsidP="00365781">
    <w:pPr>
      <w:bidi/>
      <w:jc w:val="center"/>
      <w:rPr>
        <w:rFonts w:ascii="Arial" w:hAnsi="Arial" w:cs="Arial"/>
        <w:color w:val="2B3B82" w:themeColor="accent4"/>
        <w:sz w:val="18"/>
        <w:szCs w:val="18"/>
      </w:rPr>
    </w:pPr>
    <w:r w:rsidRPr="00A56CCE">
      <w:rPr>
        <w:rFonts w:ascii="Arial" w:hAnsi="Arial" w:cs="Arial"/>
        <w:color w:val="2B3B82" w:themeColor="accent4"/>
        <w:sz w:val="18"/>
        <w:szCs w:val="18"/>
        <w:rtl/>
      </w:rPr>
      <w:t xml:space="preserve">الإصدار </w:t>
    </w:r>
    <w:r w:rsidRPr="00A56CCE">
      <w:rPr>
        <w:rFonts w:ascii="Arial" w:hAnsi="Arial" w:cs="Arial"/>
        <w:noProof/>
        <w:sz w:val="24"/>
        <w:szCs w:val="24"/>
        <w:highlight w:val="cyan"/>
        <w:lang w:eastAsia="en-US"/>
      </w:rPr>
      <mc:AlternateContent>
        <mc:Choice Requires="wps">
          <w:drawing>
            <wp:anchor distT="45720" distB="45720" distL="114300" distR="114300" simplePos="0" relativeHeight="251658241"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19C7B0EF"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1B184D">
                            <w:rPr>
                              <w:rFonts w:ascii="Arial" w:hAnsi="Arial" w:cs="Arial"/>
                              <w:noProof/>
                              <w:color w:val="2B3B82" w:themeColor="accent4"/>
                              <w:sz w:val="18"/>
                              <w:szCs w:val="18"/>
                            </w:rPr>
                            <w:t>3</w:t>
                          </w:r>
                          <w:r w:rsidRPr="00915275">
                            <w:rPr>
                              <w:rFonts w:ascii="Arial" w:hAnsi="Arial" w:cs="Arial"/>
                              <w:color w:val="2B3B82" w:themeColor="accent4"/>
                              <w:sz w:val="18"/>
                              <w:szCs w:val="18"/>
                              <w:rtl/>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19C7B0EF"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1B184D">
                      <w:rPr>
                        <w:rFonts w:ascii="Arial" w:hAnsi="Arial" w:cs="Arial"/>
                        <w:noProof/>
                        <w:color w:val="2B3B82" w:themeColor="accent4"/>
                        <w:sz w:val="18"/>
                        <w:szCs w:val="18"/>
                      </w:rPr>
                      <w:t>3</w:t>
                    </w:r>
                    <w:r w:rsidRPr="00915275">
                      <w:rPr>
                        <w:rFonts w:ascii="Arial" w:hAnsi="Arial" w:cs="Arial"/>
                        <w:color w:val="2B3B82" w:themeColor="accent4"/>
                        <w:sz w:val="18"/>
                        <w:szCs w:val="18"/>
                        <w:rtl/>
                      </w:rPr>
                      <w:fldChar w:fldCharType="end"/>
                    </w:r>
                  </w:p>
                </w:txbxContent>
              </v:textbox>
              <w10:wrap type="square" anchorx="margin" anchory="page"/>
              <w10:anchorlock/>
            </v:shape>
          </w:pict>
        </mc:Fallback>
      </mc:AlternateContent>
    </w:r>
    <w:r w:rsidR="009B4E7F" w:rsidRPr="00A56CCE">
      <w:rPr>
        <w:rFonts w:ascii="Arial" w:hAnsi="Arial" w:cs="Arial"/>
        <w:color w:val="2B3B82" w:themeColor="accent4"/>
        <w:sz w:val="18"/>
        <w:szCs w:val="18"/>
        <w:highlight w:val="cyan"/>
        <w:rtl/>
      </w:rPr>
      <w:t>&lt;1.0&gt;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58CE55FF" w:rsidR="000B307E" w:rsidRDefault="000B307E">
    <w:pPr>
      <w:pStyle w:val="Footer"/>
      <w:bidi/>
      <w:rPr>
        <w:noProof/>
      </w:rPr>
    </w:pPr>
  </w:p>
  <w:p w14:paraId="02A35E74" w14:textId="7AF12CBF" w:rsidR="000B307E" w:rsidRDefault="000B307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2A763" w14:textId="77777777" w:rsidR="00FE2872" w:rsidRDefault="00FE2872" w:rsidP="00023F00">
      <w:pPr>
        <w:spacing w:after="0" w:line="240" w:lineRule="auto"/>
      </w:pPr>
      <w:r>
        <w:separator/>
      </w:r>
    </w:p>
  </w:footnote>
  <w:footnote w:type="continuationSeparator" w:id="0">
    <w:p w14:paraId="0572457C" w14:textId="77777777" w:rsidR="00FE2872" w:rsidRDefault="00FE2872" w:rsidP="00023F00">
      <w:pPr>
        <w:spacing w:after="0" w:line="240" w:lineRule="auto"/>
      </w:pPr>
      <w:r>
        <w:continuationSeparator/>
      </w:r>
    </w:p>
  </w:footnote>
  <w:footnote w:type="continuationNotice" w:id="1">
    <w:p w14:paraId="3B7ABCF6" w14:textId="77777777" w:rsidR="00FE2872" w:rsidRDefault="00FE28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812F" w14:textId="7BFED653" w:rsidR="00945CE8" w:rsidRPr="00121B5C" w:rsidRDefault="00121B5C" w:rsidP="00121B5C">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75FA" w14:textId="7761B777" w:rsidR="00F779EF" w:rsidRPr="00A21BE2" w:rsidRDefault="00F779EF" w:rsidP="00121B5C">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60291" behindDoc="1" locked="0" layoutInCell="1" allowOverlap="1" wp14:anchorId="5D0BC564" wp14:editId="27A078DA">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7FD36D9C" w:rsidR="00F779EF" w:rsidRPr="00B90F08" w:rsidRDefault="00F779EF" w:rsidP="00F779EF">
                          <w:pPr>
                            <w:jc w:val="right"/>
                            <w:rPr>
                              <w:rFonts w:ascii="DIN NEXT™ ARABIC MEDIUM" w:hAnsi="DIN NEXT™ ARABIC MEDIUM" w:cs="DIN NEXT™ ARABIC MEDIUM"/>
                              <w:color w:val="2B3B82" w:themeColor="text1"/>
                              <w:sz w:val="24"/>
                              <w:szCs w:val="24"/>
                            </w:rPr>
                          </w:pPr>
                          <w:r w:rsidRPr="00A21BE2">
                            <w:rPr>
                              <w:rFonts w:ascii="Arial" w:hAnsi="Arial" w:cs="Arial"/>
                              <w:color w:val="373E49" w:themeColor="accent1"/>
                              <w:sz w:val="24"/>
                              <w:szCs w:val="24"/>
                              <w:rtl/>
                            </w:rPr>
                            <w:t xml:space="preserve">نموذج </w:t>
                          </w:r>
                          <w:r>
                            <w:rPr>
                              <w:rFonts w:ascii="Arial" w:hAnsi="Arial" w:cs="Arial" w:hint="cs"/>
                              <w:color w:val="373E49" w:themeColor="accent1"/>
                              <w:sz w:val="24"/>
                              <w:szCs w:val="24"/>
                              <w:rtl/>
                            </w:rPr>
                            <w:t>معيار</w:t>
                          </w:r>
                          <w:r w:rsidRPr="00A21BE2">
                            <w:rPr>
                              <w:rFonts w:ascii="Arial" w:hAnsi="Arial" w:cs="Arial"/>
                              <w:color w:val="373E49" w:themeColor="accent1"/>
                              <w:sz w:val="24"/>
                              <w:szCs w:val="24"/>
                              <w:rtl/>
                            </w:rPr>
                            <w:t xml:space="preserve"> </w:t>
                          </w:r>
                          <w:r w:rsidR="00D56BE0">
                            <w:rPr>
                              <w:rFonts w:ascii="Arial" w:hAnsi="Arial" w:cs="Arial" w:hint="cs"/>
                              <w:color w:val="373E49" w:themeColor="accent1"/>
                              <w:sz w:val="24"/>
                              <w:szCs w:val="24"/>
                              <w:rtl/>
                            </w:rPr>
                            <w:t>أجهزة نقل البيانات في اتجاه واحد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3013F324" w14:textId="7FD36D9C" w:rsidR="00F779EF" w:rsidRPr="00B90F08" w:rsidRDefault="00F779EF" w:rsidP="00F779EF">
                    <w:pPr>
                      <w:jc w:val="right"/>
                      <w:rPr>
                        <w:rFonts w:ascii="DIN NEXT™ ARABIC MEDIUM" w:hAnsi="DIN NEXT™ ARABIC MEDIUM" w:cs="DIN NEXT™ ARABIC MEDIUM"/>
                        <w:color w:val="2B3B82" w:themeColor="text1"/>
                        <w:sz w:val="24"/>
                        <w:szCs w:val="24"/>
                      </w:rPr>
                    </w:pPr>
                    <w:r w:rsidRPr="00A21BE2">
                      <w:rPr>
                        <w:rFonts w:ascii="Arial" w:hAnsi="Arial" w:cs="Arial"/>
                        <w:color w:val="373E49" w:themeColor="accent1"/>
                        <w:sz w:val="24"/>
                        <w:szCs w:val="24"/>
                        <w:rtl/>
                      </w:rPr>
                      <w:t xml:space="preserve">نموذج </w:t>
                    </w:r>
                    <w:r>
                      <w:rPr>
                        <w:rFonts w:ascii="Arial" w:hAnsi="Arial" w:cs="Arial" w:hint="cs"/>
                        <w:color w:val="373E49" w:themeColor="accent1"/>
                        <w:sz w:val="24"/>
                        <w:szCs w:val="24"/>
                        <w:rtl/>
                      </w:rPr>
                      <w:t>معيار</w:t>
                    </w:r>
                    <w:r w:rsidRPr="00A21BE2">
                      <w:rPr>
                        <w:rFonts w:ascii="Arial" w:hAnsi="Arial" w:cs="Arial"/>
                        <w:color w:val="373E49" w:themeColor="accent1"/>
                        <w:sz w:val="24"/>
                        <w:szCs w:val="24"/>
                        <w:rtl/>
                      </w:rPr>
                      <w:t xml:space="preserve"> </w:t>
                    </w:r>
                    <w:r w:rsidR="00D56BE0">
                      <w:rPr>
                        <w:rFonts w:ascii="Arial" w:hAnsi="Arial" w:cs="Arial" w:hint="cs"/>
                        <w:color w:val="373E49" w:themeColor="accent1"/>
                        <w:sz w:val="24"/>
                        <w:szCs w:val="24"/>
                        <w:rtl/>
                      </w:rPr>
                      <w:t>أجهزة نقل البيانات في اتجاه واحد</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61315" behindDoc="0" locked="0" layoutInCell="1" allowOverlap="1" wp14:anchorId="52490FC5" wp14:editId="57EEEAD5">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AD649A" id="Rectangle 2" o:spid="_x0000_s1026" style="position:absolute;margin-left:484.25pt;margin-top:-34.45pt;width:3.6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fillcolor="#373e49 [3204]" stroked="f" strokeweight="1pt"/>
          </w:pict>
        </mc:Fallback>
      </mc:AlternateContent>
    </w:r>
  </w:p>
  <w:p w14:paraId="07F5A552" w14:textId="4F091725" w:rsidR="000B307E" w:rsidRPr="00915275" w:rsidRDefault="00A42DD0" w:rsidP="004C7418">
    <w:pPr>
      <w:pStyle w:val="Header"/>
      <w:tabs>
        <w:tab w:val="clear" w:pos="4680"/>
        <w:tab w:val="clear" w:pos="9360"/>
        <w:tab w:val="left" w:pos="5944"/>
      </w:tabs>
      <w:bidi/>
      <w:rPr>
        <w:rFonts w:ascii="Arial" w:hAnsi="Arial" w:cs="Arial"/>
      </w:rPr>
    </w:pPr>
    <w:r>
      <w:rPr>
        <w:rFonts w:ascii="Arial" w:hAnsi="Arial" w:cs="Arial"/>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628F" w14:textId="22C935D5" w:rsidR="00945CE8" w:rsidRPr="00121B5C" w:rsidRDefault="00945CE8" w:rsidP="00121B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3542E"/>
    <w:multiLevelType w:val="hybridMultilevel"/>
    <w:tmpl w:val="F8D6D454"/>
    <w:lvl w:ilvl="0" w:tplc="081C9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833EE"/>
    <w:multiLevelType w:val="hybridMultilevel"/>
    <w:tmpl w:val="260ACA4A"/>
    <w:lvl w:ilvl="0" w:tplc="A37A0506">
      <w:start w:val="1"/>
      <w:numFmt w:val="decimal"/>
      <w:suff w:val="nothing"/>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55DB2"/>
    <w:multiLevelType w:val="hybridMultilevel"/>
    <w:tmpl w:val="1DB638EE"/>
    <w:lvl w:ilvl="0" w:tplc="8436921E">
      <w:start w:val="1"/>
      <w:numFmt w:val="decimal"/>
      <w:suff w:val="nothing"/>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4386E"/>
    <w:multiLevelType w:val="hybridMultilevel"/>
    <w:tmpl w:val="09F67842"/>
    <w:lvl w:ilvl="0" w:tplc="9E327092">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22B77"/>
    <w:multiLevelType w:val="hybridMultilevel"/>
    <w:tmpl w:val="0040F520"/>
    <w:lvl w:ilvl="0" w:tplc="0824BB2C">
      <w:start w:val="1"/>
      <w:numFmt w:val="decimal"/>
      <w:lvlText w:val="4-%1"/>
      <w:lvlJc w:val="left"/>
      <w:pPr>
        <w:ind w:left="81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6"/>
  </w:num>
  <w:num w:numId="5">
    <w:abstractNumId w:val="13"/>
  </w:num>
  <w:num w:numId="6">
    <w:abstractNumId w:val="4"/>
  </w:num>
  <w:num w:numId="7">
    <w:abstractNumId w:val="7"/>
  </w:num>
  <w:num w:numId="8">
    <w:abstractNumId w:val="11"/>
  </w:num>
  <w:num w:numId="9">
    <w:abstractNumId w:val="0"/>
  </w:num>
  <w:num w:numId="10">
    <w:abstractNumId w:val="12"/>
  </w:num>
  <w:num w:numId="11">
    <w:abstractNumId w:val="5"/>
  </w:num>
  <w:num w:numId="12">
    <w:abstractNumId w:val="15"/>
  </w:num>
  <w:num w:numId="13">
    <w:abstractNumId w:val="16"/>
  </w:num>
  <w:num w:numId="14">
    <w:abstractNumId w:val="1"/>
  </w:num>
  <w:num w:numId="15">
    <w:abstractNumId w:val="9"/>
  </w:num>
  <w:num w:numId="16">
    <w:abstractNumId w:val="17"/>
  </w:num>
  <w:num w:numId="17">
    <w:abstractNumId w:val="14"/>
  </w:num>
  <w:num w:numId="1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0"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85F"/>
    <w:rsid w:val="000029E3"/>
    <w:rsid w:val="00006A56"/>
    <w:rsid w:val="0001118F"/>
    <w:rsid w:val="00014B76"/>
    <w:rsid w:val="00015F71"/>
    <w:rsid w:val="00017E10"/>
    <w:rsid w:val="000209CA"/>
    <w:rsid w:val="00023F00"/>
    <w:rsid w:val="0002636A"/>
    <w:rsid w:val="00027988"/>
    <w:rsid w:val="00027D13"/>
    <w:rsid w:val="0003093A"/>
    <w:rsid w:val="00030CE1"/>
    <w:rsid w:val="00033398"/>
    <w:rsid w:val="00033EE7"/>
    <w:rsid w:val="000362D6"/>
    <w:rsid w:val="000447AC"/>
    <w:rsid w:val="0005015F"/>
    <w:rsid w:val="0005253C"/>
    <w:rsid w:val="00055B19"/>
    <w:rsid w:val="00061804"/>
    <w:rsid w:val="000676E3"/>
    <w:rsid w:val="00070C4A"/>
    <w:rsid w:val="0007287D"/>
    <w:rsid w:val="00074462"/>
    <w:rsid w:val="000759DC"/>
    <w:rsid w:val="00076AE2"/>
    <w:rsid w:val="0008404C"/>
    <w:rsid w:val="00086939"/>
    <w:rsid w:val="00086C41"/>
    <w:rsid w:val="00090649"/>
    <w:rsid w:val="00093063"/>
    <w:rsid w:val="000932C3"/>
    <w:rsid w:val="00094F1E"/>
    <w:rsid w:val="000A4BCB"/>
    <w:rsid w:val="000A4FC0"/>
    <w:rsid w:val="000A5985"/>
    <w:rsid w:val="000A6779"/>
    <w:rsid w:val="000A6B0A"/>
    <w:rsid w:val="000A6ED0"/>
    <w:rsid w:val="000A6F27"/>
    <w:rsid w:val="000B03AB"/>
    <w:rsid w:val="000B1BDB"/>
    <w:rsid w:val="000B25FE"/>
    <w:rsid w:val="000B261F"/>
    <w:rsid w:val="000B307E"/>
    <w:rsid w:val="000B5D3C"/>
    <w:rsid w:val="000C0894"/>
    <w:rsid w:val="000C0981"/>
    <w:rsid w:val="000C5F55"/>
    <w:rsid w:val="000D4D57"/>
    <w:rsid w:val="000D6BFB"/>
    <w:rsid w:val="000E247D"/>
    <w:rsid w:val="000E2E62"/>
    <w:rsid w:val="000E396B"/>
    <w:rsid w:val="000E5A6D"/>
    <w:rsid w:val="000F0352"/>
    <w:rsid w:val="001205FA"/>
    <w:rsid w:val="001213A0"/>
    <w:rsid w:val="0012162B"/>
    <w:rsid w:val="00121B5C"/>
    <w:rsid w:val="0012530F"/>
    <w:rsid w:val="00127617"/>
    <w:rsid w:val="0012767C"/>
    <w:rsid w:val="00132224"/>
    <w:rsid w:val="00132597"/>
    <w:rsid w:val="00136613"/>
    <w:rsid w:val="0014347D"/>
    <w:rsid w:val="00143AF8"/>
    <w:rsid w:val="00146B42"/>
    <w:rsid w:val="001512CE"/>
    <w:rsid w:val="0015167F"/>
    <w:rsid w:val="00151A04"/>
    <w:rsid w:val="00152C0B"/>
    <w:rsid w:val="001535B7"/>
    <w:rsid w:val="0016002B"/>
    <w:rsid w:val="001630C8"/>
    <w:rsid w:val="00163CA5"/>
    <w:rsid w:val="00165CB6"/>
    <w:rsid w:val="00166215"/>
    <w:rsid w:val="001705E8"/>
    <w:rsid w:val="00171994"/>
    <w:rsid w:val="0017202B"/>
    <w:rsid w:val="00172530"/>
    <w:rsid w:val="00177027"/>
    <w:rsid w:val="00187D10"/>
    <w:rsid w:val="0019103E"/>
    <w:rsid w:val="001973BC"/>
    <w:rsid w:val="001A2BB3"/>
    <w:rsid w:val="001A41E1"/>
    <w:rsid w:val="001B184D"/>
    <w:rsid w:val="001B4449"/>
    <w:rsid w:val="001B536A"/>
    <w:rsid w:val="001B5C6C"/>
    <w:rsid w:val="001C3EA1"/>
    <w:rsid w:val="001D116E"/>
    <w:rsid w:val="001D3DD7"/>
    <w:rsid w:val="001D77F6"/>
    <w:rsid w:val="001E2A52"/>
    <w:rsid w:val="001F5D14"/>
    <w:rsid w:val="001F743D"/>
    <w:rsid w:val="00200EAE"/>
    <w:rsid w:val="00204AA4"/>
    <w:rsid w:val="0020661D"/>
    <w:rsid w:val="00207C98"/>
    <w:rsid w:val="00213F25"/>
    <w:rsid w:val="002178B4"/>
    <w:rsid w:val="00217DC2"/>
    <w:rsid w:val="00222C39"/>
    <w:rsid w:val="00222FD1"/>
    <w:rsid w:val="00223505"/>
    <w:rsid w:val="0022632F"/>
    <w:rsid w:val="00226682"/>
    <w:rsid w:val="002276C9"/>
    <w:rsid w:val="00232BA4"/>
    <w:rsid w:val="002343F9"/>
    <w:rsid w:val="00240856"/>
    <w:rsid w:val="00240DE2"/>
    <w:rsid w:val="002426C1"/>
    <w:rsid w:val="00242801"/>
    <w:rsid w:val="00242A23"/>
    <w:rsid w:val="00243754"/>
    <w:rsid w:val="00246704"/>
    <w:rsid w:val="00250574"/>
    <w:rsid w:val="002518A5"/>
    <w:rsid w:val="00253FF3"/>
    <w:rsid w:val="0025589F"/>
    <w:rsid w:val="00256A29"/>
    <w:rsid w:val="0026114D"/>
    <w:rsid w:val="002613D8"/>
    <w:rsid w:val="00261A7A"/>
    <w:rsid w:val="00263A92"/>
    <w:rsid w:val="00263A9C"/>
    <w:rsid w:val="002715D6"/>
    <w:rsid w:val="00271716"/>
    <w:rsid w:val="00273188"/>
    <w:rsid w:val="0027461C"/>
    <w:rsid w:val="0027630D"/>
    <w:rsid w:val="0027763C"/>
    <w:rsid w:val="00281F98"/>
    <w:rsid w:val="002833D3"/>
    <w:rsid w:val="00290EB9"/>
    <w:rsid w:val="002912DA"/>
    <w:rsid w:val="00292232"/>
    <w:rsid w:val="0029435A"/>
    <w:rsid w:val="002966A0"/>
    <w:rsid w:val="00296AF1"/>
    <w:rsid w:val="002B1236"/>
    <w:rsid w:val="002B1844"/>
    <w:rsid w:val="002B49EA"/>
    <w:rsid w:val="002B7B03"/>
    <w:rsid w:val="002C2CB7"/>
    <w:rsid w:val="002C432B"/>
    <w:rsid w:val="002C5D3C"/>
    <w:rsid w:val="002C5F2D"/>
    <w:rsid w:val="002D0A6A"/>
    <w:rsid w:val="002D1664"/>
    <w:rsid w:val="002D1CD4"/>
    <w:rsid w:val="002D20D3"/>
    <w:rsid w:val="002D406A"/>
    <w:rsid w:val="002D486C"/>
    <w:rsid w:val="002D7748"/>
    <w:rsid w:val="002E00B4"/>
    <w:rsid w:val="00307745"/>
    <w:rsid w:val="00310EFE"/>
    <w:rsid w:val="003140C7"/>
    <w:rsid w:val="0031784E"/>
    <w:rsid w:val="00320C9A"/>
    <w:rsid w:val="00322D00"/>
    <w:rsid w:val="00323AAA"/>
    <w:rsid w:val="0034060B"/>
    <w:rsid w:val="00341E7C"/>
    <w:rsid w:val="00344C47"/>
    <w:rsid w:val="003450F4"/>
    <w:rsid w:val="00345969"/>
    <w:rsid w:val="0035051B"/>
    <w:rsid w:val="00351863"/>
    <w:rsid w:val="00351E63"/>
    <w:rsid w:val="00352004"/>
    <w:rsid w:val="00361CE9"/>
    <w:rsid w:val="003643B6"/>
    <w:rsid w:val="00365781"/>
    <w:rsid w:val="003678A5"/>
    <w:rsid w:val="00367B80"/>
    <w:rsid w:val="00367DED"/>
    <w:rsid w:val="00371994"/>
    <w:rsid w:val="003721F0"/>
    <w:rsid w:val="00372EB3"/>
    <w:rsid w:val="00375147"/>
    <w:rsid w:val="00375B31"/>
    <w:rsid w:val="00376F56"/>
    <w:rsid w:val="00377107"/>
    <w:rsid w:val="00381964"/>
    <w:rsid w:val="0038662E"/>
    <w:rsid w:val="00387E84"/>
    <w:rsid w:val="003902B0"/>
    <w:rsid w:val="003906EC"/>
    <w:rsid w:val="00390E36"/>
    <w:rsid w:val="00394174"/>
    <w:rsid w:val="00394AF7"/>
    <w:rsid w:val="003A117C"/>
    <w:rsid w:val="003A1DC4"/>
    <w:rsid w:val="003A7E0D"/>
    <w:rsid w:val="003B073C"/>
    <w:rsid w:val="003B0ECF"/>
    <w:rsid w:val="003B6FF5"/>
    <w:rsid w:val="003C4D8C"/>
    <w:rsid w:val="003C5117"/>
    <w:rsid w:val="003D0D7E"/>
    <w:rsid w:val="003D26F4"/>
    <w:rsid w:val="003D4CCF"/>
    <w:rsid w:val="003D7908"/>
    <w:rsid w:val="003D79EA"/>
    <w:rsid w:val="003E6EA8"/>
    <w:rsid w:val="003E7318"/>
    <w:rsid w:val="003E75AA"/>
    <w:rsid w:val="003F1B70"/>
    <w:rsid w:val="003F2D51"/>
    <w:rsid w:val="003F354A"/>
    <w:rsid w:val="003F5FED"/>
    <w:rsid w:val="004012CB"/>
    <w:rsid w:val="00401F9C"/>
    <w:rsid w:val="00412541"/>
    <w:rsid w:val="00415655"/>
    <w:rsid w:val="004159BC"/>
    <w:rsid w:val="00415E7E"/>
    <w:rsid w:val="00417B09"/>
    <w:rsid w:val="004243C9"/>
    <w:rsid w:val="00425488"/>
    <w:rsid w:val="00426C5D"/>
    <w:rsid w:val="004412D6"/>
    <w:rsid w:val="0044142C"/>
    <w:rsid w:val="00444A34"/>
    <w:rsid w:val="0044537B"/>
    <w:rsid w:val="00446773"/>
    <w:rsid w:val="00447348"/>
    <w:rsid w:val="00451D8C"/>
    <w:rsid w:val="0045314C"/>
    <w:rsid w:val="00453410"/>
    <w:rsid w:val="004549D0"/>
    <w:rsid w:val="004556C7"/>
    <w:rsid w:val="00461B0E"/>
    <w:rsid w:val="0046371B"/>
    <w:rsid w:val="00465EE7"/>
    <w:rsid w:val="00466C0F"/>
    <w:rsid w:val="00467CE6"/>
    <w:rsid w:val="00470B74"/>
    <w:rsid w:val="00471089"/>
    <w:rsid w:val="004754B7"/>
    <w:rsid w:val="00476D3B"/>
    <w:rsid w:val="00480AFF"/>
    <w:rsid w:val="00481AE6"/>
    <w:rsid w:val="00485AEC"/>
    <w:rsid w:val="00487D12"/>
    <w:rsid w:val="00490CFF"/>
    <w:rsid w:val="00495C54"/>
    <w:rsid w:val="00496EFF"/>
    <w:rsid w:val="004A13E0"/>
    <w:rsid w:val="004A19E3"/>
    <w:rsid w:val="004A262B"/>
    <w:rsid w:val="004A3D4D"/>
    <w:rsid w:val="004A4733"/>
    <w:rsid w:val="004B07A0"/>
    <w:rsid w:val="004B2E43"/>
    <w:rsid w:val="004B3925"/>
    <w:rsid w:val="004B3A3D"/>
    <w:rsid w:val="004C03BB"/>
    <w:rsid w:val="004C14CA"/>
    <w:rsid w:val="004C3B22"/>
    <w:rsid w:val="004C3CDF"/>
    <w:rsid w:val="004C4F8B"/>
    <w:rsid w:val="004C5BD3"/>
    <w:rsid w:val="004C69F0"/>
    <w:rsid w:val="004C7418"/>
    <w:rsid w:val="004D4E51"/>
    <w:rsid w:val="004E6489"/>
    <w:rsid w:val="004E723D"/>
    <w:rsid w:val="004F31EB"/>
    <w:rsid w:val="004F3762"/>
    <w:rsid w:val="004F4534"/>
    <w:rsid w:val="00500532"/>
    <w:rsid w:val="00502246"/>
    <w:rsid w:val="00505E7F"/>
    <w:rsid w:val="00507DCD"/>
    <w:rsid w:val="005104FC"/>
    <w:rsid w:val="0051052B"/>
    <w:rsid w:val="00513194"/>
    <w:rsid w:val="00513951"/>
    <w:rsid w:val="00516F51"/>
    <w:rsid w:val="005171AE"/>
    <w:rsid w:val="005228C5"/>
    <w:rsid w:val="0053601D"/>
    <w:rsid w:val="005431AA"/>
    <w:rsid w:val="00545E65"/>
    <w:rsid w:val="005467DB"/>
    <w:rsid w:val="005472C3"/>
    <w:rsid w:val="00552D05"/>
    <w:rsid w:val="00556EAD"/>
    <w:rsid w:val="005577C1"/>
    <w:rsid w:val="0056327E"/>
    <w:rsid w:val="005638A3"/>
    <w:rsid w:val="00565AE8"/>
    <w:rsid w:val="00566690"/>
    <w:rsid w:val="00567D41"/>
    <w:rsid w:val="00571FDC"/>
    <w:rsid w:val="005779DA"/>
    <w:rsid w:val="005804B3"/>
    <w:rsid w:val="005826E5"/>
    <w:rsid w:val="00582D14"/>
    <w:rsid w:val="00583C8C"/>
    <w:rsid w:val="00584983"/>
    <w:rsid w:val="00586750"/>
    <w:rsid w:val="00587268"/>
    <w:rsid w:val="005916CB"/>
    <w:rsid w:val="00592C51"/>
    <w:rsid w:val="00594B10"/>
    <w:rsid w:val="005A16C4"/>
    <w:rsid w:val="005A48BF"/>
    <w:rsid w:val="005A53DD"/>
    <w:rsid w:val="005A63F6"/>
    <w:rsid w:val="005A727E"/>
    <w:rsid w:val="005B2906"/>
    <w:rsid w:val="005B511C"/>
    <w:rsid w:val="005C1750"/>
    <w:rsid w:val="005C2147"/>
    <w:rsid w:val="005C41A3"/>
    <w:rsid w:val="005C5397"/>
    <w:rsid w:val="005C7768"/>
    <w:rsid w:val="005D1DFA"/>
    <w:rsid w:val="005D2926"/>
    <w:rsid w:val="005D45F8"/>
    <w:rsid w:val="005E2738"/>
    <w:rsid w:val="005E544A"/>
    <w:rsid w:val="005F0CDB"/>
    <w:rsid w:val="005F0F19"/>
    <w:rsid w:val="005F1E79"/>
    <w:rsid w:val="005F3AC1"/>
    <w:rsid w:val="005F50FF"/>
    <w:rsid w:val="006029D4"/>
    <w:rsid w:val="0061136E"/>
    <w:rsid w:val="00611625"/>
    <w:rsid w:val="00615F1D"/>
    <w:rsid w:val="00617831"/>
    <w:rsid w:val="00617CFC"/>
    <w:rsid w:val="00621505"/>
    <w:rsid w:val="00623814"/>
    <w:rsid w:val="00623B0E"/>
    <w:rsid w:val="00625798"/>
    <w:rsid w:val="0063211B"/>
    <w:rsid w:val="0063337E"/>
    <w:rsid w:val="00633EF1"/>
    <w:rsid w:val="00635C2E"/>
    <w:rsid w:val="00640606"/>
    <w:rsid w:val="00642ED8"/>
    <w:rsid w:val="00643847"/>
    <w:rsid w:val="00643938"/>
    <w:rsid w:val="00643D7E"/>
    <w:rsid w:val="006523E1"/>
    <w:rsid w:val="00652A73"/>
    <w:rsid w:val="006569A8"/>
    <w:rsid w:val="00662576"/>
    <w:rsid w:val="00666216"/>
    <w:rsid w:val="00670BEA"/>
    <w:rsid w:val="0067356F"/>
    <w:rsid w:val="0067440D"/>
    <w:rsid w:val="006817D9"/>
    <w:rsid w:val="00682CF0"/>
    <w:rsid w:val="00686991"/>
    <w:rsid w:val="00687A11"/>
    <w:rsid w:val="0069059F"/>
    <w:rsid w:val="00691459"/>
    <w:rsid w:val="0069304B"/>
    <w:rsid w:val="006932B2"/>
    <w:rsid w:val="006936C8"/>
    <w:rsid w:val="00695398"/>
    <w:rsid w:val="006A10EB"/>
    <w:rsid w:val="006A445B"/>
    <w:rsid w:val="006B03ED"/>
    <w:rsid w:val="006B04F7"/>
    <w:rsid w:val="006B0E2E"/>
    <w:rsid w:val="006B2B9B"/>
    <w:rsid w:val="006B4E8F"/>
    <w:rsid w:val="006C17DF"/>
    <w:rsid w:val="006C2485"/>
    <w:rsid w:val="006C2A61"/>
    <w:rsid w:val="006C7623"/>
    <w:rsid w:val="006C7F9A"/>
    <w:rsid w:val="006D027F"/>
    <w:rsid w:val="006D036D"/>
    <w:rsid w:val="006D1A28"/>
    <w:rsid w:val="006D1A2A"/>
    <w:rsid w:val="006D4F46"/>
    <w:rsid w:val="006D7B8A"/>
    <w:rsid w:val="006E1305"/>
    <w:rsid w:val="006E1B12"/>
    <w:rsid w:val="006E5EAC"/>
    <w:rsid w:val="006E6BFD"/>
    <w:rsid w:val="006E7F46"/>
    <w:rsid w:val="006F34A4"/>
    <w:rsid w:val="006F3EC5"/>
    <w:rsid w:val="00701FD9"/>
    <w:rsid w:val="007029D9"/>
    <w:rsid w:val="00705475"/>
    <w:rsid w:val="007071AC"/>
    <w:rsid w:val="00711A26"/>
    <w:rsid w:val="00711F94"/>
    <w:rsid w:val="00712175"/>
    <w:rsid w:val="007205EA"/>
    <w:rsid w:val="00721A5C"/>
    <w:rsid w:val="0073126A"/>
    <w:rsid w:val="00734369"/>
    <w:rsid w:val="007361C4"/>
    <w:rsid w:val="00737447"/>
    <w:rsid w:val="00740F62"/>
    <w:rsid w:val="00744B3A"/>
    <w:rsid w:val="00750FD9"/>
    <w:rsid w:val="0075163A"/>
    <w:rsid w:val="00753D2F"/>
    <w:rsid w:val="00754535"/>
    <w:rsid w:val="007565AC"/>
    <w:rsid w:val="007568E1"/>
    <w:rsid w:val="007608B6"/>
    <w:rsid w:val="00763740"/>
    <w:rsid w:val="00763FAF"/>
    <w:rsid w:val="007641BE"/>
    <w:rsid w:val="00765AC8"/>
    <w:rsid w:val="0076609C"/>
    <w:rsid w:val="00767BB7"/>
    <w:rsid w:val="0077055D"/>
    <w:rsid w:val="0077372F"/>
    <w:rsid w:val="00775388"/>
    <w:rsid w:val="00777EFA"/>
    <w:rsid w:val="00782B6C"/>
    <w:rsid w:val="00785E9C"/>
    <w:rsid w:val="00786A68"/>
    <w:rsid w:val="00787037"/>
    <w:rsid w:val="0078745B"/>
    <w:rsid w:val="0079009B"/>
    <w:rsid w:val="00791613"/>
    <w:rsid w:val="00791951"/>
    <w:rsid w:val="00793A45"/>
    <w:rsid w:val="00795698"/>
    <w:rsid w:val="00796897"/>
    <w:rsid w:val="007A0753"/>
    <w:rsid w:val="007A3739"/>
    <w:rsid w:val="007A4040"/>
    <w:rsid w:val="007A6EC0"/>
    <w:rsid w:val="007A78FB"/>
    <w:rsid w:val="007B1178"/>
    <w:rsid w:val="007B21B2"/>
    <w:rsid w:val="007B7AAE"/>
    <w:rsid w:val="007C3D81"/>
    <w:rsid w:val="007C6157"/>
    <w:rsid w:val="007C62F5"/>
    <w:rsid w:val="007C718B"/>
    <w:rsid w:val="007D0465"/>
    <w:rsid w:val="007D3AB1"/>
    <w:rsid w:val="007D4245"/>
    <w:rsid w:val="007D6766"/>
    <w:rsid w:val="007E0054"/>
    <w:rsid w:val="007E17EF"/>
    <w:rsid w:val="007E31B3"/>
    <w:rsid w:val="007E5844"/>
    <w:rsid w:val="007F21E5"/>
    <w:rsid w:val="007F38D6"/>
    <w:rsid w:val="00800322"/>
    <w:rsid w:val="00806DF8"/>
    <w:rsid w:val="008075B2"/>
    <w:rsid w:val="00807F06"/>
    <w:rsid w:val="008127F3"/>
    <w:rsid w:val="00813AB6"/>
    <w:rsid w:val="00820901"/>
    <w:rsid w:val="00823080"/>
    <w:rsid w:val="0082604E"/>
    <w:rsid w:val="008311E6"/>
    <w:rsid w:val="0083211A"/>
    <w:rsid w:val="00834755"/>
    <w:rsid w:val="00840AF8"/>
    <w:rsid w:val="00841CA1"/>
    <w:rsid w:val="00845788"/>
    <w:rsid w:val="00846D81"/>
    <w:rsid w:val="008501F9"/>
    <w:rsid w:val="00850FC6"/>
    <w:rsid w:val="00853C5B"/>
    <w:rsid w:val="00857030"/>
    <w:rsid w:val="008639D9"/>
    <w:rsid w:val="00866AE2"/>
    <w:rsid w:val="00866C74"/>
    <w:rsid w:val="00866D15"/>
    <w:rsid w:val="00866F51"/>
    <w:rsid w:val="00875EF2"/>
    <w:rsid w:val="00880B86"/>
    <w:rsid w:val="0088667F"/>
    <w:rsid w:val="008873F6"/>
    <w:rsid w:val="008910CC"/>
    <w:rsid w:val="0089124A"/>
    <w:rsid w:val="0089367C"/>
    <w:rsid w:val="008A300F"/>
    <w:rsid w:val="008A3A11"/>
    <w:rsid w:val="008A5136"/>
    <w:rsid w:val="008B56E1"/>
    <w:rsid w:val="008B6B1F"/>
    <w:rsid w:val="008B6DCB"/>
    <w:rsid w:val="008C5CBB"/>
    <w:rsid w:val="008D7955"/>
    <w:rsid w:val="008E0BED"/>
    <w:rsid w:val="008E14DF"/>
    <w:rsid w:val="008E28A3"/>
    <w:rsid w:val="008E6F07"/>
    <w:rsid w:val="008F2970"/>
    <w:rsid w:val="008F5DA4"/>
    <w:rsid w:val="00902CCB"/>
    <w:rsid w:val="00902E08"/>
    <w:rsid w:val="00912A63"/>
    <w:rsid w:val="009137EE"/>
    <w:rsid w:val="00915275"/>
    <w:rsid w:val="0092667D"/>
    <w:rsid w:val="00930ADD"/>
    <w:rsid w:val="00930B85"/>
    <w:rsid w:val="00931253"/>
    <w:rsid w:val="00931B14"/>
    <w:rsid w:val="0093243B"/>
    <w:rsid w:val="00932600"/>
    <w:rsid w:val="00935306"/>
    <w:rsid w:val="0094028E"/>
    <w:rsid w:val="00940DBA"/>
    <w:rsid w:val="009425C7"/>
    <w:rsid w:val="00942942"/>
    <w:rsid w:val="0094372E"/>
    <w:rsid w:val="00945098"/>
    <w:rsid w:val="00945CE8"/>
    <w:rsid w:val="00950879"/>
    <w:rsid w:val="009544EE"/>
    <w:rsid w:val="00954BFE"/>
    <w:rsid w:val="009567E7"/>
    <w:rsid w:val="009609AA"/>
    <w:rsid w:val="00961E51"/>
    <w:rsid w:val="00962603"/>
    <w:rsid w:val="00972818"/>
    <w:rsid w:val="0097420D"/>
    <w:rsid w:val="00975FCF"/>
    <w:rsid w:val="00976092"/>
    <w:rsid w:val="00980F5D"/>
    <w:rsid w:val="00981873"/>
    <w:rsid w:val="0098238F"/>
    <w:rsid w:val="009827A9"/>
    <w:rsid w:val="009832B6"/>
    <w:rsid w:val="00983832"/>
    <w:rsid w:val="00983FBC"/>
    <w:rsid w:val="009859CA"/>
    <w:rsid w:val="00987BCB"/>
    <w:rsid w:val="0099048B"/>
    <w:rsid w:val="00991F31"/>
    <w:rsid w:val="00997C10"/>
    <w:rsid w:val="009A1263"/>
    <w:rsid w:val="009B171A"/>
    <w:rsid w:val="009B27ED"/>
    <w:rsid w:val="009B4611"/>
    <w:rsid w:val="009B4E7F"/>
    <w:rsid w:val="009B64E6"/>
    <w:rsid w:val="009C0E72"/>
    <w:rsid w:val="009C2D81"/>
    <w:rsid w:val="009C2EAB"/>
    <w:rsid w:val="009C418C"/>
    <w:rsid w:val="009C4C06"/>
    <w:rsid w:val="009C55FA"/>
    <w:rsid w:val="009C5C94"/>
    <w:rsid w:val="009D0512"/>
    <w:rsid w:val="009D5DC3"/>
    <w:rsid w:val="009E5A4C"/>
    <w:rsid w:val="009F00D1"/>
    <w:rsid w:val="009F1D47"/>
    <w:rsid w:val="009F423F"/>
    <w:rsid w:val="009F6E45"/>
    <w:rsid w:val="009F709A"/>
    <w:rsid w:val="009F7D69"/>
    <w:rsid w:val="00A05DEC"/>
    <w:rsid w:val="00A06BE2"/>
    <w:rsid w:val="00A07986"/>
    <w:rsid w:val="00A111D4"/>
    <w:rsid w:val="00A126C3"/>
    <w:rsid w:val="00A144D4"/>
    <w:rsid w:val="00A17DAD"/>
    <w:rsid w:val="00A20B61"/>
    <w:rsid w:val="00A26A54"/>
    <w:rsid w:val="00A3177B"/>
    <w:rsid w:val="00A320B6"/>
    <w:rsid w:val="00A32481"/>
    <w:rsid w:val="00A32C19"/>
    <w:rsid w:val="00A3336E"/>
    <w:rsid w:val="00A34CAF"/>
    <w:rsid w:val="00A362C9"/>
    <w:rsid w:val="00A367E6"/>
    <w:rsid w:val="00A417E9"/>
    <w:rsid w:val="00A42DD0"/>
    <w:rsid w:val="00A42FE6"/>
    <w:rsid w:val="00A44B8F"/>
    <w:rsid w:val="00A450ED"/>
    <w:rsid w:val="00A45920"/>
    <w:rsid w:val="00A47844"/>
    <w:rsid w:val="00A518A4"/>
    <w:rsid w:val="00A55518"/>
    <w:rsid w:val="00A565A3"/>
    <w:rsid w:val="00A56C78"/>
    <w:rsid w:val="00A56CCE"/>
    <w:rsid w:val="00A6063E"/>
    <w:rsid w:val="00A6242B"/>
    <w:rsid w:val="00A62DC7"/>
    <w:rsid w:val="00A70510"/>
    <w:rsid w:val="00A71FC1"/>
    <w:rsid w:val="00A72679"/>
    <w:rsid w:val="00A7765B"/>
    <w:rsid w:val="00A77A7D"/>
    <w:rsid w:val="00A77F85"/>
    <w:rsid w:val="00A80C21"/>
    <w:rsid w:val="00A83004"/>
    <w:rsid w:val="00A857C0"/>
    <w:rsid w:val="00A869C3"/>
    <w:rsid w:val="00A8779E"/>
    <w:rsid w:val="00A901F4"/>
    <w:rsid w:val="00A9189E"/>
    <w:rsid w:val="00A96CD0"/>
    <w:rsid w:val="00AA0911"/>
    <w:rsid w:val="00AA1C83"/>
    <w:rsid w:val="00AA271F"/>
    <w:rsid w:val="00AB0EE6"/>
    <w:rsid w:val="00AB3225"/>
    <w:rsid w:val="00AB3421"/>
    <w:rsid w:val="00AB35EF"/>
    <w:rsid w:val="00AB512A"/>
    <w:rsid w:val="00AC0B4B"/>
    <w:rsid w:val="00AC114A"/>
    <w:rsid w:val="00AC1A92"/>
    <w:rsid w:val="00AC3D83"/>
    <w:rsid w:val="00AC496B"/>
    <w:rsid w:val="00AD3F51"/>
    <w:rsid w:val="00AD5E7B"/>
    <w:rsid w:val="00AE2D84"/>
    <w:rsid w:val="00AE57DA"/>
    <w:rsid w:val="00AE5B08"/>
    <w:rsid w:val="00AE6B9C"/>
    <w:rsid w:val="00AE7B7B"/>
    <w:rsid w:val="00AE7D64"/>
    <w:rsid w:val="00AF2992"/>
    <w:rsid w:val="00AF2D0D"/>
    <w:rsid w:val="00AF7339"/>
    <w:rsid w:val="00AF7CBB"/>
    <w:rsid w:val="00B00107"/>
    <w:rsid w:val="00B046A4"/>
    <w:rsid w:val="00B106F1"/>
    <w:rsid w:val="00B14838"/>
    <w:rsid w:val="00B17F26"/>
    <w:rsid w:val="00B20A65"/>
    <w:rsid w:val="00B232A3"/>
    <w:rsid w:val="00B2347B"/>
    <w:rsid w:val="00B23D60"/>
    <w:rsid w:val="00B23F72"/>
    <w:rsid w:val="00B24B2E"/>
    <w:rsid w:val="00B25AA8"/>
    <w:rsid w:val="00B25F23"/>
    <w:rsid w:val="00B26008"/>
    <w:rsid w:val="00B262D4"/>
    <w:rsid w:val="00B318BB"/>
    <w:rsid w:val="00B363D8"/>
    <w:rsid w:val="00B365B8"/>
    <w:rsid w:val="00B444E5"/>
    <w:rsid w:val="00B5147D"/>
    <w:rsid w:val="00B53805"/>
    <w:rsid w:val="00B54F95"/>
    <w:rsid w:val="00B56670"/>
    <w:rsid w:val="00B56FED"/>
    <w:rsid w:val="00B62CB6"/>
    <w:rsid w:val="00B71EF0"/>
    <w:rsid w:val="00B76FC2"/>
    <w:rsid w:val="00B8372B"/>
    <w:rsid w:val="00B9404B"/>
    <w:rsid w:val="00B964DD"/>
    <w:rsid w:val="00B96FB3"/>
    <w:rsid w:val="00BA7310"/>
    <w:rsid w:val="00BA7F2C"/>
    <w:rsid w:val="00BB742F"/>
    <w:rsid w:val="00BC00B3"/>
    <w:rsid w:val="00BC0C97"/>
    <w:rsid w:val="00BC2B6A"/>
    <w:rsid w:val="00BC2F2F"/>
    <w:rsid w:val="00BC3CCF"/>
    <w:rsid w:val="00BC6453"/>
    <w:rsid w:val="00BC692B"/>
    <w:rsid w:val="00BD0F94"/>
    <w:rsid w:val="00BD10D2"/>
    <w:rsid w:val="00BD2850"/>
    <w:rsid w:val="00BD2987"/>
    <w:rsid w:val="00BD2D7C"/>
    <w:rsid w:val="00BD3B96"/>
    <w:rsid w:val="00BD6832"/>
    <w:rsid w:val="00BD7571"/>
    <w:rsid w:val="00BE09DB"/>
    <w:rsid w:val="00BE26E9"/>
    <w:rsid w:val="00BE5943"/>
    <w:rsid w:val="00BE5B51"/>
    <w:rsid w:val="00BE678C"/>
    <w:rsid w:val="00BF23AB"/>
    <w:rsid w:val="00BF36D9"/>
    <w:rsid w:val="00BF3F0D"/>
    <w:rsid w:val="00BF56AD"/>
    <w:rsid w:val="00C00830"/>
    <w:rsid w:val="00C03EA8"/>
    <w:rsid w:val="00C05BDA"/>
    <w:rsid w:val="00C05DB1"/>
    <w:rsid w:val="00C10E46"/>
    <w:rsid w:val="00C1367B"/>
    <w:rsid w:val="00C13709"/>
    <w:rsid w:val="00C148C3"/>
    <w:rsid w:val="00C14AF2"/>
    <w:rsid w:val="00C16CC2"/>
    <w:rsid w:val="00C2056C"/>
    <w:rsid w:val="00C24D02"/>
    <w:rsid w:val="00C3385D"/>
    <w:rsid w:val="00C34605"/>
    <w:rsid w:val="00C35E0E"/>
    <w:rsid w:val="00C360EC"/>
    <w:rsid w:val="00C3769D"/>
    <w:rsid w:val="00C40166"/>
    <w:rsid w:val="00C40D09"/>
    <w:rsid w:val="00C41A1E"/>
    <w:rsid w:val="00C42B29"/>
    <w:rsid w:val="00C42C47"/>
    <w:rsid w:val="00C45800"/>
    <w:rsid w:val="00C50C23"/>
    <w:rsid w:val="00C5299B"/>
    <w:rsid w:val="00C53D7B"/>
    <w:rsid w:val="00C53E04"/>
    <w:rsid w:val="00C56EB5"/>
    <w:rsid w:val="00C616BA"/>
    <w:rsid w:val="00C629B5"/>
    <w:rsid w:val="00C66E36"/>
    <w:rsid w:val="00C67189"/>
    <w:rsid w:val="00C67360"/>
    <w:rsid w:val="00C70510"/>
    <w:rsid w:val="00C70B4A"/>
    <w:rsid w:val="00C7343A"/>
    <w:rsid w:val="00C751BC"/>
    <w:rsid w:val="00C757B8"/>
    <w:rsid w:val="00C764B8"/>
    <w:rsid w:val="00C770FC"/>
    <w:rsid w:val="00C80D9A"/>
    <w:rsid w:val="00C82017"/>
    <w:rsid w:val="00C82159"/>
    <w:rsid w:val="00C835DD"/>
    <w:rsid w:val="00C84B8D"/>
    <w:rsid w:val="00C9060B"/>
    <w:rsid w:val="00C90F6B"/>
    <w:rsid w:val="00C92C83"/>
    <w:rsid w:val="00C948FB"/>
    <w:rsid w:val="00C950BD"/>
    <w:rsid w:val="00C96A71"/>
    <w:rsid w:val="00C97C83"/>
    <w:rsid w:val="00CA1245"/>
    <w:rsid w:val="00CA20FA"/>
    <w:rsid w:val="00CB0CB9"/>
    <w:rsid w:val="00CB117C"/>
    <w:rsid w:val="00CB19F4"/>
    <w:rsid w:val="00CB7A5E"/>
    <w:rsid w:val="00CC17DB"/>
    <w:rsid w:val="00CC2C0C"/>
    <w:rsid w:val="00CC34C7"/>
    <w:rsid w:val="00CC61AA"/>
    <w:rsid w:val="00CC6646"/>
    <w:rsid w:val="00CC6E21"/>
    <w:rsid w:val="00CD2583"/>
    <w:rsid w:val="00CD4284"/>
    <w:rsid w:val="00CD6EA6"/>
    <w:rsid w:val="00CD78D7"/>
    <w:rsid w:val="00CD7B0F"/>
    <w:rsid w:val="00CE30E3"/>
    <w:rsid w:val="00CE6301"/>
    <w:rsid w:val="00CE6E7E"/>
    <w:rsid w:val="00CF1C0F"/>
    <w:rsid w:val="00CF70C0"/>
    <w:rsid w:val="00CF79B2"/>
    <w:rsid w:val="00CF7F32"/>
    <w:rsid w:val="00D02D89"/>
    <w:rsid w:val="00D03536"/>
    <w:rsid w:val="00D07FF2"/>
    <w:rsid w:val="00D149DC"/>
    <w:rsid w:val="00D15D0E"/>
    <w:rsid w:val="00D1635D"/>
    <w:rsid w:val="00D16800"/>
    <w:rsid w:val="00D1767D"/>
    <w:rsid w:val="00D217DE"/>
    <w:rsid w:val="00D273CA"/>
    <w:rsid w:val="00D30E8A"/>
    <w:rsid w:val="00D3167D"/>
    <w:rsid w:val="00D31779"/>
    <w:rsid w:val="00D32569"/>
    <w:rsid w:val="00D340F7"/>
    <w:rsid w:val="00D43E4A"/>
    <w:rsid w:val="00D4571D"/>
    <w:rsid w:val="00D53156"/>
    <w:rsid w:val="00D53624"/>
    <w:rsid w:val="00D56BE0"/>
    <w:rsid w:val="00D60F96"/>
    <w:rsid w:val="00D627EE"/>
    <w:rsid w:val="00D62CDA"/>
    <w:rsid w:val="00D63140"/>
    <w:rsid w:val="00D73873"/>
    <w:rsid w:val="00D73DA5"/>
    <w:rsid w:val="00D74400"/>
    <w:rsid w:val="00D754FB"/>
    <w:rsid w:val="00D76222"/>
    <w:rsid w:val="00D7730A"/>
    <w:rsid w:val="00D8401D"/>
    <w:rsid w:val="00D851C5"/>
    <w:rsid w:val="00D94AF0"/>
    <w:rsid w:val="00D94F92"/>
    <w:rsid w:val="00D97A0C"/>
    <w:rsid w:val="00DA0FDB"/>
    <w:rsid w:val="00DB3E0C"/>
    <w:rsid w:val="00DB45AA"/>
    <w:rsid w:val="00DB48DB"/>
    <w:rsid w:val="00DB5B7C"/>
    <w:rsid w:val="00DB5FDC"/>
    <w:rsid w:val="00DC2005"/>
    <w:rsid w:val="00DC3CA5"/>
    <w:rsid w:val="00DC4049"/>
    <w:rsid w:val="00DC4162"/>
    <w:rsid w:val="00DC4F2F"/>
    <w:rsid w:val="00DC5CAD"/>
    <w:rsid w:val="00DC6CC6"/>
    <w:rsid w:val="00DC7E16"/>
    <w:rsid w:val="00DD31A3"/>
    <w:rsid w:val="00DD3E3E"/>
    <w:rsid w:val="00DD5F14"/>
    <w:rsid w:val="00DD7D9D"/>
    <w:rsid w:val="00DE2E0C"/>
    <w:rsid w:val="00DE3264"/>
    <w:rsid w:val="00DE38E8"/>
    <w:rsid w:val="00DE77CF"/>
    <w:rsid w:val="00DF1625"/>
    <w:rsid w:val="00E0435B"/>
    <w:rsid w:val="00E07A6F"/>
    <w:rsid w:val="00E145C6"/>
    <w:rsid w:val="00E1770C"/>
    <w:rsid w:val="00E17967"/>
    <w:rsid w:val="00E22163"/>
    <w:rsid w:val="00E22275"/>
    <w:rsid w:val="00E22F2F"/>
    <w:rsid w:val="00E322A6"/>
    <w:rsid w:val="00E37310"/>
    <w:rsid w:val="00E42C23"/>
    <w:rsid w:val="00E436AC"/>
    <w:rsid w:val="00E43C0F"/>
    <w:rsid w:val="00E4416E"/>
    <w:rsid w:val="00E463C0"/>
    <w:rsid w:val="00E47278"/>
    <w:rsid w:val="00E51532"/>
    <w:rsid w:val="00E52790"/>
    <w:rsid w:val="00E578D0"/>
    <w:rsid w:val="00E61FB6"/>
    <w:rsid w:val="00E61FF1"/>
    <w:rsid w:val="00E67030"/>
    <w:rsid w:val="00E70CF3"/>
    <w:rsid w:val="00E74160"/>
    <w:rsid w:val="00E745F6"/>
    <w:rsid w:val="00E758E0"/>
    <w:rsid w:val="00E763F6"/>
    <w:rsid w:val="00E82BF6"/>
    <w:rsid w:val="00E862FA"/>
    <w:rsid w:val="00E8723E"/>
    <w:rsid w:val="00E87AC1"/>
    <w:rsid w:val="00E90951"/>
    <w:rsid w:val="00E909DC"/>
    <w:rsid w:val="00E90EC1"/>
    <w:rsid w:val="00E91CAD"/>
    <w:rsid w:val="00E926AD"/>
    <w:rsid w:val="00E93211"/>
    <w:rsid w:val="00E936E0"/>
    <w:rsid w:val="00E93B05"/>
    <w:rsid w:val="00E93F9B"/>
    <w:rsid w:val="00E97084"/>
    <w:rsid w:val="00E97920"/>
    <w:rsid w:val="00EA040E"/>
    <w:rsid w:val="00EA280A"/>
    <w:rsid w:val="00EA2F27"/>
    <w:rsid w:val="00EA5B89"/>
    <w:rsid w:val="00EB0A6A"/>
    <w:rsid w:val="00EB1B79"/>
    <w:rsid w:val="00EB26C7"/>
    <w:rsid w:val="00EC11E6"/>
    <w:rsid w:val="00EC1DCF"/>
    <w:rsid w:val="00EC2EFE"/>
    <w:rsid w:val="00EC3658"/>
    <w:rsid w:val="00ED233D"/>
    <w:rsid w:val="00ED2AEC"/>
    <w:rsid w:val="00ED354D"/>
    <w:rsid w:val="00ED46C2"/>
    <w:rsid w:val="00EE162D"/>
    <w:rsid w:val="00EF380A"/>
    <w:rsid w:val="00EF3ED0"/>
    <w:rsid w:val="00EF505C"/>
    <w:rsid w:val="00EF788F"/>
    <w:rsid w:val="00F00CE9"/>
    <w:rsid w:val="00F01B8F"/>
    <w:rsid w:val="00F03AD0"/>
    <w:rsid w:val="00F0600C"/>
    <w:rsid w:val="00F06BE0"/>
    <w:rsid w:val="00F126E4"/>
    <w:rsid w:val="00F12B22"/>
    <w:rsid w:val="00F235AE"/>
    <w:rsid w:val="00F24273"/>
    <w:rsid w:val="00F2574B"/>
    <w:rsid w:val="00F31E8E"/>
    <w:rsid w:val="00F32A0C"/>
    <w:rsid w:val="00F34244"/>
    <w:rsid w:val="00F42230"/>
    <w:rsid w:val="00F43E61"/>
    <w:rsid w:val="00F52D4F"/>
    <w:rsid w:val="00F5486C"/>
    <w:rsid w:val="00F6065C"/>
    <w:rsid w:val="00F61DB6"/>
    <w:rsid w:val="00F65CD3"/>
    <w:rsid w:val="00F671B1"/>
    <w:rsid w:val="00F67556"/>
    <w:rsid w:val="00F71359"/>
    <w:rsid w:val="00F752BA"/>
    <w:rsid w:val="00F773AB"/>
    <w:rsid w:val="00F779EF"/>
    <w:rsid w:val="00F8044E"/>
    <w:rsid w:val="00F82EAD"/>
    <w:rsid w:val="00F845FF"/>
    <w:rsid w:val="00F86C70"/>
    <w:rsid w:val="00F91B5A"/>
    <w:rsid w:val="00F96152"/>
    <w:rsid w:val="00F9660E"/>
    <w:rsid w:val="00FA2E17"/>
    <w:rsid w:val="00FA60E9"/>
    <w:rsid w:val="00FA75D5"/>
    <w:rsid w:val="00FB18F3"/>
    <w:rsid w:val="00FB513B"/>
    <w:rsid w:val="00FB580F"/>
    <w:rsid w:val="00FB6B6B"/>
    <w:rsid w:val="00FB776B"/>
    <w:rsid w:val="00FC09BC"/>
    <w:rsid w:val="00FC1277"/>
    <w:rsid w:val="00FC389C"/>
    <w:rsid w:val="00FC6007"/>
    <w:rsid w:val="00FC62B1"/>
    <w:rsid w:val="00FD0845"/>
    <w:rsid w:val="00FD09E5"/>
    <w:rsid w:val="00FD2DCC"/>
    <w:rsid w:val="00FD456F"/>
    <w:rsid w:val="00FD5B05"/>
    <w:rsid w:val="00FE2872"/>
    <w:rsid w:val="00FE433F"/>
    <w:rsid w:val="00FF2DBC"/>
    <w:rsid w:val="00FF52FF"/>
    <w:rsid w:val="00FF55AE"/>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numbering" w:customStyle="1" w:styleId="NoList1">
    <w:name w:val="No List1"/>
    <w:next w:val="NoList"/>
    <w:uiPriority w:val="99"/>
    <w:semiHidden/>
    <w:unhideWhenUsed/>
    <w:rsid w:val="008311E6"/>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E1E9DC1E141959F6C2F0956ED23A6"/>
        <w:category>
          <w:name w:val="General"/>
          <w:gallery w:val="placeholder"/>
        </w:category>
        <w:types>
          <w:type w:val="bbPlcHdr"/>
        </w:types>
        <w:behaviors>
          <w:behavior w:val="content"/>
        </w:behaviors>
        <w:guid w:val="{DA9B4607-CB62-4212-A2EA-537B2FBEE760}"/>
      </w:docPartPr>
      <w:docPartBody>
        <w:p w:rsidR="00422A3A" w:rsidRDefault="00C90AE0" w:rsidP="00C90AE0">
          <w:pPr>
            <w:pStyle w:val="8DFE1E9DC1E141959F6C2F0956ED23A6"/>
          </w:pPr>
          <w:r>
            <w:rPr>
              <w:rStyle w:val="PlaceholderText"/>
              <w:rtl/>
              <w:lang w:eastAsia="ar"/>
            </w:rPr>
            <w:t>اضغط هنا لإدخال النص.</w:t>
          </w:r>
        </w:p>
      </w:docPartBody>
    </w:docPart>
    <w:docPart>
      <w:docPartPr>
        <w:name w:val="44FCAA14B1164C7E8FF03E01D5230DE1"/>
        <w:category>
          <w:name w:val="General"/>
          <w:gallery w:val="placeholder"/>
        </w:category>
        <w:types>
          <w:type w:val="bbPlcHdr"/>
        </w:types>
        <w:behaviors>
          <w:behavior w:val="content"/>
        </w:behaviors>
        <w:guid w:val="{D7E2CED4-7152-4554-AD25-67E2E26D0597}"/>
      </w:docPartPr>
      <w:docPartBody>
        <w:p w:rsidR="00422A3A" w:rsidRDefault="00C90AE0" w:rsidP="00C90AE0">
          <w:pPr>
            <w:pStyle w:val="44FCAA14B1164C7E8FF03E01D5230DE1"/>
          </w:pPr>
          <w:r w:rsidRPr="002C6AEA">
            <w:rPr>
              <w:rStyle w:val="PlaceholderText"/>
            </w:rPr>
            <w:t>Click here to enter text.</w:t>
          </w:r>
        </w:p>
      </w:docPartBody>
    </w:docPart>
    <w:docPart>
      <w:docPartPr>
        <w:name w:val="90D4075823A943E5BEA963650E15EA57"/>
        <w:category>
          <w:name w:val="General"/>
          <w:gallery w:val="placeholder"/>
        </w:category>
        <w:types>
          <w:type w:val="bbPlcHdr"/>
        </w:types>
        <w:behaviors>
          <w:behavior w:val="content"/>
        </w:behaviors>
        <w:guid w:val="{EBB8D161-8343-4AA1-84D8-6C1A7F939244}"/>
      </w:docPartPr>
      <w:docPartBody>
        <w:p w:rsidR="004B46C1" w:rsidRDefault="00120E86" w:rsidP="00120E86">
          <w:pPr>
            <w:pStyle w:val="90D4075823A943E5BEA963650E15EA57"/>
          </w:pPr>
          <w:r>
            <w:rPr>
              <w:rFonts w:asciiTheme="minorBidi" w:hAnsiTheme="minorBidi"/>
              <w:color w:val="5B9BD5" w:themeColor="accent1"/>
              <w:shd w:val="clear" w:color="auto" w:fill="ACB9CA" w:themeFill="text2" w:themeFillTint="66"/>
              <w:rtl/>
            </w:rPr>
            <w:t>إختر الدور</w:t>
          </w:r>
        </w:p>
      </w:docPartBody>
    </w:docPart>
    <w:docPart>
      <w:docPartPr>
        <w:name w:val="25CD0256C2944FBA853FD5183625153C"/>
        <w:category>
          <w:name w:val="General"/>
          <w:gallery w:val="placeholder"/>
        </w:category>
        <w:types>
          <w:type w:val="bbPlcHdr"/>
        </w:types>
        <w:behaviors>
          <w:behavior w:val="content"/>
        </w:behaviors>
        <w:guid w:val="{207B3029-4632-4D41-B58E-08320E394DD1}"/>
      </w:docPartPr>
      <w:docPartBody>
        <w:p w:rsidR="004B46C1" w:rsidRDefault="00120E86" w:rsidP="00120E86">
          <w:pPr>
            <w:pStyle w:val="25CD0256C2944FBA853FD5183625153C"/>
          </w:pPr>
          <w:r>
            <w:rPr>
              <w:rStyle w:val="PlaceholderText"/>
              <w:rtl/>
              <w:lang w:eastAsia="ar"/>
            </w:rPr>
            <w:t>اضغط هنا لإدخال النص.</w:t>
          </w:r>
        </w:p>
      </w:docPartBody>
    </w:docPart>
    <w:docPart>
      <w:docPartPr>
        <w:name w:val="43E5F1C251864198B8F0C5D9DBA6D7D9"/>
        <w:category>
          <w:name w:val="General"/>
          <w:gallery w:val="placeholder"/>
        </w:category>
        <w:types>
          <w:type w:val="bbPlcHdr"/>
        </w:types>
        <w:behaviors>
          <w:behavior w:val="content"/>
        </w:behaviors>
        <w:guid w:val="{E647D61F-55A3-45FD-BABD-959A13786886}"/>
      </w:docPartPr>
      <w:docPartBody>
        <w:p w:rsidR="004B46C1" w:rsidRDefault="00120E86" w:rsidP="00120E86">
          <w:pPr>
            <w:pStyle w:val="43E5F1C251864198B8F0C5D9DBA6D7D9"/>
          </w:pPr>
          <w:r>
            <w:rPr>
              <w:rStyle w:val="PlaceholderText"/>
              <w:rtl/>
              <w:lang w:eastAsia="ar"/>
            </w:rPr>
            <w:t>اضغط هنا لإدخال النص.</w:t>
          </w:r>
        </w:p>
      </w:docPartBody>
    </w:docPart>
    <w:docPart>
      <w:docPartPr>
        <w:name w:val="7F174041045B4C97A0C7587298C00661"/>
        <w:category>
          <w:name w:val="General"/>
          <w:gallery w:val="placeholder"/>
        </w:category>
        <w:types>
          <w:type w:val="bbPlcHdr"/>
        </w:types>
        <w:behaviors>
          <w:behavior w:val="content"/>
        </w:behaviors>
        <w:guid w:val="{C33B0126-7826-4D88-8246-0F97D531D5B4}"/>
      </w:docPartPr>
      <w:docPartBody>
        <w:p w:rsidR="004B46C1" w:rsidRDefault="00120E86" w:rsidP="00120E86">
          <w:pPr>
            <w:pStyle w:val="7F174041045B4C97A0C7587298C00661"/>
          </w:pPr>
          <w:r>
            <w:rPr>
              <w:rStyle w:val="PlaceholderText"/>
              <w:rtl/>
              <w:lang w:eastAsia="ar"/>
            </w:rPr>
            <w:t>اضغط هنا لإدخال النص.</w:t>
          </w:r>
        </w:p>
      </w:docPartBody>
    </w:docPart>
    <w:docPart>
      <w:docPartPr>
        <w:name w:val="7B7A9B3DFABA4C0D8EAA665A861550DB"/>
        <w:category>
          <w:name w:val="General"/>
          <w:gallery w:val="placeholder"/>
        </w:category>
        <w:types>
          <w:type w:val="bbPlcHdr"/>
        </w:types>
        <w:behaviors>
          <w:behavior w:val="content"/>
        </w:behaviors>
        <w:guid w:val="{F1261C4D-5BDF-46C5-814C-848757176398}"/>
      </w:docPartPr>
      <w:docPartBody>
        <w:p w:rsidR="004B46C1" w:rsidRDefault="00120E86" w:rsidP="00120E86">
          <w:pPr>
            <w:pStyle w:val="7B7A9B3DFABA4C0D8EAA665A861550DB"/>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Cambria"/>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Arial"/>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825A4"/>
    <w:rsid w:val="000B1637"/>
    <w:rsid w:val="000C09D1"/>
    <w:rsid w:val="000C1996"/>
    <w:rsid w:val="000F4D2A"/>
    <w:rsid w:val="00120E86"/>
    <w:rsid w:val="00127C6B"/>
    <w:rsid w:val="001406DA"/>
    <w:rsid w:val="0014529F"/>
    <w:rsid w:val="001538C1"/>
    <w:rsid w:val="00162524"/>
    <w:rsid w:val="001710DE"/>
    <w:rsid w:val="00182A50"/>
    <w:rsid w:val="00187AC5"/>
    <w:rsid w:val="00192A0D"/>
    <w:rsid w:val="001B0139"/>
    <w:rsid w:val="001C0EA4"/>
    <w:rsid w:val="001C7AD4"/>
    <w:rsid w:val="001D6E08"/>
    <w:rsid w:val="001F5975"/>
    <w:rsid w:val="002177E6"/>
    <w:rsid w:val="002210C1"/>
    <w:rsid w:val="00236E1D"/>
    <w:rsid w:val="002616C2"/>
    <w:rsid w:val="002D43E1"/>
    <w:rsid w:val="00310E50"/>
    <w:rsid w:val="00315BE1"/>
    <w:rsid w:val="003974F5"/>
    <w:rsid w:val="003A0C13"/>
    <w:rsid w:val="003A2A92"/>
    <w:rsid w:val="003A35E6"/>
    <w:rsid w:val="003A7E50"/>
    <w:rsid w:val="003C1855"/>
    <w:rsid w:val="003D058C"/>
    <w:rsid w:val="003E4EA4"/>
    <w:rsid w:val="003F1582"/>
    <w:rsid w:val="00416603"/>
    <w:rsid w:val="00416893"/>
    <w:rsid w:val="00422A3A"/>
    <w:rsid w:val="00424FE7"/>
    <w:rsid w:val="00454B33"/>
    <w:rsid w:val="00457F58"/>
    <w:rsid w:val="00484AD9"/>
    <w:rsid w:val="004B46C1"/>
    <w:rsid w:val="004E70D5"/>
    <w:rsid w:val="0050436A"/>
    <w:rsid w:val="005132AE"/>
    <w:rsid w:val="005823D8"/>
    <w:rsid w:val="0059191B"/>
    <w:rsid w:val="005B1938"/>
    <w:rsid w:val="005B3E4F"/>
    <w:rsid w:val="005B773D"/>
    <w:rsid w:val="005D4F61"/>
    <w:rsid w:val="005E2EE5"/>
    <w:rsid w:val="005F0A6F"/>
    <w:rsid w:val="00642101"/>
    <w:rsid w:val="006442B5"/>
    <w:rsid w:val="00670DED"/>
    <w:rsid w:val="0067784A"/>
    <w:rsid w:val="006C06DA"/>
    <w:rsid w:val="007038D8"/>
    <w:rsid w:val="00715C54"/>
    <w:rsid w:val="0073498B"/>
    <w:rsid w:val="00753B40"/>
    <w:rsid w:val="00757C41"/>
    <w:rsid w:val="007651E4"/>
    <w:rsid w:val="00790A8E"/>
    <w:rsid w:val="007B7AE7"/>
    <w:rsid w:val="0080260C"/>
    <w:rsid w:val="008304DE"/>
    <w:rsid w:val="00836F4B"/>
    <w:rsid w:val="0084147C"/>
    <w:rsid w:val="00841888"/>
    <w:rsid w:val="008456C1"/>
    <w:rsid w:val="00847D35"/>
    <w:rsid w:val="008542E1"/>
    <w:rsid w:val="0086244E"/>
    <w:rsid w:val="00896791"/>
    <w:rsid w:val="008B1B14"/>
    <w:rsid w:val="008F7A56"/>
    <w:rsid w:val="00926063"/>
    <w:rsid w:val="00986624"/>
    <w:rsid w:val="009A0323"/>
    <w:rsid w:val="009A3834"/>
    <w:rsid w:val="009C36D5"/>
    <w:rsid w:val="009C6AD2"/>
    <w:rsid w:val="009F7EFC"/>
    <w:rsid w:val="00A0398E"/>
    <w:rsid w:val="00A042A7"/>
    <w:rsid w:val="00A0555A"/>
    <w:rsid w:val="00A24EBB"/>
    <w:rsid w:val="00A26AAE"/>
    <w:rsid w:val="00A40048"/>
    <w:rsid w:val="00A73904"/>
    <w:rsid w:val="00A865D8"/>
    <w:rsid w:val="00A91E4A"/>
    <w:rsid w:val="00AB7619"/>
    <w:rsid w:val="00AF66DE"/>
    <w:rsid w:val="00B1139C"/>
    <w:rsid w:val="00B556F7"/>
    <w:rsid w:val="00B85FB5"/>
    <w:rsid w:val="00BC301C"/>
    <w:rsid w:val="00BF2428"/>
    <w:rsid w:val="00BF4F3B"/>
    <w:rsid w:val="00C034B2"/>
    <w:rsid w:val="00C07A85"/>
    <w:rsid w:val="00C26E4E"/>
    <w:rsid w:val="00C90AE0"/>
    <w:rsid w:val="00CC5E6A"/>
    <w:rsid w:val="00CE25C8"/>
    <w:rsid w:val="00D32AC3"/>
    <w:rsid w:val="00D417AE"/>
    <w:rsid w:val="00D41EE6"/>
    <w:rsid w:val="00D52080"/>
    <w:rsid w:val="00D74B52"/>
    <w:rsid w:val="00D75C65"/>
    <w:rsid w:val="00D81648"/>
    <w:rsid w:val="00D90426"/>
    <w:rsid w:val="00DC0CF1"/>
    <w:rsid w:val="00E24033"/>
    <w:rsid w:val="00E3093D"/>
    <w:rsid w:val="00E76463"/>
    <w:rsid w:val="00E90B48"/>
    <w:rsid w:val="00E93E13"/>
    <w:rsid w:val="00EC638B"/>
    <w:rsid w:val="00F10453"/>
    <w:rsid w:val="00F24BA8"/>
    <w:rsid w:val="00F26452"/>
    <w:rsid w:val="00F37D22"/>
    <w:rsid w:val="00F409B5"/>
    <w:rsid w:val="00F44F51"/>
    <w:rsid w:val="00F50E37"/>
    <w:rsid w:val="00F55064"/>
    <w:rsid w:val="00F9261F"/>
    <w:rsid w:val="00F97160"/>
    <w:rsid w:val="00FB0D01"/>
    <w:rsid w:val="00FB313A"/>
    <w:rsid w:val="00FB7754"/>
    <w:rsid w:val="00FD16F6"/>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E86"/>
    <w:rPr>
      <w:color w:val="808080"/>
    </w:rPr>
  </w:style>
  <w:style w:type="paragraph" w:customStyle="1" w:styleId="8DFE1E9DC1E141959F6C2F0956ED23A6">
    <w:name w:val="8DFE1E9DC1E141959F6C2F0956ED23A6"/>
    <w:rsid w:val="00C90AE0"/>
    <w:rPr>
      <w:lang w:eastAsia="en-US"/>
    </w:rPr>
  </w:style>
  <w:style w:type="paragraph" w:customStyle="1" w:styleId="44FCAA14B1164C7E8FF03E01D5230DE1">
    <w:name w:val="44FCAA14B1164C7E8FF03E01D5230DE1"/>
    <w:rsid w:val="00C90AE0"/>
    <w:rPr>
      <w:lang w:eastAsia="en-US"/>
    </w:rPr>
  </w:style>
  <w:style w:type="paragraph" w:customStyle="1" w:styleId="90D4075823A943E5BEA963650E15EA57">
    <w:name w:val="90D4075823A943E5BEA963650E15EA57"/>
    <w:rsid w:val="00120E86"/>
    <w:rPr>
      <w:lang w:eastAsia="en-US"/>
    </w:rPr>
  </w:style>
  <w:style w:type="paragraph" w:customStyle="1" w:styleId="25CD0256C2944FBA853FD5183625153C">
    <w:name w:val="25CD0256C2944FBA853FD5183625153C"/>
    <w:rsid w:val="00120E86"/>
    <w:rPr>
      <w:lang w:eastAsia="en-US"/>
    </w:rPr>
  </w:style>
  <w:style w:type="paragraph" w:customStyle="1" w:styleId="43E5F1C251864198B8F0C5D9DBA6D7D9">
    <w:name w:val="43E5F1C251864198B8F0C5D9DBA6D7D9"/>
    <w:rsid w:val="00120E86"/>
    <w:rPr>
      <w:lang w:eastAsia="en-US"/>
    </w:rPr>
  </w:style>
  <w:style w:type="paragraph" w:customStyle="1" w:styleId="7F174041045B4C97A0C7587298C00661">
    <w:name w:val="7F174041045B4C97A0C7587298C00661"/>
    <w:rsid w:val="00120E86"/>
    <w:rPr>
      <w:lang w:eastAsia="en-US"/>
    </w:rPr>
  </w:style>
  <w:style w:type="paragraph" w:customStyle="1" w:styleId="7B7A9B3DFABA4C0D8EAA665A861550DB">
    <w:name w:val="7B7A9B3DFABA4C0D8EAA665A861550DB"/>
    <w:rsid w:val="00120E8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4CC0B-FC6F-4891-8B58-06AE6B12B02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8304474-86A3-4750-84CA-7D6A11A7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1540</Words>
  <Characters>8780</Characters>
  <Application>Microsoft Office Word</Application>
  <DocSecurity>0</DocSecurity>
  <Lines>73</Lines>
  <Paragraphs>20</Paragraphs>
  <ScaleCrop>false</ScaleCrop>
  <Company/>
  <LinksUpToDate>false</LinksUpToDate>
  <CharactersWithSpaces>10300</CharactersWithSpaces>
  <SharedDoc>false</SharedDoc>
  <HLinks>
    <vt:vector size="60" baseType="variant">
      <vt:variant>
        <vt:i4>4718653</vt:i4>
      </vt:variant>
      <vt:variant>
        <vt:i4>45</vt:i4>
      </vt:variant>
      <vt:variant>
        <vt:i4>0</vt:i4>
      </vt:variant>
      <vt:variant>
        <vt:i4>5</vt:i4>
      </vt:variant>
      <vt:variant>
        <vt:lpwstr/>
      </vt:variant>
      <vt:variant>
        <vt:lpwstr>_الالتزام_بالسياسة</vt:lpwstr>
      </vt:variant>
      <vt:variant>
        <vt:i4>6946921</vt:i4>
      </vt:variant>
      <vt:variant>
        <vt:i4>42</vt:i4>
      </vt:variant>
      <vt:variant>
        <vt:i4>0</vt:i4>
      </vt:variant>
      <vt:variant>
        <vt:i4>5</vt:i4>
      </vt:variant>
      <vt:variant>
        <vt:lpwstr/>
      </vt:variant>
      <vt:variant>
        <vt:lpwstr>_الأدوار_والمسؤوليات</vt:lpwstr>
      </vt:variant>
      <vt:variant>
        <vt:i4>67195</vt:i4>
      </vt:variant>
      <vt:variant>
        <vt:i4>39</vt:i4>
      </vt:variant>
      <vt:variant>
        <vt:i4>0</vt:i4>
      </vt:variant>
      <vt:variant>
        <vt:i4>5</vt:i4>
      </vt:variant>
      <vt:variant>
        <vt:lpwstr/>
      </vt:variant>
      <vt:variant>
        <vt:lpwstr>_الضوابط</vt:lpwstr>
      </vt:variant>
      <vt:variant>
        <vt:i4>104857691</vt:i4>
      </vt:variant>
      <vt:variant>
        <vt:i4>36</vt:i4>
      </vt:variant>
      <vt:variant>
        <vt:i4>0</vt:i4>
      </vt:variant>
      <vt:variant>
        <vt:i4>5</vt:i4>
      </vt:variant>
      <vt:variant>
        <vt:lpwstr/>
      </vt:variant>
      <vt:variant>
        <vt:lpwstr>_نطاق_العمل_وقابلية</vt:lpwstr>
      </vt:variant>
      <vt:variant>
        <vt:i4>6948475</vt:i4>
      </vt:variant>
      <vt:variant>
        <vt:i4>33</vt:i4>
      </vt:variant>
      <vt:variant>
        <vt:i4>0</vt:i4>
      </vt:variant>
      <vt:variant>
        <vt:i4>5</vt:i4>
      </vt:variant>
      <vt:variant>
        <vt:lpwstr/>
      </vt:variant>
      <vt:variant>
        <vt:lpwstr>_الأهداف</vt:lpwstr>
      </vt:variant>
      <vt:variant>
        <vt:i4>1179704</vt:i4>
      </vt:variant>
      <vt:variant>
        <vt:i4>26</vt:i4>
      </vt:variant>
      <vt:variant>
        <vt:i4>0</vt:i4>
      </vt:variant>
      <vt:variant>
        <vt:i4>5</vt:i4>
      </vt:variant>
      <vt:variant>
        <vt:lpwstr/>
      </vt:variant>
      <vt:variant>
        <vt:lpwstr>_Toc16159412</vt:lpwstr>
      </vt:variant>
      <vt:variant>
        <vt:i4>1114168</vt:i4>
      </vt:variant>
      <vt:variant>
        <vt:i4>20</vt:i4>
      </vt:variant>
      <vt:variant>
        <vt:i4>0</vt:i4>
      </vt:variant>
      <vt:variant>
        <vt:i4>5</vt:i4>
      </vt:variant>
      <vt:variant>
        <vt:lpwstr/>
      </vt:variant>
      <vt:variant>
        <vt:lpwstr>_Toc16159411</vt:lpwstr>
      </vt:variant>
      <vt:variant>
        <vt:i4>1048632</vt:i4>
      </vt:variant>
      <vt:variant>
        <vt:i4>14</vt:i4>
      </vt:variant>
      <vt:variant>
        <vt:i4>0</vt:i4>
      </vt:variant>
      <vt:variant>
        <vt:i4>5</vt:i4>
      </vt:variant>
      <vt:variant>
        <vt:lpwstr/>
      </vt:variant>
      <vt:variant>
        <vt:lpwstr>_Toc16159410</vt:lpwstr>
      </vt:variant>
      <vt:variant>
        <vt:i4>1638457</vt:i4>
      </vt:variant>
      <vt:variant>
        <vt:i4>8</vt:i4>
      </vt:variant>
      <vt:variant>
        <vt:i4>0</vt:i4>
      </vt:variant>
      <vt:variant>
        <vt:i4>5</vt:i4>
      </vt:variant>
      <vt:variant>
        <vt:lpwstr/>
      </vt:variant>
      <vt:variant>
        <vt:lpwstr>_Toc16159409</vt:lpwstr>
      </vt:variant>
      <vt:variant>
        <vt:i4>1572921</vt:i4>
      </vt:variant>
      <vt:variant>
        <vt:i4>2</vt:i4>
      </vt:variant>
      <vt:variant>
        <vt:i4>0</vt:i4>
      </vt:variant>
      <vt:variant>
        <vt:i4>5</vt:i4>
      </vt:variant>
      <vt:variant>
        <vt:lpwstr/>
      </vt:variant>
      <vt:variant>
        <vt:lpwstr>_Toc16159408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2023-09-25T04:09:00Z</dcterms:created>
  <dcterms:modified xsi:type="dcterms:W3CDTF">2023-09-25T04:10:00Z</dcterms:modified>
</cp:coreProperties>
</file>