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D41C" w14:textId="77777777" w:rsidR="00DD7E2A" w:rsidRPr="00F41A30" w:rsidRDefault="00DD7E2A" w:rsidP="00DE7CBC">
      <w:pPr>
        <w:rPr>
          <w:rFonts w:ascii="Arial" w:hAnsi="Arial" w:cs="Arial"/>
          <w:color w:val="00B8AD" w:themeColor="text2"/>
          <w:sz w:val="56"/>
          <w:szCs w:val="56"/>
        </w:rPr>
      </w:pPr>
      <w:r w:rsidRPr="00F41A30">
        <w:rPr>
          <w:rFonts w:ascii="Arial" w:hAnsi="Arial" w:cs="Arial"/>
          <w:noProof/>
        </w:rPr>
        <mc:AlternateContent>
          <mc:Choice Requires="wps">
            <w:drawing>
              <wp:anchor distT="45720" distB="45720" distL="114300" distR="114300" simplePos="0" relativeHeight="251658240" behindDoc="0" locked="0" layoutInCell="1" allowOverlap="1" wp14:anchorId="69C2247F" wp14:editId="2DAB79B5">
                <wp:simplePos x="0" y="0"/>
                <wp:positionH relativeFrom="column">
                  <wp:posOffset>-247828</wp:posOffset>
                </wp:positionH>
                <wp:positionV relativeFrom="paragraph">
                  <wp:posOffset>-495656</wp:posOffset>
                </wp:positionV>
                <wp:extent cx="2667000" cy="776718"/>
                <wp:effectExtent l="0" t="0" r="19050" b="234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76718"/>
                        </a:xfrm>
                        <a:prstGeom prst="rect">
                          <a:avLst/>
                        </a:prstGeom>
                        <a:solidFill>
                          <a:srgbClr val="FFFFFF"/>
                        </a:solidFill>
                        <a:ln w="9525">
                          <a:solidFill>
                            <a:srgbClr val="FF0000"/>
                          </a:solidFill>
                          <a:miter lim="800000"/>
                          <a:headEnd/>
                          <a:tailEnd/>
                        </a:ln>
                      </wps:spPr>
                      <wps:txbx>
                        <w:txbxContent>
                          <w:p w14:paraId="6EEED205" w14:textId="39C325EA" w:rsidR="000E24E6" w:rsidRPr="00B34BA9" w:rsidRDefault="000E24E6" w:rsidP="00F8283D">
                            <w:pPr>
                              <w:bidi/>
                              <w:rPr>
                                <w:rFonts w:ascii="Arial" w:hAnsi="Arial" w:cs="Arial"/>
                                <w:color w:val="FF0000"/>
                                <w:sz w:val="17"/>
                                <w:szCs w:val="17"/>
                              </w:rPr>
                            </w:pPr>
                            <w:r w:rsidRPr="00B34BA9">
                              <w:rPr>
                                <w:rFonts w:ascii="Arial" w:hAnsi="Arial" w:cs="Arial"/>
                                <w:color w:val="FF0000"/>
                                <w:sz w:val="17"/>
                                <w:szCs w:val="17"/>
                                <w:rtl/>
                                <w:lang w:eastAsia="ar"/>
                              </w:rPr>
                              <w:t>هذا المربع مخصّص لأغراض توجيهية.</w:t>
                            </w:r>
                            <w:r w:rsidRPr="00B34BA9">
                              <w:rPr>
                                <w:rFonts w:ascii="Arial" w:hAnsi="Arial" w:cs="Arial"/>
                                <w:sz w:val="17"/>
                                <w:szCs w:val="17"/>
                                <w:rtl/>
                                <w:lang w:eastAsia="ar"/>
                              </w:rPr>
                              <w:t xml:space="preserve"> </w:t>
                            </w:r>
                            <w:r w:rsidRPr="00B34BA9">
                              <w:rPr>
                                <w:rFonts w:ascii="Arial" w:hAnsi="Arial" w:cs="Arial"/>
                                <w:color w:val="FF0000"/>
                                <w:sz w:val="17"/>
                                <w:szCs w:val="17"/>
                                <w:rtl/>
                                <w:lang w:eastAsia="ar"/>
                              </w:rPr>
                              <w:t>احذف جميع المربعات التوجيهية بعد تعبئة النموذج.</w:t>
                            </w:r>
                            <w:r w:rsidRPr="00B34BA9">
                              <w:rPr>
                                <w:rFonts w:ascii="Arial" w:hAnsi="Arial" w:cs="Arial"/>
                                <w:sz w:val="17"/>
                                <w:szCs w:val="17"/>
                                <w:rtl/>
                                <w:lang w:eastAsia="ar"/>
                              </w:rPr>
                              <w:t xml:space="preserve"> </w:t>
                            </w:r>
                            <w:r w:rsidRPr="00B34BA9">
                              <w:rPr>
                                <w:rFonts w:ascii="Arial" w:hAnsi="Arial" w:cs="Arial"/>
                                <w:sz w:val="17"/>
                                <w:szCs w:val="17"/>
                                <w:highlight w:val="cyan"/>
                                <w:rtl/>
                                <w:lang w:eastAsia="ar"/>
                              </w:rPr>
                              <w:t>يجب تحرير البنود الملوّنة باللون الأزرق بصورة مناسبة.</w:t>
                            </w:r>
                            <w:r w:rsidRPr="00B34BA9">
                              <w:rPr>
                                <w:rFonts w:ascii="Arial" w:hAnsi="Arial" w:cs="Arial"/>
                                <w:sz w:val="17"/>
                                <w:szCs w:val="17"/>
                                <w:rtl/>
                                <w:lang w:eastAsia="ar"/>
                              </w:rPr>
                              <w:t xml:space="preserve"> </w:t>
                            </w:r>
                            <w:r w:rsidRPr="00B34BA9">
                              <w:rPr>
                                <w:rFonts w:ascii="Arial" w:hAnsi="Arial" w:cs="Arial"/>
                                <w:sz w:val="17"/>
                                <w:szCs w:val="17"/>
                                <w:highlight w:val="green"/>
                                <w:rtl/>
                                <w:lang w:eastAsia="ar"/>
                              </w:rPr>
                              <w:t>والبنود الملونة باللون الأخضر هي أمثلة يجب حذفها.</w:t>
                            </w:r>
                            <w:r w:rsidRPr="00B34BA9">
                              <w:rPr>
                                <w:rFonts w:ascii="Arial" w:hAnsi="Arial" w:cs="Arial"/>
                                <w:sz w:val="17"/>
                                <w:szCs w:val="17"/>
                                <w:rtl/>
                                <w:lang w:eastAsia="ar"/>
                              </w:rPr>
                              <w:t xml:space="preserve"> </w:t>
                            </w:r>
                            <w:r w:rsidRPr="00B34BA9">
                              <w:rPr>
                                <w:rFonts w:ascii="Arial" w:hAnsi="Arial" w:cs="Arial"/>
                                <w:color w:val="FF0000"/>
                                <w:sz w:val="17"/>
                                <w:szCs w:val="17"/>
                                <w:rtl/>
                                <w:lang w:eastAsia="ar"/>
                              </w:rPr>
                              <w:t>ويجب إزالة التظليل الملون بعد إجراء التعديلات.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2247F" id="_x0000_t202" coordsize="21600,21600" o:spt="202" path="m,l,21600r21600,l21600,xe">
                <v:stroke joinstyle="miter"/>
                <v:path gradientshapeok="t" o:connecttype="rect"/>
              </v:shapetype>
              <v:shape id="Text Box 2" o:spid="_x0000_s1026" type="#_x0000_t202" style="position:absolute;margin-left:-19.5pt;margin-top:-39.05pt;width:210pt;height:61.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" strokecolor="red">
                <v:textbox>
                  <w:txbxContent>
                    <w:p w14:paraId="6EEED205" w14:textId="39C325EA" w:rsidR="000E24E6" w:rsidRPr="00B34BA9" w:rsidRDefault="000E24E6" w:rsidP="00F8283D">
                      <w:pPr>
                        <w:bidi/>
                        <w:rPr>
                          <w:rFonts w:ascii="Arial" w:hAnsi="Arial" w:cs="Arial"/>
                          <w:color w:val="FF0000"/>
                          <w:sz w:val="17"/>
                          <w:szCs w:val="17"/>
                        </w:rPr>
                      </w:pPr>
                      <w:r w:rsidRPr="00B34BA9">
                        <w:rPr>
                          <w:rFonts w:ascii="Arial" w:hAnsi="Arial" w:cs="Arial"/>
                          <w:color w:val="FF0000"/>
                          <w:sz w:val="17"/>
                          <w:szCs w:val="17"/>
                          <w:rtl/>
                          <w:lang w:eastAsia="ar"/>
                        </w:rPr>
                        <w:t>هذا المربع مخصّص لأغراض توجيهية.</w:t>
                      </w:r>
                      <w:r w:rsidRPr="00B34BA9">
                        <w:rPr>
                          <w:rFonts w:ascii="Arial" w:hAnsi="Arial" w:cs="Arial"/>
                          <w:sz w:val="17"/>
                          <w:szCs w:val="17"/>
                          <w:rtl/>
                          <w:lang w:eastAsia="ar"/>
                        </w:rPr>
                        <w:t xml:space="preserve"> </w:t>
                      </w:r>
                      <w:r w:rsidRPr="00B34BA9">
                        <w:rPr>
                          <w:rFonts w:ascii="Arial" w:hAnsi="Arial" w:cs="Arial"/>
                          <w:color w:val="FF0000"/>
                          <w:sz w:val="17"/>
                          <w:szCs w:val="17"/>
                          <w:rtl/>
                          <w:lang w:eastAsia="ar"/>
                        </w:rPr>
                        <w:t>احذف جميع المربعات التوجيهية بعد تعبئة النموذج.</w:t>
                      </w:r>
                      <w:r w:rsidRPr="00B34BA9">
                        <w:rPr>
                          <w:rFonts w:ascii="Arial" w:hAnsi="Arial" w:cs="Arial"/>
                          <w:sz w:val="17"/>
                          <w:szCs w:val="17"/>
                          <w:rtl/>
                          <w:lang w:eastAsia="ar"/>
                        </w:rPr>
                        <w:t xml:space="preserve"> </w:t>
                      </w:r>
                      <w:r w:rsidRPr="00B34BA9">
                        <w:rPr>
                          <w:rFonts w:ascii="Arial" w:hAnsi="Arial" w:cs="Arial"/>
                          <w:sz w:val="17"/>
                          <w:szCs w:val="17"/>
                          <w:highlight w:val="cyan"/>
                          <w:rtl/>
                          <w:lang w:eastAsia="ar"/>
                        </w:rPr>
                        <w:t>يجب تحرير البنود الملوّنة باللون الأزرق بصورة مناسبة.</w:t>
                      </w:r>
                      <w:r w:rsidRPr="00B34BA9">
                        <w:rPr>
                          <w:rFonts w:ascii="Arial" w:hAnsi="Arial" w:cs="Arial"/>
                          <w:sz w:val="17"/>
                          <w:szCs w:val="17"/>
                          <w:rtl/>
                          <w:lang w:eastAsia="ar"/>
                        </w:rPr>
                        <w:t xml:space="preserve"> </w:t>
                      </w:r>
                      <w:r w:rsidRPr="00B34BA9">
                        <w:rPr>
                          <w:rFonts w:ascii="Arial" w:hAnsi="Arial" w:cs="Arial"/>
                          <w:sz w:val="17"/>
                          <w:szCs w:val="17"/>
                          <w:highlight w:val="green"/>
                          <w:rtl/>
                          <w:lang w:eastAsia="ar"/>
                        </w:rPr>
                        <w:t>والبنود الملونة باللون الأخضر هي أمثلة يجب حذفها.</w:t>
                      </w:r>
                      <w:r w:rsidRPr="00B34BA9">
                        <w:rPr>
                          <w:rFonts w:ascii="Arial" w:hAnsi="Arial" w:cs="Arial"/>
                          <w:sz w:val="17"/>
                          <w:szCs w:val="17"/>
                          <w:rtl/>
                          <w:lang w:eastAsia="ar"/>
                        </w:rPr>
                        <w:t xml:space="preserve"> </w:t>
                      </w:r>
                      <w:r w:rsidRPr="00B34BA9">
                        <w:rPr>
                          <w:rFonts w:ascii="Arial" w:hAnsi="Arial" w:cs="Arial"/>
                          <w:color w:val="FF0000"/>
                          <w:sz w:val="17"/>
                          <w:szCs w:val="17"/>
                          <w:rtl/>
                          <w:lang w:eastAsia="ar"/>
                        </w:rPr>
                        <w:t>ويجب إزالة التظليل الملون بعد إجراء التعديلات.</w:t>
                      </w:r>
                    </w:p>
                  </w:txbxContent>
                </v:textbox>
              </v:shape>
            </w:pict>
          </mc:Fallback>
        </mc:AlternateContent>
      </w:r>
    </w:p>
    <w:p w14:paraId="1045C903" w14:textId="24681680" w:rsidR="00DD7E2A" w:rsidRPr="00F41A30" w:rsidRDefault="00DD7E2A" w:rsidP="00DE7CBC">
      <w:pPr>
        <w:rPr>
          <w:rFonts w:ascii="Arial" w:hAnsi="Arial" w:cs="Arial"/>
          <w:color w:val="00B8AD" w:themeColor="text2"/>
          <w:sz w:val="56"/>
          <w:szCs w:val="56"/>
          <w:rtl/>
        </w:rPr>
      </w:pPr>
    </w:p>
    <w:p w14:paraId="4833FC00" w14:textId="4F17EE6A" w:rsidR="00F41A30" w:rsidRPr="00F41A30" w:rsidRDefault="00F41A30" w:rsidP="00DE7CBC">
      <w:pPr>
        <w:rPr>
          <w:rFonts w:ascii="Arial" w:hAnsi="Arial" w:cs="Arial"/>
          <w:color w:val="00B8AD" w:themeColor="text2"/>
          <w:sz w:val="56"/>
          <w:szCs w:val="56"/>
          <w:rtl/>
        </w:rPr>
      </w:pPr>
    </w:p>
    <w:p w14:paraId="642235DE" w14:textId="148BF61D" w:rsidR="00F41A30" w:rsidRPr="00F41A30" w:rsidRDefault="00F41A30" w:rsidP="00DE7CBC">
      <w:pPr>
        <w:rPr>
          <w:rFonts w:ascii="Arial" w:hAnsi="Arial" w:cs="Arial"/>
          <w:color w:val="00B8AD" w:themeColor="text2"/>
          <w:sz w:val="56"/>
          <w:szCs w:val="56"/>
          <w:rtl/>
        </w:rPr>
      </w:pPr>
    </w:p>
    <w:p w14:paraId="586D6EA8" w14:textId="77777777" w:rsidR="00F41A30" w:rsidRPr="00F41A30" w:rsidRDefault="00F41A30" w:rsidP="00DE7CBC">
      <w:pPr>
        <w:rPr>
          <w:rFonts w:ascii="Arial" w:hAnsi="Arial" w:cs="Arial"/>
          <w:color w:val="00B8AD" w:themeColor="text2"/>
          <w:sz w:val="56"/>
          <w:szCs w:val="56"/>
        </w:rPr>
      </w:pPr>
    </w:p>
    <w:p w14:paraId="56868907" w14:textId="7BD95609" w:rsidR="00023F00" w:rsidRPr="00F41A30" w:rsidRDefault="0041751A" w:rsidP="00DD7E2A">
      <w:pPr>
        <w:jc w:val="center"/>
        <w:rPr>
          <w:rFonts w:ascii="Arial" w:hAnsi="Arial" w:cs="Arial"/>
          <w:color w:val="00B8AD" w:themeColor="text2"/>
          <w:sz w:val="56"/>
          <w:szCs w:val="56"/>
        </w:rPr>
      </w:pPr>
      <w:r w:rsidRPr="00F41A30">
        <w:rPr>
          <w:rFonts w:ascii="Arial" w:hAnsi="Arial" w:cs="Arial"/>
          <w:noProof/>
        </w:rPr>
        <mc:AlternateContent>
          <mc:Choice Requires="wps">
            <w:drawing>
              <wp:anchor distT="45720" distB="45720" distL="114300" distR="114300" simplePos="0" relativeHeight="251660289" behindDoc="0" locked="0" layoutInCell="1" allowOverlap="1" wp14:anchorId="5BC69DB1" wp14:editId="4B11C12B">
                <wp:simplePos x="0" y="0"/>
                <wp:positionH relativeFrom="margin">
                  <wp:align>right</wp:align>
                </wp:positionH>
                <wp:positionV relativeFrom="paragraph">
                  <wp:posOffset>1222375</wp:posOffset>
                </wp:positionV>
                <wp:extent cx="2006600" cy="270457"/>
                <wp:effectExtent l="0" t="0" r="12700" b="158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270457"/>
                        </a:xfrm>
                        <a:prstGeom prst="rect">
                          <a:avLst/>
                        </a:prstGeom>
                        <a:solidFill>
                          <a:srgbClr val="FFFFFF"/>
                        </a:solidFill>
                        <a:ln w="9525">
                          <a:solidFill>
                            <a:srgbClr val="FF0000"/>
                          </a:solidFill>
                          <a:miter lim="800000"/>
                          <a:headEnd/>
                          <a:tailEnd/>
                        </a:ln>
                      </wps:spPr>
                      <wps:txbx>
                        <w:txbxContent>
                          <w:p w14:paraId="3493BB5B" w14:textId="77777777" w:rsidR="0041751A" w:rsidRPr="009D1100" w:rsidRDefault="0041751A" w:rsidP="0041751A">
                            <w:pPr>
                              <w:bidi/>
                              <w:jc w:val="center"/>
                              <w:rPr>
                                <w:rFonts w:ascii="Arial" w:hAnsi="Arial" w:cs="Arial"/>
                                <w:color w:val="FF0000"/>
                                <w:sz w:val="17"/>
                                <w:szCs w:val="17"/>
                              </w:rPr>
                            </w:pPr>
                            <w:r w:rsidRPr="009D1100">
                              <w:rPr>
                                <w:rFonts w:ascii="Arial" w:hAnsi="Arial" w:cs="Arial"/>
                                <w:color w:val="FF0000"/>
                                <w:sz w:val="17"/>
                                <w:szCs w:val="17"/>
                                <w:rtl/>
                                <w:lang w:eastAsia="ar"/>
                              </w:rPr>
                              <w:t>أدخل شعار الجهة بالضغط على الصورة</w:t>
                            </w:r>
                            <w:r w:rsidRPr="009D1100">
                              <w:rPr>
                                <w:rFonts w:ascii="Arial" w:hAnsi="Arial" w:cs="Arial"/>
                                <w:color w:val="FF0000"/>
                                <w:sz w:val="17"/>
                                <w:szCs w:val="17"/>
                                <w:rtl/>
                                <w:lang w:eastAsia="ar" w:bidi="en-US"/>
                              </w:rPr>
                              <w:t xml:space="preserve"> </w:t>
                            </w:r>
                            <w:r w:rsidRPr="009D1100">
                              <w:rPr>
                                <w:rFonts w:ascii="Arial" w:hAnsi="Arial" w:cs="Arial"/>
                                <w:color w:val="FF0000"/>
                                <w:sz w:val="17"/>
                                <w:szCs w:val="17"/>
                                <w:rtl/>
                                <w:lang w:eastAsia="ar"/>
                              </w:rPr>
                              <w:t>الموضحة.</w:t>
                            </w:r>
                          </w:p>
                          <w:p w14:paraId="228750C7" w14:textId="77777777" w:rsidR="0041751A" w:rsidRPr="0043361E" w:rsidRDefault="0041751A" w:rsidP="0041751A">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69DB1" id="_x0000_s1027" type="#_x0000_t202" style="position:absolute;left:0;text-align:left;margin-left:106.8pt;margin-top:96.25pt;width:158pt;height:21.3pt;z-index:25166028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" strokecolor="red">
                <v:textbox>
                  <w:txbxContent>
                    <w:p w14:paraId="3493BB5B" w14:textId="77777777" w:rsidR="0041751A" w:rsidRPr="009D1100" w:rsidRDefault="0041751A" w:rsidP="0041751A">
                      <w:pPr>
                        <w:bidi/>
                        <w:jc w:val="center"/>
                        <w:rPr>
                          <w:rFonts w:ascii="Arial" w:hAnsi="Arial" w:cs="Arial"/>
                          <w:color w:val="FF0000"/>
                          <w:sz w:val="17"/>
                          <w:szCs w:val="17"/>
                        </w:rPr>
                      </w:pPr>
                      <w:r w:rsidRPr="009D1100">
                        <w:rPr>
                          <w:rFonts w:ascii="Arial" w:hAnsi="Arial" w:cs="Arial"/>
                          <w:color w:val="FF0000"/>
                          <w:sz w:val="17"/>
                          <w:szCs w:val="17"/>
                          <w:rtl/>
                          <w:lang w:eastAsia="ar"/>
                        </w:rPr>
                        <w:t>أدخل شعار الجهة بالضغط على الصورة</w:t>
                      </w:r>
                      <w:r w:rsidRPr="009D1100">
                        <w:rPr>
                          <w:rFonts w:ascii="Arial" w:hAnsi="Arial" w:cs="Arial"/>
                          <w:color w:val="FF0000"/>
                          <w:sz w:val="17"/>
                          <w:szCs w:val="17"/>
                          <w:rtl/>
                          <w:lang w:eastAsia="ar" w:bidi="en-US"/>
                        </w:rPr>
                        <w:t xml:space="preserve"> </w:t>
                      </w:r>
                      <w:r w:rsidRPr="009D1100">
                        <w:rPr>
                          <w:rFonts w:ascii="Arial" w:hAnsi="Arial" w:cs="Arial"/>
                          <w:color w:val="FF0000"/>
                          <w:sz w:val="17"/>
                          <w:szCs w:val="17"/>
                          <w:rtl/>
                          <w:lang w:eastAsia="ar"/>
                        </w:rPr>
                        <w:t>الموضحة.</w:t>
                      </w:r>
                    </w:p>
                    <w:p w14:paraId="228750C7" w14:textId="77777777" w:rsidR="0041751A" w:rsidRPr="0043361E" w:rsidRDefault="0041751A" w:rsidP="0041751A">
                      <w:pPr>
                        <w:rPr>
                          <w:color w:val="FF0000"/>
                          <w:sz w:val="17"/>
                          <w:szCs w:val="17"/>
                        </w:rPr>
                      </w:pPr>
                    </w:p>
                  </w:txbxContent>
                </v:textbox>
                <w10:wrap anchorx="margin"/>
              </v:shape>
            </w:pict>
          </mc:Fallback>
        </mc:AlternateContent>
      </w:r>
      <w:sdt>
        <w:sdtPr>
          <w:rPr>
            <w:rFonts w:ascii="Arial" w:hAnsi="Arial" w:cs="Arial"/>
            <w:color w:val="00B8AD" w:themeColor="text2"/>
            <w:sz w:val="56"/>
            <w:szCs w:val="56"/>
          </w:rPr>
          <w:id w:val="-1444231495"/>
          <w:showingPlcHdr/>
          <w:picture/>
        </w:sdtPr>
        <w:sdtEndPr/>
        <w:sdtContent>
          <w:r w:rsidRPr="00F41A30">
            <w:rPr>
              <w:rFonts w:ascii="Arial" w:hAnsi="Arial" w:cs="Arial"/>
              <w:noProof/>
              <w:color w:val="00B8AD" w:themeColor="text2"/>
              <w:sz w:val="56"/>
              <w:szCs w:val="56"/>
            </w:rPr>
            <w:drawing>
              <wp:inline distT="0" distB="0" distL="0" distR="0" wp14:anchorId="7335A20A" wp14:editId="6B963FE8">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4D43B3C" w14:textId="2F449A88" w:rsidR="0053216D" w:rsidRPr="00F41A30" w:rsidRDefault="0053216D" w:rsidP="00DD7E2A">
      <w:pPr>
        <w:rPr>
          <w:rFonts w:ascii="Arial" w:hAnsi="Arial" w:cs="Arial"/>
          <w:color w:val="2B3B82" w:themeColor="text1"/>
          <w:sz w:val="60"/>
          <w:szCs w:val="60"/>
        </w:rPr>
      </w:pPr>
    </w:p>
    <w:p w14:paraId="3D1B3102" w14:textId="62230372" w:rsidR="00023F00" w:rsidRPr="00F41A30" w:rsidRDefault="007D77BA" w:rsidP="009E235A">
      <w:pPr>
        <w:bidi/>
        <w:jc w:val="center"/>
        <w:rPr>
          <w:rFonts w:ascii="Arial" w:hAnsi="Arial" w:cs="Arial"/>
          <w:color w:val="2B3B82" w:themeColor="text1"/>
          <w:sz w:val="60"/>
          <w:szCs w:val="60"/>
        </w:rPr>
      </w:pPr>
      <w:r w:rsidRPr="00F41A30">
        <w:rPr>
          <w:rFonts w:ascii="Arial" w:hAnsi="Arial" w:cs="Arial"/>
          <w:color w:val="2B3B82" w:themeColor="text1"/>
          <w:sz w:val="60"/>
          <w:szCs w:val="60"/>
          <w:rtl/>
          <w:lang w:eastAsia="ar"/>
        </w:rPr>
        <w:t>نموذج معيار الإعدادات والتحصين الآمن</w:t>
      </w:r>
    </w:p>
    <w:p w14:paraId="587D900D" w14:textId="01C9BFEC" w:rsidR="00EA68EA" w:rsidRPr="00F41A30" w:rsidRDefault="00EA68EA" w:rsidP="00DD7E2A">
      <w:pPr>
        <w:rPr>
          <w:rFonts w:ascii="Arial" w:hAnsi="Arial" w:cs="Arial"/>
        </w:rPr>
      </w:pPr>
    </w:p>
    <w:p w14:paraId="640C1E22" w14:textId="74F41284" w:rsidR="00EA68EA" w:rsidRPr="00F41A30" w:rsidRDefault="00EA68EA" w:rsidP="00DE7CBC">
      <w:pPr>
        <w:spacing w:line="260" w:lineRule="exact"/>
        <w:ind w:left="1440" w:right="-43"/>
        <w:contextualSpacing/>
        <w:rPr>
          <w:rFonts w:ascii="Arial" w:hAnsi="Arial" w:cs="Arial"/>
          <w:color w:val="596DC8" w:themeColor="text1" w:themeTint="A6"/>
        </w:rPr>
      </w:pPr>
    </w:p>
    <w:p w14:paraId="517D39E2" w14:textId="75E92BE5" w:rsidR="0053216D" w:rsidRPr="00F41A30" w:rsidRDefault="00FA5150" w:rsidP="000F489C">
      <w:pPr>
        <w:spacing w:line="260" w:lineRule="exact"/>
        <w:ind w:right="-43"/>
        <w:contextualSpacing/>
        <w:rPr>
          <w:rFonts w:ascii="Arial" w:hAnsi="Arial" w:cs="Arial"/>
          <w:color w:val="596DC8" w:themeColor="text1" w:themeTint="A6"/>
        </w:rPr>
      </w:pPr>
      <w:r w:rsidRPr="00F41A30">
        <w:rPr>
          <w:rFonts w:ascii="Arial" w:hAnsi="Arial" w:cs="Arial"/>
          <w:noProof/>
        </w:rPr>
        <mc:AlternateContent>
          <mc:Choice Requires="wps">
            <w:drawing>
              <wp:anchor distT="45720" distB="45720" distL="114300" distR="114300" simplePos="0" relativeHeight="251658241" behindDoc="0" locked="0" layoutInCell="1" allowOverlap="1" wp14:anchorId="30BFDE52" wp14:editId="4CE9EB44">
                <wp:simplePos x="0" y="0"/>
                <wp:positionH relativeFrom="margin">
                  <wp:posOffset>276225</wp:posOffset>
                </wp:positionH>
                <wp:positionV relativeFrom="paragraph">
                  <wp:posOffset>155575</wp:posOffset>
                </wp:positionV>
                <wp:extent cx="2124075" cy="1884680"/>
                <wp:effectExtent l="0" t="0" r="28575" b="2032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884680"/>
                        </a:xfrm>
                        <a:prstGeom prst="rect">
                          <a:avLst/>
                        </a:prstGeom>
                        <a:solidFill>
                          <a:srgbClr val="FFFFFF"/>
                        </a:solidFill>
                        <a:ln w="9525">
                          <a:solidFill>
                            <a:srgbClr val="FF0000"/>
                          </a:solidFill>
                          <a:miter lim="800000"/>
                          <a:headEnd/>
                          <a:tailEnd/>
                        </a:ln>
                      </wps:spPr>
                      <wps:txbx>
                        <w:txbxContent>
                          <w:p w14:paraId="39644341" w14:textId="77777777" w:rsidR="0041751A" w:rsidRPr="00391051" w:rsidRDefault="0041751A" w:rsidP="0041751A">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674DE7E" w14:textId="77777777" w:rsidR="0041751A" w:rsidRPr="00391051" w:rsidRDefault="0041751A" w:rsidP="0041751A">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5C88655C" w14:textId="77777777" w:rsidR="0041751A" w:rsidRPr="00391051" w:rsidRDefault="0041751A" w:rsidP="0041751A">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77A54F3D" w14:textId="77777777" w:rsidR="0041751A" w:rsidRPr="00391051" w:rsidRDefault="0041751A" w:rsidP="0041751A">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1BDDC8AE" w14:textId="77777777" w:rsidR="0041751A" w:rsidRPr="00391051" w:rsidRDefault="0041751A" w:rsidP="0041751A">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266875E2" w14:textId="77777777" w:rsidR="0041751A" w:rsidRPr="00391051" w:rsidRDefault="0041751A" w:rsidP="0041751A">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08366A07" w14:textId="28E90612" w:rsidR="000E24E6" w:rsidRPr="0041751A" w:rsidRDefault="0041751A" w:rsidP="0041751A">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FDE52" id="_x0000_s1028" type="#_x0000_t202" style="position:absolute;margin-left:21.75pt;margin-top:12.25pt;width:167.25pt;height:148.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" strokecolor="red">
                <v:textbox>
                  <w:txbxContent>
                    <w:p w14:paraId="39644341" w14:textId="77777777" w:rsidR="0041751A" w:rsidRPr="00391051" w:rsidRDefault="0041751A" w:rsidP="0041751A">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674DE7E" w14:textId="77777777" w:rsidR="0041751A" w:rsidRPr="00391051" w:rsidRDefault="0041751A" w:rsidP="0041751A">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5C88655C" w14:textId="77777777" w:rsidR="0041751A" w:rsidRPr="00391051" w:rsidRDefault="0041751A" w:rsidP="0041751A">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77A54F3D" w14:textId="77777777" w:rsidR="0041751A" w:rsidRPr="00391051" w:rsidRDefault="0041751A" w:rsidP="0041751A">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1BDDC8AE" w14:textId="77777777" w:rsidR="0041751A" w:rsidRPr="00391051" w:rsidRDefault="0041751A" w:rsidP="0041751A">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266875E2" w14:textId="77777777" w:rsidR="0041751A" w:rsidRPr="00391051" w:rsidRDefault="0041751A" w:rsidP="0041751A">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08366A07" w14:textId="28E90612" w:rsidR="000E24E6" w:rsidRPr="0041751A" w:rsidRDefault="0041751A" w:rsidP="0041751A">
                      <w:pPr>
                        <w:pStyle w:val="ListParagraph"/>
                        <w:numPr>
                          <w:ilvl w:val="0"/>
                          <w:numId w:val="24"/>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w10:wrap anchorx="margin"/>
              </v:shape>
            </w:pict>
          </mc:Fallback>
        </mc:AlternateContent>
      </w:r>
    </w:p>
    <w:p w14:paraId="0FC21BD9" w14:textId="136D6495" w:rsidR="0053216D" w:rsidRPr="00F41A30" w:rsidRDefault="0053216D" w:rsidP="00D22863">
      <w:pPr>
        <w:spacing w:line="260" w:lineRule="exact"/>
        <w:ind w:right="-43"/>
        <w:contextualSpacing/>
        <w:rPr>
          <w:rFonts w:ascii="Arial" w:hAnsi="Arial" w:cs="Arial"/>
          <w:color w:val="596DC8" w:themeColor="text1" w:themeTint="A6"/>
        </w:rPr>
      </w:pPr>
    </w:p>
    <w:p w14:paraId="3FECEF45" w14:textId="77777777" w:rsidR="00EA68EA" w:rsidRPr="00F41A30" w:rsidRDefault="00EA68EA" w:rsidP="00DE7CBC">
      <w:pPr>
        <w:spacing w:line="260" w:lineRule="exact"/>
        <w:ind w:left="1440" w:right="-43"/>
        <w:contextualSpacing/>
        <w:rPr>
          <w:rFonts w:ascii="Arial" w:hAnsi="Arial" w:cs="Arial"/>
          <w:color w:val="596DC8" w:themeColor="text1" w:themeTint="A6"/>
        </w:rPr>
      </w:pPr>
    </w:p>
    <w:tbl>
      <w:tblPr>
        <w:tblStyle w:val="TableGrid6"/>
        <w:tblpPr w:leftFromText="180" w:rightFromText="180" w:vertAnchor="text" w:horzAnchor="margin" w:tblpXSpec="right" w:tblpY="-2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tblGrid>
      <w:tr w:rsidR="00FA5150" w:rsidRPr="00F41A30" w14:paraId="1816DB4D" w14:textId="77777777" w:rsidTr="00FA5150">
        <w:trPr>
          <w:trHeight w:val="765"/>
        </w:trPr>
        <w:tc>
          <w:tcPr>
            <w:tcW w:w="4688" w:type="dxa"/>
            <w:gridSpan w:val="2"/>
            <w:vAlign w:val="center"/>
          </w:tcPr>
          <w:p w14:paraId="20AFECA9" w14:textId="77777777" w:rsidR="00FA5150" w:rsidRPr="00F41A30" w:rsidRDefault="00FC1AD2" w:rsidP="00FA5150">
            <w:pPr>
              <w:bidi/>
              <w:spacing w:line="260" w:lineRule="exact"/>
              <w:ind w:left="130" w:right="-43"/>
              <w:contextualSpacing/>
              <w:jc w:val="left"/>
              <w:rPr>
                <w:rFonts w:ascii="Arial" w:hAnsi="Arial"/>
                <w:color w:val="F30303"/>
              </w:rPr>
            </w:pPr>
            <w:sdt>
              <w:sdtPr>
                <w:rPr>
                  <w:rFonts w:ascii="Arial" w:hAnsi="Arial"/>
                  <w:color w:val="FF0000"/>
                  <w:rtl/>
                </w:rPr>
                <w:id w:val="2038926393"/>
                <w:placeholder>
                  <w:docPart w:val="74EF0AB5962147DF9C0B8914F3AB72F1"/>
                </w:placeholder>
                <w15:color w:val="EB0303"/>
                <w:comboBox>
                  <w:listItem w:displayText="Choose Classification" w:value="Choose Classification"/>
                  <w:listItem w:displayText="TOP SECRET" w:value="TOP SECRET"/>
                  <w:listItem w:displayText="SECRET" w:value="SECRET"/>
                  <w:listItem w:displayText="CONFIDENTIAL" w:value="CONFIDENTIAL"/>
                  <w:listItem w:displayText="PUBLIC" w:value="PUBLIC"/>
                </w:comboBox>
              </w:sdtPr>
              <w:sdtEndPr/>
              <w:sdtContent>
                <w:r w:rsidR="00FA5150" w:rsidRPr="00F41A30">
                  <w:rPr>
                    <w:rFonts w:ascii="Arial" w:eastAsia="Arial" w:hAnsi="Arial"/>
                    <w:color w:val="FF0000"/>
                    <w:rtl/>
                    <w:lang w:eastAsia="ar"/>
                  </w:rPr>
                  <w:t>اختر التصنيف</w:t>
                </w:r>
              </w:sdtContent>
            </w:sdt>
          </w:p>
        </w:tc>
      </w:tr>
      <w:tr w:rsidR="00FA5150" w:rsidRPr="00F41A30" w14:paraId="5BD8640E" w14:textId="77777777" w:rsidTr="00FA5150">
        <w:trPr>
          <w:trHeight w:val="288"/>
        </w:trPr>
        <w:tc>
          <w:tcPr>
            <w:tcW w:w="1940" w:type="dxa"/>
            <w:vAlign w:val="center"/>
          </w:tcPr>
          <w:p w14:paraId="3FE7CC86" w14:textId="10E1D04F" w:rsidR="00FA5150" w:rsidRPr="00F41A30" w:rsidRDefault="00FA5150" w:rsidP="00FA5150">
            <w:pPr>
              <w:bidi/>
              <w:spacing w:line="260" w:lineRule="exact"/>
              <w:ind w:left="272"/>
              <w:contextualSpacing/>
              <w:jc w:val="left"/>
              <w:rPr>
                <w:rFonts w:ascii="Arial" w:hAnsi="Arial"/>
                <w:color w:val="373E49" w:themeColor="accent1"/>
                <w:rtl/>
              </w:rPr>
            </w:pPr>
            <w:r w:rsidRPr="00F41A30">
              <w:rPr>
                <w:rFonts w:ascii="Arial" w:eastAsia="Arial" w:hAnsi="Arial"/>
                <w:color w:val="373E49" w:themeColor="accent1"/>
                <w:rtl/>
                <w:lang w:eastAsia="ar"/>
              </w:rPr>
              <w:t>التاريخ</w:t>
            </w:r>
            <w:r w:rsidR="0041751A" w:rsidRPr="00F41A30">
              <w:rPr>
                <w:rFonts w:ascii="Arial" w:eastAsia="Arial" w:hAnsi="Arial"/>
                <w:color w:val="373E49" w:themeColor="accent1"/>
                <w:rtl/>
                <w:lang w:eastAsia="ar"/>
              </w:rPr>
              <w:t>:</w:t>
            </w:r>
          </w:p>
        </w:tc>
        <w:sdt>
          <w:sdtPr>
            <w:rPr>
              <w:rFonts w:ascii="Arial" w:hAnsi="Arial"/>
              <w:color w:val="373E49" w:themeColor="accent1"/>
              <w:highlight w:val="cyan"/>
              <w:rtl/>
            </w:rPr>
            <w:id w:val="-948156380"/>
            <w:placeholder>
              <w:docPart w:val="E86A9240FADA455A8C5DFCC7C8DEC06F"/>
            </w:placeholder>
            <w:date>
              <w:dateFormat w:val="MM/dd/yyyy"/>
              <w:lid w:val="en-US"/>
              <w:storeMappedDataAs w:val="dateTime"/>
              <w:calendar w:val="gregorian"/>
            </w:date>
          </w:sdtPr>
          <w:sdtEndPr/>
          <w:sdtContent>
            <w:tc>
              <w:tcPr>
                <w:tcW w:w="2748" w:type="dxa"/>
                <w:vAlign w:val="center"/>
              </w:tcPr>
              <w:p w14:paraId="3A9E0952" w14:textId="77777777" w:rsidR="00FA5150" w:rsidRPr="00F41A30" w:rsidRDefault="00FA5150" w:rsidP="00FA5150">
                <w:pPr>
                  <w:bidi/>
                  <w:spacing w:line="260" w:lineRule="exact"/>
                  <w:ind w:left="272"/>
                  <w:contextualSpacing/>
                  <w:jc w:val="left"/>
                  <w:rPr>
                    <w:rFonts w:ascii="Arial" w:hAnsi="Arial"/>
                    <w:color w:val="373E49" w:themeColor="accent1"/>
                    <w:highlight w:val="cyan"/>
                    <w:rtl/>
                  </w:rPr>
                </w:pPr>
                <w:r w:rsidRPr="00F41A30">
                  <w:rPr>
                    <w:rFonts w:ascii="Arial" w:eastAsia="Arial" w:hAnsi="Arial"/>
                    <w:color w:val="373E49" w:themeColor="accent1"/>
                    <w:highlight w:val="cyan"/>
                    <w:rtl/>
                    <w:lang w:eastAsia="ar"/>
                  </w:rPr>
                  <w:t>اضغط هنا لإضافة تاريخ</w:t>
                </w:r>
              </w:p>
            </w:tc>
          </w:sdtContent>
        </w:sdt>
      </w:tr>
      <w:tr w:rsidR="00FA5150" w:rsidRPr="00F41A30" w14:paraId="32A8F261" w14:textId="77777777" w:rsidTr="00FA5150">
        <w:trPr>
          <w:trHeight w:val="288"/>
        </w:trPr>
        <w:tc>
          <w:tcPr>
            <w:tcW w:w="1940" w:type="dxa"/>
            <w:vAlign w:val="center"/>
          </w:tcPr>
          <w:p w14:paraId="1783620D" w14:textId="46F3C538" w:rsidR="00FA5150" w:rsidRPr="00F41A30" w:rsidRDefault="0041751A" w:rsidP="00FA5150">
            <w:pPr>
              <w:bidi/>
              <w:spacing w:line="260" w:lineRule="exact"/>
              <w:ind w:left="272"/>
              <w:contextualSpacing/>
              <w:jc w:val="left"/>
              <w:rPr>
                <w:rFonts w:ascii="Arial" w:hAnsi="Arial"/>
                <w:color w:val="373E49" w:themeColor="accent1"/>
                <w:rtl/>
              </w:rPr>
            </w:pPr>
            <w:r w:rsidRPr="00F41A30">
              <w:rPr>
                <w:rFonts w:ascii="Arial" w:eastAsia="Arial" w:hAnsi="Arial"/>
                <w:color w:val="373E49" w:themeColor="accent1"/>
                <w:rtl/>
                <w:lang w:eastAsia="ar"/>
              </w:rPr>
              <w:t>الإصدار:</w:t>
            </w:r>
          </w:p>
        </w:tc>
        <w:sdt>
          <w:sdtPr>
            <w:rPr>
              <w:rFonts w:ascii="Arial" w:hAnsi="Arial"/>
              <w:color w:val="373E49" w:themeColor="accent1"/>
              <w:highlight w:val="cyan"/>
              <w:rtl/>
            </w:rPr>
            <w:id w:val="-552085302"/>
            <w:placeholder>
              <w:docPart w:val="5636AA96CC86447B889492F47D708A15"/>
            </w:placeholder>
            <w:text/>
          </w:sdtPr>
          <w:sdtEndPr/>
          <w:sdtContent>
            <w:tc>
              <w:tcPr>
                <w:tcW w:w="2748" w:type="dxa"/>
                <w:vAlign w:val="center"/>
              </w:tcPr>
              <w:p w14:paraId="265554F5" w14:textId="77777777" w:rsidR="00FA5150" w:rsidRPr="00F41A30" w:rsidRDefault="00FA5150" w:rsidP="00FA5150">
                <w:pPr>
                  <w:bidi/>
                  <w:spacing w:line="260" w:lineRule="exact"/>
                  <w:ind w:left="272"/>
                  <w:contextualSpacing/>
                  <w:jc w:val="left"/>
                  <w:rPr>
                    <w:rFonts w:ascii="Arial" w:hAnsi="Arial"/>
                    <w:color w:val="373E49" w:themeColor="accent1"/>
                    <w:highlight w:val="cyan"/>
                    <w:rtl/>
                  </w:rPr>
                </w:pPr>
                <w:r w:rsidRPr="00F41A30">
                  <w:rPr>
                    <w:rFonts w:ascii="Arial" w:eastAsia="Arial" w:hAnsi="Arial"/>
                    <w:color w:val="373E49" w:themeColor="accent1"/>
                    <w:highlight w:val="cyan"/>
                    <w:rtl/>
                    <w:lang w:eastAsia="ar"/>
                  </w:rPr>
                  <w:t>اضغط هنا لإضافة نص</w:t>
                </w:r>
              </w:p>
            </w:tc>
          </w:sdtContent>
        </w:sdt>
      </w:tr>
      <w:tr w:rsidR="00FA5150" w:rsidRPr="00F41A30" w14:paraId="4CAB468C" w14:textId="77777777" w:rsidTr="00FA5150">
        <w:trPr>
          <w:trHeight w:val="288"/>
        </w:trPr>
        <w:tc>
          <w:tcPr>
            <w:tcW w:w="1940" w:type="dxa"/>
            <w:vAlign w:val="center"/>
          </w:tcPr>
          <w:p w14:paraId="16672FA2" w14:textId="42012DCE" w:rsidR="00FA5150" w:rsidRPr="00F41A30" w:rsidRDefault="00FA5150" w:rsidP="00FA5150">
            <w:pPr>
              <w:bidi/>
              <w:spacing w:line="260" w:lineRule="exact"/>
              <w:ind w:left="272"/>
              <w:contextualSpacing/>
              <w:jc w:val="left"/>
              <w:rPr>
                <w:rFonts w:ascii="Arial" w:hAnsi="Arial"/>
                <w:color w:val="373E49" w:themeColor="accent1"/>
                <w:rtl/>
              </w:rPr>
            </w:pPr>
            <w:r w:rsidRPr="00F41A30">
              <w:rPr>
                <w:rFonts w:ascii="Arial" w:eastAsia="Arial" w:hAnsi="Arial"/>
                <w:color w:val="373E49" w:themeColor="accent1"/>
                <w:rtl/>
                <w:lang w:eastAsia="ar"/>
              </w:rPr>
              <w:t>المرجع</w:t>
            </w:r>
            <w:r w:rsidR="0041751A" w:rsidRPr="00F41A30">
              <w:rPr>
                <w:rFonts w:ascii="Arial" w:eastAsia="Arial" w:hAnsi="Arial"/>
                <w:color w:val="373E49" w:themeColor="accent1"/>
                <w:rtl/>
                <w:lang w:eastAsia="ar"/>
              </w:rPr>
              <w:t>:</w:t>
            </w:r>
          </w:p>
        </w:tc>
        <w:sdt>
          <w:sdtPr>
            <w:rPr>
              <w:rFonts w:ascii="Arial" w:hAnsi="Arial"/>
              <w:color w:val="373E49" w:themeColor="accent1"/>
              <w:highlight w:val="cyan"/>
              <w:rtl/>
            </w:rPr>
            <w:id w:val="883765713"/>
            <w:placeholder>
              <w:docPart w:val="BE9E65F3032543E189C8886A23BD3949"/>
            </w:placeholder>
            <w:text/>
          </w:sdtPr>
          <w:sdtEndPr/>
          <w:sdtContent>
            <w:tc>
              <w:tcPr>
                <w:tcW w:w="2748" w:type="dxa"/>
                <w:vAlign w:val="center"/>
              </w:tcPr>
              <w:p w14:paraId="0F9B1CC4" w14:textId="77777777" w:rsidR="00FA5150" w:rsidRPr="00F41A30" w:rsidRDefault="00FA5150" w:rsidP="00FA5150">
                <w:pPr>
                  <w:bidi/>
                  <w:spacing w:line="260" w:lineRule="exact"/>
                  <w:ind w:left="272"/>
                  <w:contextualSpacing/>
                  <w:jc w:val="left"/>
                  <w:rPr>
                    <w:rFonts w:ascii="Arial" w:hAnsi="Arial"/>
                    <w:color w:val="373E49" w:themeColor="accent1"/>
                    <w:highlight w:val="cyan"/>
                    <w:rtl/>
                  </w:rPr>
                </w:pPr>
                <w:r w:rsidRPr="00F41A30">
                  <w:rPr>
                    <w:rFonts w:ascii="Arial" w:eastAsia="Arial" w:hAnsi="Arial"/>
                    <w:color w:val="373E49" w:themeColor="accent1"/>
                    <w:highlight w:val="cyan"/>
                    <w:rtl/>
                    <w:lang w:eastAsia="ar"/>
                  </w:rPr>
                  <w:t>اضغط هنا لإضافة نص</w:t>
                </w:r>
              </w:p>
            </w:tc>
          </w:sdtContent>
        </w:sdt>
      </w:tr>
    </w:tbl>
    <w:p w14:paraId="02524F45" w14:textId="2305C56F" w:rsidR="0053216D" w:rsidRPr="00F41A30" w:rsidRDefault="0053216D" w:rsidP="003E713C">
      <w:pPr>
        <w:rPr>
          <w:rFonts w:ascii="Arial" w:eastAsiaTheme="majorEastAsia" w:hAnsi="Arial" w:cs="Arial"/>
          <w:color w:val="15969D" w:themeColor="accent6" w:themeShade="BF"/>
          <w:sz w:val="40"/>
          <w:szCs w:val="40"/>
        </w:rPr>
      </w:pPr>
    </w:p>
    <w:p w14:paraId="5F0965BF" w14:textId="208CBE84" w:rsidR="0051495A" w:rsidRPr="00F41A30" w:rsidRDefault="0051495A" w:rsidP="00C00C69">
      <w:pPr>
        <w:rPr>
          <w:rFonts w:ascii="Arial" w:eastAsiaTheme="majorEastAsia" w:hAnsi="Arial" w:cs="Arial"/>
          <w:color w:val="15969D" w:themeColor="accent6" w:themeShade="BF"/>
          <w:sz w:val="40"/>
          <w:szCs w:val="40"/>
        </w:rPr>
      </w:pPr>
      <w:r w:rsidRPr="00F41A30">
        <w:rPr>
          <w:rFonts w:ascii="Arial" w:eastAsiaTheme="majorEastAsia" w:hAnsi="Arial" w:cs="Arial"/>
          <w:color w:val="15969D" w:themeColor="accent6" w:themeShade="BF"/>
          <w:sz w:val="40"/>
          <w:szCs w:val="40"/>
        </w:rPr>
        <w:br w:type="page"/>
      </w:r>
    </w:p>
    <w:p w14:paraId="781F37AE" w14:textId="77777777" w:rsidR="00691763" w:rsidRPr="00F41A30" w:rsidRDefault="00691763" w:rsidP="00691763">
      <w:pPr>
        <w:bidi/>
        <w:jc w:val="both"/>
        <w:rPr>
          <w:rFonts w:ascii="Arial" w:eastAsia="Arial" w:hAnsi="Arial" w:cs="Arial"/>
          <w:color w:val="2B3B82" w:themeColor="text1"/>
          <w:sz w:val="40"/>
          <w:szCs w:val="40"/>
        </w:rPr>
      </w:pPr>
      <w:bookmarkStart w:id="0" w:name="_Toc116989724"/>
      <w:bookmarkStart w:id="1" w:name="_Toc117535725"/>
      <w:r w:rsidRPr="00F41A30">
        <w:rPr>
          <w:rFonts w:ascii="Arial" w:eastAsia="Arial" w:hAnsi="Arial" w:cs="Arial"/>
          <w:color w:val="2B3B82" w:themeColor="text1"/>
          <w:sz w:val="40"/>
          <w:szCs w:val="40"/>
          <w:rtl/>
        </w:rPr>
        <w:lastRenderedPageBreak/>
        <w:t>إخلاء المسؤولية</w:t>
      </w:r>
    </w:p>
    <w:p w14:paraId="60A81322" w14:textId="77777777" w:rsidR="00691763" w:rsidRPr="00F41A30" w:rsidRDefault="00691763" w:rsidP="00691763">
      <w:pPr>
        <w:bidi/>
        <w:ind w:firstLine="720"/>
        <w:jc w:val="both"/>
        <w:rPr>
          <w:rFonts w:ascii="Arial" w:eastAsia="Arial" w:hAnsi="Arial" w:cs="Arial"/>
          <w:sz w:val="26"/>
          <w:szCs w:val="26"/>
          <w:rtl/>
        </w:rPr>
      </w:pPr>
      <w:r w:rsidRPr="00F41A30">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F41A30">
        <w:rPr>
          <w:rFonts w:ascii="Arial" w:eastAsia="Arial" w:hAnsi="Arial" w:cs="Arial"/>
          <w:color w:val="373E49" w:themeColor="accent1"/>
          <w:sz w:val="26"/>
          <w:szCs w:val="26"/>
          <w:highlight w:val="cyan"/>
          <w:rtl/>
        </w:rPr>
        <w:t>&lt;اسم الجهة&gt;</w:t>
      </w:r>
      <w:r w:rsidRPr="00F41A30">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F41A30">
        <w:rPr>
          <w:rFonts w:ascii="Arial" w:hAnsi="Arial" w:cs="Arial"/>
          <w:color w:val="373E49" w:themeColor="accent1"/>
          <w:sz w:val="26"/>
          <w:szCs w:val="26"/>
          <w:rtl/>
          <w:lang w:eastAsia="ar"/>
        </w:rPr>
        <w:t>، وتؤكد على أن هذا النموذج ما هو</w:t>
      </w:r>
      <w:r w:rsidRPr="00F41A30">
        <w:rPr>
          <w:rFonts w:ascii="Arial" w:eastAsia="Arial" w:hAnsi="Arial" w:cs="Arial"/>
          <w:color w:val="373E49" w:themeColor="accent1"/>
          <w:sz w:val="26"/>
          <w:szCs w:val="26"/>
          <w:rtl/>
        </w:rPr>
        <w:t xml:space="preserve"> إلا مثال توضيحي.</w:t>
      </w:r>
    </w:p>
    <w:p w14:paraId="2AF2E22F" w14:textId="77777777" w:rsidR="00691763" w:rsidRPr="00F41A30" w:rsidRDefault="00691763" w:rsidP="00691763">
      <w:pPr>
        <w:bidi/>
        <w:jc w:val="both"/>
        <w:rPr>
          <w:rFonts w:ascii="Arial" w:hAnsi="Arial" w:cs="Arial"/>
          <w:color w:val="2D3982"/>
          <w:sz w:val="40"/>
          <w:szCs w:val="40"/>
          <w:rtl/>
        </w:rPr>
      </w:pPr>
      <w:r w:rsidRPr="00F41A30">
        <w:rPr>
          <w:rFonts w:ascii="Arial" w:hAnsi="Arial" w:cs="Arial"/>
          <w:color w:val="2D3982"/>
          <w:sz w:val="40"/>
          <w:szCs w:val="40"/>
          <w:rtl/>
        </w:rPr>
        <w:br w:type="page"/>
      </w:r>
    </w:p>
    <w:p w14:paraId="42DBEEF4" w14:textId="77777777" w:rsidR="00691763" w:rsidRPr="00F41A30" w:rsidRDefault="00691763" w:rsidP="00691763">
      <w:pPr>
        <w:bidi/>
        <w:spacing w:line="360" w:lineRule="auto"/>
        <w:jc w:val="both"/>
        <w:rPr>
          <w:rFonts w:ascii="Arial" w:hAnsi="Arial" w:cs="Arial"/>
          <w:color w:val="2B3B82" w:themeColor="text1"/>
          <w:sz w:val="40"/>
          <w:szCs w:val="40"/>
        </w:rPr>
      </w:pPr>
      <w:r w:rsidRPr="00F41A30">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691763" w:rsidRPr="00F41A30" w14:paraId="71BB2C45" w14:textId="77777777" w:rsidTr="00E20997">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A6AE43B" w14:textId="77777777" w:rsidR="00691763" w:rsidRPr="00F41A30" w:rsidRDefault="00691763" w:rsidP="00E20997">
            <w:pPr>
              <w:bidi/>
              <w:ind w:right="-43"/>
              <w:contextualSpacing/>
              <w:rPr>
                <w:rFonts w:ascii="Arial" w:hAnsi="Arial"/>
                <w:color w:val="FFFFFF" w:themeColor="background1"/>
                <w:sz w:val="24"/>
                <w:szCs w:val="24"/>
              </w:rPr>
            </w:pPr>
            <w:r w:rsidRPr="00F41A30">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1C259E4" w14:textId="77777777" w:rsidR="00691763" w:rsidRPr="00F41A30" w:rsidRDefault="00691763" w:rsidP="00E20997">
            <w:pPr>
              <w:bidi/>
              <w:ind w:right="-43"/>
              <w:contextualSpacing/>
              <w:rPr>
                <w:rFonts w:ascii="Arial" w:hAnsi="Arial"/>
                <w:color w:val="FFFFFF" w:themeColor="background1"/>
                <w:sz w:val="24"/>
                <w:szCs w:val="24"/>
                <w:rtl/>
              </w:rPr>
            </w:pPr>
            <w:r w:rsidRPr="00F41A30">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7FF4AFB" w14:textId="77777777" w:rsidR="00691763" w:rsidRPr="00F41A30" w:rsidRDefault="00691763" w:rsidP="00E20997">
            <w:pPr>
              <w:bidi/>
              <w:ind w:right="-43"/>
              <w:contextualSpacing/>
              <w:rPr>
                <w:rFonts w:ascii="Arial" w:hAnsi="Arial"/>
                <w:color w:val="FFFFFF" w:themeColor="background1"/>
                <w:sz w:val="24"/>
                <w:szCs w:val="24"/>
                <w:rtl/>
              </w:rPr>
            </w:pPr>
            <w:r w:rsidRPr="00F41A30">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7EC6023" w14:textId="77777777" w:rsidR="00691763" w:rsidRPr="00F41A30" w:rsidRDefault="00691763" w:rsidP="00E20997">
            <w:pPr>
              <w:bidi/>
              <w:ind w:right="-43"/>
              <w:contextualSpacing/>
              <w:rPr>
                <w:rFonts w:ascii="Arial" w:hAnsi="Arial"/>
                <w:color w:val="FFFFFF" w:themeColor="background1"/>
                <w:sz w:val="24"/>
                <w:szCs w:val="24"/>
                <w:rtl/>
              </w:rPr>
            </w:pPr>
            <w:r w:rsidRPr="00F41A30">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2312091" w14:textId="77777777" w:rsidR="00691763" w:rsidRPr="00F41A30" w:rsidRDefault="00691763" w:rsidP="00E20997">
            <w:pPr>
              <w:bidi/>
              <w:ind w:right="-43"/>
              <w:contextualSpacing/>
              <w:rPr>
                <w:rFonts w:ascii="Arial" w:hAnsi="Arial"/>
                <w:color w:val="FFFFFF" w:themeColor="background1"/>
                <w:sz w:val="24"/>
                <w:szCs w:val="24"/>
                <w:rtl/>
              </w:rPr>
            </w:pPr>
            <w:r w:rsidRPr="00F41A30">
              <w:rPr>
                <w:rFonts w:ascii="Arial" w:hAnsi="Arial"/>
                <w:color w:val="FFFFFF" w:themeColor="background1"/>
                <w:sz w:val="24"/>
                <w:szCs w:val="24"/>
                <w:rtl/>
              </w:rPr>
              <w:t>التوقيع</w:t>
            </w:r>
          </w:p>
        </w:tc>
      </w:tr>
      <w:tr w:rsidR="00691763" w:rsidRPr="00F41A30" w14:paraId="776FD825" w14:textId="77777777" w:rsidTr="00E20997">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49E4BDA" w14:textId="77777777" w:rsidR="00691763" w:rsidRPr="00496537" w:rsidRDefault="00FC1AD2" w:rsidP="00E20997">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691763" w:rsidRPr="00496537">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7D0BC8B" w14:textId="77777777" w:rsidR="00691763" w:rsidRPr="00496537" w:rsidRDefault="00691763" w:rsidP="00E20997">
            <w:pPr>
              <w:bidi/>
              <w:ind w:right="-43"/>
              <w:contextualSpacing/>
              <w:rPr>
                <w:rFonts w:ascii="Arial" w:hAnsi="Arial"/>
                <w:color w:val="373E49" w:themeColor="accent1"/>
                <w:sz w:val="24"/>
                <w:szCs w:val="24"/>
                <w:rtl/>
              </w:rPr>
            </w:pPr>
            <w:r w:rsidRPr="00496537">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DDDEBDF" w14:textId="77777777" w:rsidR="00691763" w:rsidRPr="00496537" w:rsidRDefault="00691763" w:rsidP="00E20997">
            <w:pPr>
              <w:bidi/>
              <w:ind w:right="-43"/>
              <w:contextualSpacing/>
              <w:rPr>
                <w:rFonts w:ascii="Arial" w:hAnsi="Arial"/>
                <w:color w:val="373E49" w:themeColor="accent1"/>
                <w:sz w:val="24"/>
                <w:szCs w:val="24"/>
                <w:rtl/>
              </w:rPr>
            </w:pPr>
            <w:r w:rsidRPr="00496537">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5AEBFE0" w14:textId="77777777" w:rsidR="00691763" w:rsidRPr="00496537" w:rsidRDefault="00691763" w:rsidP="00E20997">
                <w:pPr>
                  <w:bidi/>
                  <w:ind w:right="-43"/>
                  <w:contextualSpacing/>
                  <w:rPr>
                    <w:rFonts w:ascii="Arial" w:hAnsi="Arial"/>
                    <w:color w:val="373E49" w:themeColor="accent1"/>
                    <w:highlight w:val="cyan"/>
                    <w:rtl/>
                  </w:rPr>
                </w:pPr>
                <w:r w:rsidRPr="00496537">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C03C380" w14:textId="77777777" w:rsidR="00691763" w:rsidRPr="00496537" w:rsidRDefault="00691763" w:rsidP="00E20997">
            <w:pPr>
              <w:bidi/>
              <w:ind w:right="-43"/>
              <w:contextualSpacing/>
              <w:rPr>
                <w:rFonts w:ascii="Arial" w:hAnsi="Arial"/>
                <w:color w:val="373E49" w:themeColor="accent1"/>
                <w:sz w:val="24"/>
                <w:szCs w:val="24"/>
                <w:rtl/>
              </w:rPr>
            </w:pPr>
            <w:r w:rsidRPr="00496537">
              <w:rPr>
                <w:rFonts w:ascii="Arial" w:eastAsia="DIN Next LT Arabic" w:hAnsi="Arial"/>
                <w:color w:val="373E49" w:themeColor="accent1"/>
                <w:highlight w:val="cyan"/>
                <w:rtl/>
                <w:lang w:eastAsia="ar"/>
              </w:rPr>
              <w:t>&lt;أدخل التوقيع&gt;</w:t>
            </w:r>
          </w:p>
        </w:tc>
      </w:tr>
      <w:tr w:rsidR="00691763" w:rsidRPr="00F41A30" w14:paraId="7CE60785" w14:textId="77777777" w:rsidTr="00E20997">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8C3EAB2" w14:textId="77777777" w:rsidR="00691763" w:rsidRPr="00F41A30" w:rsidRDefault="00691763" w:rsidP="00E20997">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F0F6DD4" w14:textId="77777777" w:rsidR="00691763" w:rsidRPr="00F41A30" w:rsidRDefault="00691763" w:rsidP="00E20997">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DF53C92" w14:textId="77777777" w:rsidR="00691763" w:rsidRPr="00F41A30" w:rsidRDefault="00691763" w:rsidP="00E20997">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421B615" w14:textId="77777777" w:rsidR="00691763" w:rsidRPr="00F41A30" w:rsidRDefault="00691763" w:rsidP="00E20997">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C532602" w14:textId="77777777" w:rsidR="00691763" w:rsidRPr="00F41A30" w:rsidRDefault="00691763" w:rsidP="00E20997">
            <w:pPr>
              <w:bidi/>
              <w:ind w:right="-43"/>
              <w:contextualSpacing/>
              <w:rPr>
                <w:rFonts w:ascii="Arial" w:hAnsi="Arial"/>
                <w:sz w:val="24"/>
                <w:szCs w:val="24"/>
                <w:rtl/>
              </w:rPr>
            </w:pPr>
          </w:p>
        </w:tc>
      </w:tr>
    </w:tbl>
    <w:p w14:paraId="1FBB6FA1" w14:textId="77777777" w:rsidR="00691763" w:rsidRPr="00F41A30" w:rsidRDefault="00691763" w:rsidP="00691763">
      <w:pPr>
        <w:bidi/>
        <w:spacing w:line="360" w:lineRule="auto"/>
        <w:jc w:val="both"/>
        <w:rPr>
          <w:rFonts w:ascii="Arial" w:hAnsi="Arial" w:cs="Arial"/>
          <w:color w:val="2B3B82" w:themeColor="text1"/>
          <w:sz w:val="40"/>
          <w:szCs w:val="40"/>
          <w:rtl/>
        </w:rPr>
      </w:pPr>
    </w:p>
    <w:p w14:paraId="74B64622" w14:textId="77777777" w:rsidR="00691763" w:rsidRPr="00F41A30" w:rsidRDefault="00691763" w:rsidP="00691763">
      <w:pPr>
        <w:bidi/>
        <w:spacing w:line="360" w:lineRule="auto"/>
        <w:jc w:val="both"/>
        <w:rPr>
          <w:rFonts w:ascii="Arial" w:hAnsi="Arial" w:cs="Arial"/>
          <w:color w:val="2B3B82" w:themeColor="text1"/>
          <w:sz w:val="40"/>
          <w:szCs w:val="40"/>
          <w:rtl/>
        </w:rPr>
      </w:pPr>
      <w:r w:rsidRPr="00F41A30">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691763" w:rsidRPr="00F41A30" w14:paraId="0E42C53C" w14:textId="77777777" w:rsidTr="00E20997">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FAD6D9B" w14:textId="77777777" w:rsidR="00691763" w:rsidRPr="00F41A30" w:rsidRDefault="00691763" w:rsidP="00E20997">
            <w:pPr>
              <w:bidi/>
              <w:ind w:right="-43"/>
              <w:contextualSpacing/>
              <w:rPr>
                <w:rFonts w:ascii="Arial" w:hAnsi="Arial"/>
                <w:color w:val="FFFFFF" w:themeColor="background1"/>
                <w:sz w:val="24"/>
                <w:szCs w:val="24"/>
                <w:rtl/>
              </w:rPr>
            </w:pPr>
            <w:r w:rsidRPr="00F41A30">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B52927A" w14:textId="77777777" w:rsidR="00691763" w:rsidRPr="00F41A30" w:rsidRDefault="00691763" w:rsidP="00E20997">
            <w:pPr>
              <w:bidi/>
              <w:ind w:right="-43"/>
              <w:contextualSpacing/>
              <w:rPr>
                <w:rFonts w:ascii="Arial" w:hAnsi="Arial"/>
                <w:color w:val="FFFFFF" w:themeColor="background1"/>
                <w:sz w:val="24"/>
                <w:szCs w:val="24"/>
                <w:rtl/>
              </w:rPr>
            </w:pPr>
            <w:r w:rsidRPr="00F41A30">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9CA0A83" w14:textId="77777777" w:rsidR="00691763" w:rsidRPr="00F41A30" w:rsidRDefault="00691763" w:rsidP="00E20997">
            <w:pPr>
              <w:bidi/>
              <w:ind w:right="-43"/>
              <w:contextualSpacing/>
              <w:rPr>
                <w:rFonts w:ascii="Arial" w:hAnsi="Arial"/>
                <w:color w:val="FFFFFF" w:themeColor="background1"/>
                <w:sz w:val="24"/>
                <w:szCs w:val="24"/>
                <w:rtl/>
              </w:rPr>
            </w:pPr>
            <w:r w:rsidRPr="00F41A30">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7024CA2" w14:textId="77777777" w:rsidR="00691763" w:rsidRPr="00F41A30" w:rsidRDefault="00691763" w:rsidP="00E20997">
            <w:pPr>
              <w:bidi/>
              <w:ind w:right="-43"/>
              <w:contextualSpacing/>
              <w:rPr>
                <w:rFonts w:ascii="Arial" w:hAnsi="Arial"/>
                <w:color w:val="FFFFFF" w:themeColor="background1"/>
                <w:sz w:val="24"/>
                <w:szCs w:val="24"/>
                <w:rtl/>
              </w:rPr>
            </w:pPr>
            <w:r w:rsidRPr="00F41A30">
              <w:rPr>
                <w:rFonts w:ascii="Arial" w:hAnsi="Arial"/>
                <w:color w:val="FFFFFF" w:themeColor="background1"/>
                <w:sz w:val="24"/>
                <w:szCs w:val="24"/>
                <w:rtl/>
              </w:rPr>
              <w:t>أسباب التعديل</w:t>
            </w:r>
          </w:p>
        </w:tc>
      </w:tr>
      <w:tr w:rsidR="00691763" w:rsidRPr="00F41A30" w14:paraId="028E6C35" w14:textId="77777777" w:rsidTr="00E20997">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295553B" w14:textId="77777777" w:rsidR="00691763" w:rsidRPr="00496537" w:rsidRDefault="00691763" w:rsidP="00E20997">
            <w:pPr>
              <w:bidi/>
              <w:ind w:right="-43"/>
              <w:contextualSpacing/>
              <w:rPr>
                <w:rFonts w:ascii="Arial" w:hAnsi="Arial"/>
                <w:color w:val="373E49" w:themeColor="accent1"/>
                <w:sz w:val="24"/>
                <w:szCs w:val="24"/>
                <w:rtl/>
              </w:rPr>
            </w:pPr>
            <w:r w:rsidRPr="00496537">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5F38862" w14:textId="77777777" w:rsidR="00691763" w:rsidRPr="00496537" w:rsidRDefault="00691763" w:rsidP="00E20997">
                <w:pPr>
                  <w:bidi/>
                  <w:ind w:right="-43"/>
                  <w:contextualSpacing/>
                  <w:rPr>
                    <w:rFonts w:ascii="Arial" w:hAnsi="Arial"/>
                    <w:color w:val="373E49" w:themeColor="accent1"/>
                    <w:highlight w:val="cyan"/>
                    <w:rtl/>
                  </w:rPr>
                </w:pPr>
                <w:r w:rsidRPr="00496537">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AC3EA2D" w14:textId="77777777" w:rsidR="00691763" w:rsidRPr="00496537" w:rsidRDefault="00691763" w:rsidP="00E20997">
            <w:pPr>
              <w:bidi/>
              <w:ind w:right="-43"/>
              <w:contextualSpacing/>
              <w:rPr>
                <w:rFonts w:ascii="Arial" w:hAnsi="Arial"/>
                <w:color w:val="373E49" w:themeColor="accent1"/>
                <w:sz w:val="24"/>
                <w:szCs w:val="24"/>
                <w:rtl/>
              </w:rPr>
            </w:pPr>
            <w:r w:rsidRPr="00496537">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8FB7A45" w14:textId="77777777" w:rsidR="00691763" w:rsidRPr="00496537" w:rsidRDefault="00691763" w:rsidP="00E20997">
            <w:pPr>
              <w:bidi/>
              <w:ind w:right="-43"/>
              <w:contextualSpacing/>
              <w:rPr>
                <w:rFonts w:ascii="Arial" w:hAnsi="Arial"/>
                <w:color w:val="373E49" w:themeColor="accent1"/>
                <w:sz w:val="24"/>
                <w:szCs w:val="24"/>
                <w:rtl/>
              </w:rPr>
            </w:pPr>
            <w:r w:rsidRPr="00496537">
              <w:rPr>
                <w:rFonts w:ascii="Arial" w:eastAsia="DIN Next LT Arabic" w:hAnsi="Arial"/>
                <w:color w:val="373E49" w:themeColor="accent1"/>
                <w:highlight w:val="cyan"/>
                <w:rtl/>
                <w:lang w:eastAsia="ar"/>
              </w:rPr>
              <w:t>&lt;أدخل وصف التعديل&gt;</w:t>
            </w:r>
          </w:p>
        </w:tc>
      </w:tr>
      <w:tr w:rsidR="00691763" w:rsidRPr="00F41A30" w14:paraId="52855191" w14:textId="77777777" w:rsidTr="00E20997">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CD9D724" w14:textId="77777777" w:rsidR="00691763" w:rsidRPr="00F41A30" w:rsidRDefault="00691763" w:rsidP="00E20997">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C1F4829" w14:textId="77777777" w:rsidR="00691763" w:rsidRPr="00F41A30" w:rsidRDefault="00691763" w:rsidP="00E20997">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72033B3" w14:textId="77777777" w:rsidR="00691763" w:rsidRPr="00F41A30" w:rsidRDefault="00691763" w:rsidP="00E20997">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96C1598" w14:textId="77777777" w:rsidR="00691763" w:rsidRPr="00F41A30" w:rsidRDefault="00691763" w:rsidP="00E20997">
            <w:pPr>
              <w:bidi/>
              <w:ind w:right="-43"/>
              <w:contextualSpacing/>
              <w:rPr>
                <w:rFonts w:ascii="Arial" w:hAnsi="Arial"/>
                <w:color w:val="FFFFFF" w:themeColor="background1"/>
                <w:sz w:val="24"/>
                <w:szCs w:val="24"/>
                <w:rtl/>
              </w:rPr>
            </w:pPr>
          </w:p>
        </w:tc>
      </w:tr>
    </w:tbl>
    <w:p w14:paraId="5F971059" w14:textId="77777777" w:rsidR="00691763" w:rsidRPr="00F41A30" w:rsidRDefault="00691763" w:rsidP="00691763">
      <w:pPr>
        <w:bidi/>
        <w:spacing w:line="360" w:lineRule="auto"/>
        <w:jc w:val="both"/>
        <w:rPr>
          <w:rFonts w:ascii="Arial" w:hAnsi="Arial" w:cs="Arial"/>
          <w:color w:val="2B3B82" w:themeColor="text1"/>
          <w:sz w:val="40"/>
          <w:szCs w:val="40"/>
          <w:rtl/>
        </w:rPr>
      </w:pPr>
    </w:p>
    <w:p w14:paraId="415B1D05" w14:textId="77777777" w:rsidR="00691763" w:rsidRPr="00F41A30" w:rsidRDefault="00691763" w:rsidP="00691763">
      <w:pPr>
        <w:bidi/>
        <w:spacing w:line="360" w:lineRule="auto"/>
        <w:jc w:val="both"/>
        <w:rPr>
          <w:rFonts w:ascii="Arial" w:hAnsi="Arial" w:cs="Arial"/>
          <w:color w:val="2B3B82" w:themeColor="text1"/>
          <w:sz w:val="40"/>
          <w:szCs w:val="40"/>
          <w:rtl/>
        </w:rPr>
      </w:pPr>
      <w:r w:rsidRPr="00F41A30">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691763" w:rsidRPr="00F41A30" w14:paraId="4C150BAF" w14:textId="77777777" w:rsidTr="00E20997">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F7517DD" w14:textId="77777777" w:rsidR="00691763" w:rsidRPr="00F41A30" w:rsidRDefault="00691763" w:rsidP="00E20997">
            <w:pPr>
              <w:bidi/>
              <w:ind w:right="-43"/>
              <w:contextualSpacing/>
              <w:rPr>
                <w:rFonts w:ascii="Arial" w:hAnsi="Arial"/>
                <w:color w:val="FFFFFF" w:themeColor="background1"/>
                <w:sz w:val="24"/>
                <w:szCs w:val="24"/>
              </w:rPr>
            </w:pPr>
            <w:r w:rsidRPr="00F41A30">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A216B54" w14:textId="77777777" w:rsidR="00691763" w:rsidRPr="00F41A30" w:rsidRDefault="00691763" w:rsidP="00E20997">
            <w:pPr>
              <w:bidi/>
              <w:ind w:right="-43"/>
              <w:contextualSpacing/>
              <w:rPr>
                <w:rFonts w:ascii="Arial" w:hAnsi="Arial"/>
                <w:color w:val="FFFFFF" w:themeColor="background1"/>
                <w:sz w:val="24"/>
                <w:szCs w:val="24"/>
                <w:rtl/>
              </w:rPr>
            </w:pPr>
            <w:r w:rsidRPr="00F41A30">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F1F3A86" w14:textId="77777777" w:rsidR="00691763" w:rsidRPr="00F41A30" w:rsidRDefault="00691763" w:rsidP="00E20997">
            <w:pPr>
              <w:bidi/>
              <w:ind w:right="-43"/>
              <w:contextualSpacing/>
              <w:rPr>
                <w:rFonts w:ascii="Arial" w:hAnsi="Arial"/>
                <w:color w:val="FFFFFF" w:themeColor="background1"/>
                <w:sz w:val="24"/>
                <w:szCs w:val="24"/>
                <w:rtl/>
              </w:rPr>
            </w:pPr>
            <w:r w:rsidRPr="00F41A30">
              <w:rPr>
                <w:rFonts w:ascii="Arial" w:hAnsi="Arial"/>
                <w:color w:val="FFFFFF" w:themeColor="background1"/>
                <w:sz w:val="24"/>
                <w:szCs w:val="24"/>
                <w:rtl/>
              </w:rPr>
              <w:t>تاريخ المراجعة القادمة</w:t>
            </w:r>
          </w:p>
        </w:tc>
      </w:tr>
      <w:tr w:rsidR="00691763" w:rsidRPr="00F41A30" w14:paraId="576C9842" w14:textId="77777777" w:rsidTr="00E20997">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E6E0CB8" w14:textId="77777777" w:rsidR="00691763" w:rsidRPr="00496537" w:rsidRDefault="00691763" w:rsidP="00E20997">
            <w:pPr>
              <w:bidi/>
              <w:ind w:right="-43"/>
              <w:contextualSpacing/>
              <w:rPr>
                <w:rFonts w:ascii="Arial" w:hAnsi="Arial"/>
                <w:color w:val="373E49" w:themeColor="accent1"/>
                <w:highlight w:val="cyan"/>
                <w:rtl/>
              </w:rPr>
            </w:pPr>
            <w:r w:rsidRPr="00496537">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EEAC802" w14:textId="77777777" w:rsidR="00691763" w:rsidRPr="00496537" w:rsidRDefault="00691763" w:rsidP="00E20997">
                <w:pPr>
                  <w:bidi/>
                  <w:ind w:right="-43"/>
                  <w:contextualSpacing/>
                  <w:rPr>
                    <w:rFonts w:ascii="Arial" w:hAnsi="Arial"/>
                    <w:color w:val="373E49" w:themeColor="accent1"/>
                    <w:highlight w:val="cyan"/>
                    <w:rtl/>
                  </w:rPr>
                </w:pPr>
                <w:r w:rsidRPr="00496537">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007D469" w14:textId="77777777" w:rsidR="00691763" w:rsidRPr="00496537" w:rsidRDefault="00691763" w:rsidP="00E20997">
                <w:pPr>
                  <w:bidi/>
                  <w:ind w:right="-43"/>
                  <w:contextualSpacing/>
                  <w:rPr>
                    <w:rFonts w:ascii="Arial" w:hAnsi="Arial"/>
                    <w:color w:val="373E49" w:themeColor="accent1"/>
                    <w:highlight w:val="cyan"/>
                    <w:rtl/>
                  </w:rPr>
                </w:pPr>
                <w:r w:rsidRPr="00496537">
                  <w:rPr>
                    <w:rFonts w:ascii="Arial" w:hAnsi="Arial"/>
                    <w:color w:val="373E49" w:themeColor="accent1"/>
                    <w:highlight w:val="cyan"/>
                    <w:rtl/>
                  </w:rPr>
                  <w:t>اضغط هنا لإضافة تاريخ</w:t>
                </w:r>
              </w:p>
            </w:tc>
          </w:sdtContent>
        </w:sdt>
      </w:tr>
      <w:tr w:rsidR="00691763" w:rsidRPr="00F41A30" w14:paraId="7704CFAF" w14:textId="77777777" w:rsidTr="00E20997">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C1A0D31" w14:textId="77777777" w:rsidR="00691763" w:rsidRPr="00F41A30" w:rsidRDefault="00691763" w:rsidP="00E20997">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E78FC40" w14:textId="77777777" w:rsidR="00691763" w:rsidRPr="00F41A30" w:rsidRDefault="00691763" w:rsidP="00E20997">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271E902" w14:textId="77777777" w:rsidR="00691763" w:rsidRPr="00F41A30" w:rsidRDefault="00691763" w:rsidP="00E20997">
            <w:pPr>
              <w:bidi/>
              <w:ind w:right="-43"/>
              <w:contextualSpacing/>
              <w:rPr>
                <w:rFonts w:ascii="Arial" w:hAnsi="Arial"/>
                <w:sz w:val="24"/>
                <w:szCs w:val="24"/>
                <w:rtl/>
              </w:rPr>
            </w:pPr>
          </w:p>
        </w:tc>
      </w:tr>
    </w:tbl>
    <w:p w14:paraId="0EA0643D" w14:textId="77777777" w:rsidR="00691763" w:rsidRPr="00F41A30" w:rsidRDefault="00691763" w:rsidP="00691763">
      <w:pPr>
        <w:bidi/>
        <w:spacing w:line="260" w:lineRule="exact"/>
        <w:ind w:right="-43"/>
        <w:contextualSpacing/>
        <w:jc w:val="both"/>
        <w:rPr>
          <w:rFonts w:ascii="Arial" w:hAnsi="Arial" w:cs="Arial"/>
          <w:sz w:val="24"/>
          <w:szCs w:val="24"/>
          <w:rtl/>
        </w:rPr>
      </w:pPr>
    </w:p>
    <w:bookmarkEnd w:id="0"/>
    <w:bookmarkEnd w:id="1"/>
    <w:p w14:paraId="043D0EFB" w14:textId="77777777" w:rsidR="0041751A" w:rsidRPr="00F41A30" w:rsidRDefault="0041751A">
      <w:pPr>
        <w:rPr>
          <w:rFonts w:ascii="Arial" w:hAnsi="Arial" w:cs="Arial"/>
          <w:rtl/>
        </w:rPr>
      </w:pPr>
      <w:r w:rsidRPr="00F41A30">
        <w:rPr>
          <w:rFonts w:ascii="Arial" w:hAnsi="Arial" w:cs="Arial"/>
          <w:rtl/>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tl w:val="0"/>
        </w:rPr>
      </w:sdtEndPr>
      <w:sdtContent>
        <w:p w14:paraId="128BE346" w14:textId="77777777" w:rsidR="00E83507" w:rsidRDefault="00C97B4D" w:rsidP="0041751A">
          <w:pPr>
            <w:pStyle w:val="TOCHeading"/>
            <w:bidi/>
            <w:spacing w:line="360" w:lineRule="auto"/>
            <w:rPr>
              <w:noProof/>
            </w:rPr>
          </w:pPr>
          <w:r w:rsidRPr="00F41A30">
            <w:rPr>
              <w:rStyle w:val="Hyperlink"/>
              <w:rFonts w:ascii="Arial" w:hAnsi="Arial" w:cs="Arial"/>
              <w:color w:val="2B3B82" w:themeColor="text1"/>
              <w:u w:val="none"/>
              <w:rtl/>
              <w:lang w:eastAsia="ar-SA"/>
            </w:rPr>
            <w:t>قائمة المحتويات</w:t>
          </w:r>
          <w:r w:rsidRPr="00F41A30">
            <w:rPr>
              <w:rStyle w:val="Hyperlink"/>
              <w:color w:val="2B3B82" w:themeColor="text1"/>
              <w:u w:val="none"/>
              <w:lang w:eastAsia="ar-SA"/>
            </w:rPr>
            <w:fldChar w:fldCharType="begin"/>
          </w:r>
          <w:r w:rsidRPr="00F41A30">
            <w:rPr>
              <w:rStyle w:val="Hyperlink"/>
              <w:rFonts w:ascii="Arial" w:hAnsi="Arial" w:cs="Arial"/>
              <w:color w:val="2B3B82" w:themeColor="text1"/>
              <w:u w:val="none"/>
              <w:lang w:eastAsia="ar-SA"/>
            </w:rPr>
            <w:instrText xml:space="preserve"> TOC \o "1-3" \h \z \u </w:instrText>
          </w:r>
          <w:r w:rsidRPr="00F41A30">
            <w:rPr>
              <w:rStyle w:val="Hyperlink"/>
              <w:color w:val="2B3B82" w:themeColor="text1"/>
              <w:u w:val="none"/>
              <w:lang w:eastAsia="ar-SA"/>
            </w:rPr>
            <w:fldChar w:fldCharType="separate"/>
          </w:r>
        </w:p>
        <w:p w14:paraId="1B9AA210" w14:textId="5CF49C6C" w:rsidR="00E83507" w:rsidRDefault="00E83507">
          <w:pPr>
            <w:pStyle w:val="TOC1"/>
            <w:rPr>
              <w:noProof/>
              <w:sz w:val="22"/>
              <w:szCs w:val="22"/>
              <w:rtl/>
            </w:rPr>
          </w:pPr>
          <w:hyperlink w:anchor="_Toc150416834" w:history="1">
            <w:r w:rsidRPr="00F60866">
              <w:rPr>
                <w:rStyle w:val="Hyperlink"/>
                <w:rFonts w:ascii="Arial" w:hAnsi="Arial" w:cs="Arial"/>
                <w:noProof/>
                <w:rtl/>
                <w:lang w:eastAsia="ar-SA"/>
              </w:rPr>
              <w:t>الغرض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Toc150416834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16480B0B" w14:textId="718046D4" w:rsidR="00E83507" w:rsidRDefault="00E83507">
          <w:pPr>
            <w:pStyle w:val="TOC1"/>
            <w:rPr>
              <w:noProof/>
              <w:sz w:val="22"/>
              <w:szCs w:val="22"/>
              <w:rtl/>
            </w:rPr>
          </w:pPr>
          <w:hyperlink w:anchor="_Toc150416835" w:history="1">
            <w:r w:rsidRPr="00F60866">
              <w:rPr>
                <w:rStyle w:val="Hyperlink"/>
                <w:rFonts w:ascii="Arial" w:hAnsi="Arial" w:cs="Arial"/>
                <w:noProof/>
                <w:rtl/>
                <w:lang w:eastAsia="ar-SA"/>
              </w:rPr>
              <w:t>نطاق العمل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Toc150416835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64DC668E" w14:textId="6DD6BA8C" w:rsidR="00E83507" w:rsidRDefault="00E83507">
          <w:pPr>
            <w:pStyle w:val="TOC1"/>
            <w:rPr>
              <w:noProof/>
              <w:sz w:val="22"/>
              <w:szCs w:val="22"/>
              <w:rtl/>
            </w:rPr>
          </w:pPr>
          <w:hyperlink w:anchor="_Toc150416836" w:history="1">
            <w:r w:rsidRPr="00F60866">
              <w:rPr>
                <w:rStyle w:val="Hyperlink"/>
                <w:rFonts w:ascii="Arial" w:hAnsi="Arial" w:cs="Arial"/>
                <w:noProof/>
                <w:rtl/>
                <w:lang w:eastAsia="ar-SA"/>
              </w:rPr>
              <w:t>المعايير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Toc150416836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76575350" w14:textId="2B71D6C2" w:rsidR="00E83507" w:rsidRDefault="00E83507">
          <w:pPr>
            <w:pStyle w:val="TOC1"/>
            <w:rPr>
              <w:noProof/>
              <w:sz w:val="22"/>
              <w:szCs w:val="22"/>
              <w:rtl/>
            </w:rPr>
          </w:pPr>
          <w:hyperlink w:anchor="_Toc150416837" w:history="1">
            <w:r w:rsidRPr="00F60866">
              <w:rPr>
                <w:rStyle w:val="Hyperlink"/>
                <w:rFonts w:ascii="Arial" w:hAnsi="Arial" w:cs="Arial"/>
                <w:noProof/>
                <w:rtl/>
                <w:lang w:eastAsia="ar-SA"/>
              </w:rPr>
              <w:t>الأدوار والمسؤوليات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Toc150416837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14:paraId="0F241C53" w14:textId="490FA091" w:rsidR="00E83507" w:rsidRDefault="00E83507">
          <w:pPr>
            <w:pStyle w:val="TOC1"/>
            <w:rPr>
              <w:noProof/>
              <w:sz w:val="22"/>
              <w:szCs w:val="22"/>
              <w:rtl/>
            </w:rPr>
          </w:pPr>
          <w:hyperlink w:anchor="_Toc150416838" w:history="1">
            <w:r w:rsidRPr="00F60866">
              <w:rPr>
                <w:rStyle w:val="Hyperlink"/>
                <w:rFonts w:ascii="Arial" w:hAnsi="Arial" w:cs="Arial"/>
                <w:noProof/>
                <w:rtl/>
                <w:lang w:eastAsia="ar-SA"/>
              </w:rPr>
              <w:t>التحديث والمراجعة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Toc150416838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14:paraId="775F6428" w14:textId="68F29911" w:rsidR="00E83507" w:rsidRDefault="00E83507">
          <w:pPr>
            <w:pStyle w:val="TOC1"/>
            <w:rPr>
              <w:noProof/>
              <w:sz w:val="22"/>
              <w:szCs w:val="22"/>
              <w:rtl/>
            </w:rPr>
          </w:pPr>
          <w:hyperlink w:anchor="_Toc150416839" w:history="1">
            <w:r w:rsidRPr="00F60866">
              <w:rPr>
                <w:rStyle w:val="Hyperlink"/>
                <w:rFonts w:ascii="Arial" w:hAnsi="Arial" w:cs="Arial"/>
                <w:noProof/>
                <w:rtl/>
                <w:lang w:eastAsia="ar-SA"/>
              </w:rPr>
              <w:t>الالتزام بالمعيار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Toc150416839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66FFB269" w14:textId="04CDA389" w:rsidR="00C97B4D" w:rsidRPr="00F41A30" w:rsidRDefault="00C97B4D" w:rsidP="00C97B4D">
          <w:pPr>
            <w:rPr>
              <w:rFonts w:ascii="Arial" w:hAnsi="Arial" w:cs="Arial"/>
              <w:b/>
              <w:bCs/>
              <w:noProof/>
            </w:rPr>
          </w:pPr>
          <w:r w:rsidRPr="00F41A30">
            <w:rPr>
              <w:rFonts w:ascii="Arial" w:hAnsi="Arial" w:cs="Arial"/>
              <w:b/>
              <w:bCs/>
              <w:noProof/>
            </w:rPr>
            <w:fldChar w:fldCharType="end"/>
          </w:r>
        </w:p>
      </w:sdtContent>
    </w:sdt>
    <w:p w14:paraId="3AA6EB0E" w14:textId="2B25CD21" w:rsidR="00982B72" w:rsidRPr="00F41A30" w:rsidRDefault="00982B72" w:rsidP="00A81C13">
      <w:pPr>
        <w:keepNext/>
        <w:keepLines/>
        <w:spacing w:before="120" w:after="120" w:line="276" w:lineRule="auto"/>
        <w:rPr>
          <w:rFonts w:ascii="Arial" w:hAnsi="Arial" w:cs="Arial"/>
          <w:b/>
          <w:bCs/>
          <w:noProof/>
          <w:sz w:val="22"/>
        </w:rPr>
      </w:pPr>
    </w:p>
    <w:p w14:paraId="1F4532D2" w14:textId="5DD20589" w:rsidR="001723AB" w:rsidRPr="00F41A30" w:rsidRDefault="001723AB">
      <w:pPr>
        <w:rPr>
          <w:rFonts w:ascii="Arial" w:eastAsiaTheme="majorEastAsia" w:hAnsi="Arial" w:cs="Arial"/>
          <w:color w:val="15969D" w:themeColor="accent6" w:themeShade="BF"/>
          <w:sz w:val="40"/>
          <w:szCs w:val="40"/>
        </w:rPr>
      </w:pPr>
    </w:p>
    <w:p w14:paraId="49489313" w14:textId="38B1255F" w:rsidR="006B0F1E" w:rsidRPr="00F41A30" w:rsidRDefault="007414F1" w:rsidP="0010222E">
      <w:pPr>
        <w:rPr>
          <w:rFonts w:ascii="Arial" w:eastAsiaTheme="majorEastAsia" w:hAnsi="Arial" w:cs="Arial"/>
          <w:color w:val="15969D" w:themeColor="accent6" w:themeShade="BF"/>
          <w:sz w:val="40"/>
          <w:szCs w:val="40"/>
        </w:rPr>
      </w:pPr>
      <w:r w:rsidRPr="00F41A30">
        <w:rPr>
          <w:rFonts w:ascii="Arial" w:eastAsiaTheme="majorEastAsia" w:hAnsi="Arial" w:cs="Arial"/>
          <w:color w:val="15969D" w:themeColor="accent6" w:themeShade="BF"/>
          <w:sz w:val="40"/>
          <w:szCs w:val="40"/>
        </w:rPr>
        <w:br w:type="page"/>
      </w:r>
    </w:p>
    <w:p w14:paraId="4667CE50" w14:textId="77777777" w:rsidR="00803092" w:rsidRPr="00F41A30" w:rsidRDefault="00803092" w:rsidP="00F41A30">
      <w:pPr>
        <w:pStyle w:val="Heading1"/>
        <w:bidi/>
        <w:spacing w:before="480"/>
        <w:jc w:val="both"/>
        <w:rPr>
          <w:rStyle w:val="Hyperlink"/>
          <w:rFonts w:ascii="Arial" w:hAnsi="Arial" w:cs="Arial"/>
          <w:color w:val="2B3B82" w:themeColor="text1"/>
          <w:u w:val="none"/>
          <w:rtl/>
          <w:lang w:eastAsia="ar-SA"/>
        </w:rPr>
      </w:pPr>
      <w:bookmarkStart w:id="2" w:name="_Toc116989725"/>
      <w:bookmarkStart w:id="3" w:name="_Toc150416834"/>
      <w:r w:rsidRPr="00F41A30">
        <w:rPr>
          <w:rStyle w:val="Hyperlink"/>
          <w:rFonts w:ascii="Arial" w:hAnsi="Arial" w:cs="Arial"/>
          <w:color w:val="2B3B82" w:themeColor="text1"/>
          <w:u w:val="none"/>
          <w:rtl/>
          <w:lang w:eastAsia="ar-SA"/>
        </w:rPr>
        <w:lastRenderedPageBreak/>
        <w:t>الغرض</w:t>
      </w:r>
      <w:bookmarkEnd w:id="2"/>
      <w:bookmarkEnd w:id="3"/>
    </w:p>
    <w:p w14:paraId="10B83689" w14:textId="4E243A89" w:rsidR="00AA0FB4" w:rsidRPr="00F41A30" w:rsidRDefault="00AA0FB4" w:rsidP="00FF4F2E">
      <w:pPr>
        <w:bidi/>
        <w:spacing w:before="120" w:after="120" w:line="276" w:lineRule="auto"/>
        <w:ind w:firstLine="720"/>
        <w:jc w:val="both"/>
        <w:rPr>
          <w:rFonts w:ascii="Arial" w:hAnsi="Arial" w:cs="Arial"/>
          <w:color w:val="373E49" w:themeColor="accent1"/>
          <w:sz w:val="26"/>
          <w:szCs w:val="26"/>
        </w:rPr>
      </w:pPr>
      <w:r w:rsidRPr="00F41A30">
        <w:rPr>
          <w:rFonts w:ascii="Arial" w:eastAsia="Arial" w:hAnsi="Arial" w:cs="Arial"/>
          <w:color w:val="373E49" w:themeColor="accent1"/>
          <w:sz w:val="26"/>
          <w:szCs w:val="26"/>
          <w:rtl/>
          <w:lang w:eastAsia="ar"/>
        </w:rPr>
        <w:t xml:space="preserve">الغرض من هذا المعيار هو تحديد متطلبات الأمن السيبراني التفصيلية </w:t>
      </w:r>
      <w:r w:rsidR="00031988" w:rsidRPr="00F41A30">
        <w:rPr>
          <w:rFonts w:ascii="Arial" w:eastAsia="Arial" w:hAnsi="Arial" w:cs="Arial"/>
          <w:color w:val="373E49" w:themeColor="accent1"/>
          <w:sz w:val="26"/>
          <w:szCs w:val="26"/>
          <w:rtl/>
          <w:lang w:eastAsia="ar"/>
        </w:rPr>
        <w:t>المتعلقة بمتطلبات الإعدادات والتحصين الآمن ل</w:t>
      </w:r>
      <w:r w:rsidR="0041751A" w:rsidRPr="00F41A30">
        <w:rPr>
          <w:rFonts w:ascii="Arial" w:eastAsia="Arial" w:hAnsi="Arial" w:cs="Arial"/>
          <w:color w:val="373E49" w:themeColor="accent1"/>
          <w:sz w:val="26"/>
          <w:szCs w:val="26"/>
          <w:rtl/>
          <w:lang w:eastAsia="ar"/>
        </w:rPr>
        <w:t>ل</w:t>
      </w:r>
      <w:r w:rsidR="00031988" w:rsidRPr="00F41A30">
        <w:rPr>
          <w:rFonts w:ascii="Arial" w:eastAsia="Arial" w:hAnsi="Arial" w:cs="Arial"/>
          <w:color w:val="373E49" w:themeColor="accent1"/>
          <w:sz w:val="26"/>
          <w:szCs w:val="26"/>
          <w:rtl/>
          <w:lang w:eastAsia="ar"/>
        </w:rPr>
        <w:t>أنظمة ‏</w:t>
      </w:r>
      <w:r w:rsidR="0041751A" w:rsidRPr="00F41A30">
        <w:rPr>
          <w:rFonts w:ascii="Arial" w:eastAsia="Arial" w:hAnsi="Arial" w:cs="Arial"/>
          <w:color w:val="373E49" w:themeColor="accent1"/>
          <w:sz w:val="26"/>
          <w:szCs w:val="26"/>
          <w:rtl/>
          <w:lang w:eastAsia="ar"/>
        </w:rPr>
        <w:t>الخاصة ب</w:t>
      </w:r>
      <w:r w:rsidR="0041751A" w:rsidRPr="00F41A30">
        <w:rPr>
          <w:rFonts w:ascii="Arial" w:hAnsi="Arial" w:cs="Arial"/>
          <w:color w:val="373E49" w:themeColor="accent1"/>
          <w:sz w:val="26"/>
          <w:szCs w:val="26"/>
          <w:highlight w:val="cyan"/>
          <w:rtl/>
          <w:lang w:eastAsia="ar"/>
        </w:rPr>
        <w:t>&lt;اسم الجهة&gt;</w:t>
      </w:r>
      <w:r w:rsidR="0041751A" w:rsidRPr="00F41A30">
        <w:rPr>
          <w:rFonts w:ascii="Arial" w:hAnsi="Arial" w:cs="Arial"/>
          <w:color w:val="373E49" w:themeColor="accent1"/>
          <w:sz w:val="26"/>
          <w:szCs w:val="26"/>
          <w:rtl/>
          <w:lang w:eastAsia="ar"/>
        </w:rPr>
        <w:t xml:space="preserve"> </w:t>
      </w:r>
      <w:r w:rsidRPr="00F41A30">
        <w:rPr>
          <w:rFonts w:ascii="Arial" w:hAnsi="Arial" w:cs="Arial"/>
          <w:color w:val="373E49" w:themeColor="accent1"/>
          <w:sz w:val="26"/>
          <w:szCs w:val="26"/>
          <w:rtl/>
          <w:lang w:eastAsia="ar"/>
        </w:rPr>
        <w:t xml:space="preserve">وذلك </w:t>
      </w:r>
      <w:r w:rsidRPr="00F41A30">
        <w:rPr>
          <w:rFonts w:ascii="Arial" w:hAnsi="Arial" w:cs="Arial"/>
          <w:color w:val="373E49" w:themeColor="accent1"/>
          <w:sz w:val="26"/>
          <w:szCs w:val="26"/>
          <w:rtl/>
        </w:rPr>
        <w:t xml:space="preserve">لتقليل المخاطر السيبرانية الناتجة </w:t>
      </w:r>
      <w:r w:rsidR="00FF4F2E">
        <w:rPr>
          <w:rFonts w:ascii="Arial" w:hAnsi="Arial" w:cs="Arial"/>
          <w:color w:val="373E49" w:themeColor="accent1"/>
          <w:sz w:val="26"/>
          <w:szCs w:val="26"/>
          <w:rtl/>
        </w:rPr>
        <w:t>عن التهديدات الداخلية والخارجية</w:t>
      </w:r>
      <w:r w:rsidR="00FF4F2E">
        <w:rPr>
          <w:rFonts w:ascii="Arial" w:hAnsi="Arial" w:cs="Arial" w:hint="cs"/>
          <w:color w:val="373E49" w:themeColor="accent1"/>
          <w:sz w:val="26"/>
          <w:szCs w:val="26"/>
          <w:rtl/>
        </w:rPr>
        <w:t>.</w:t>
      </w:r>
    </w:p>
    <w:p w14:paraId="60D8795D" w14:textId="550D3B5E" w:rsidR="00434572" w:rsidRPr="00F41A30" w:rsidRDefault="00AA0FB4" w:rsidP="006C5073">
      <w:pPr>
        <w:bidi/>
        <w:spacing w:before="120" w:after="120" w:line="276" w:lineRule="auto"/>
        <w:ind w:firstLine="720"/>
        <w:jc w:val="both"/>
        <w:rPr>
          <w:rFonts w:ascii="Arial" w:hAnsi="Arial" w:cs="Arial"/>
          <w:color w:val="373E49" w:themeColor="accent1"/>
          <w:sz w:val="26"/>
          <w:szCs w:val="26"/>
        </w:rPr>
      </w:pPr>
      <w:r w:rsidRPr="00F41A30">
        <w:rPr>
          <w:rFonts w:ascii="Arial" w:hAnsi="Arial" w:cs="Arial"/>
          <w:color w:val="373E49" w:themeColor="accent1"/>
          <w:sz w:val="26"/>
          <w:szCs w:val="26"/>
          <w:rtl/>
          <w:lang w:eastAsia="ar"/>
        </w:rPr>
        <w:t xml:space="preserve">تمت موائمة هذا المعيار مع الضوابط والمعايير الصادرة من الهيئة الوطنية للأمن السيبراني والمتطلبات التنظيمية والتشريعية ذات العلاقة. </w:t>
      </w:r>
    </w:p>
    <w:bookmarkStart w:id="4" w:name="_Toc101436608"/>
    <w:bookmarkStart w:id="5" w:name="_Toc16080761"/>
    <w:p w14:paraId="23FD828F" w14:textId="77777777" w:rsidR="00AA0FB4" w:rsidRPr="00F41A30" w:rsidRDefault="00AA0FB4" w:rsidP="00AA0FB4">
      <w:pPr>
        <w:pStyle w:val="Heading1"/>
        <w:bidi/>
        <w:spacing w:before="480"/>
        <w:jc w:val="both"/>
        <w:rPr>
          <w:rStyle w:val="Hyperlink"/>
          <w:rFonts w:ascii="Arial" w:hAnsi="Arial" w:cs="Arial"/>
          <w:color w:val="2B3B82" w:themeColor="text1"/>
          <w:u w:val="none"/>
          <w:rtl/>
          <w:lang w:eastAsia="ar-SA"/>
        </w:rPr>
      </w:pPr>
      <w:r w:rsidRPr="00F41A30">
        <w:fldChar w:fldCharType="begin"/>
      </w:r>
      <w:r w:rsidRPr="00F41A30">
        <w:rPr>
          <w:rFonts w:ascii="Arial" w:hAnsi="Arial" w:cs="Arial"/>
        </w:rPr>
        <w:instrText xml:space="preserve"> HYPERLINK \l "_</w:instrText>
      </w:r>
      <w:r w:rsidRPr="00F41A30">
        <w:rPr>
          <w:rFonts w:ascii="Arial" w:hAnsi="Arial" w:cs="Arial"/>
          <w:rtl/>
        </w:rPr>
        <w:instrText>نطاق_العمل_وقابلية</w:instrText>
      </w:r>
      <w:r w:rsidRPr="00F41A30">
        <w:rPr>
          <w:rFonts w:ascii="Arial" w:hAnsi="Arial" w:cs="Arial"/>
        </w:rPr>
        <w:instrText>" \o "</w:instrText>
      </w:r>
      <w:r w:rsidRPr="00F41A30">
        <w:rPr>
          <w:rFonts w:ascii="Arial" w:hAnsi="Arial" w:cs="Arial"/>
          <w:rtl/>
        </w:rPr>
        <w:instrText>يهدف هذا القسم في نموذج المعيار إلى تحديد الأصول والأطراف والأشخاص الذين ينطبق عليهم المعيار</w:instrText>
      </w:r>
      <w:r w:rsidRPr="00F41A30">
        <w:rPr>
          <w:rFonts w:ascii="Arial" w:hAnsi="Arial" w:cs="Arial"/>
        </w:rPr>
        <w:instrText xml:space="preserve">." </w:instrText>
      </w:r>
      <w:r w:rsidRPr="00F41A30">
        <w:fldChar w:fldCharType="separate"/>
      </w:r>
      <w:bookmarkStart w:id="6" w:name="_Toc117520911"/>
      <w:bookmarkStart w:id="7" w:name="_Toc117669027"/>
      <w:bookmarkStart w:id="8" w:name="_Toc150416835"/>
      <w:r w:rsidRPr="00F41A30">
        <w:rPr>
          <w:rStyle w:val="Hyperlink"/>
          <w:rFonts w:ascii="Arial" w:hAnsi="Arial" w:cs="Arial"/>
          <w:color w:val="2B3B82" w:themeColor="text1"/>
          <w:u w:val="none"/>
          <w:rtl/>
          <w:lang w:eastAsia="ar-SA"/>
        </w:rPr>
        <w:t>نطاق العمل</w:t>
      </w:r>
      <w:bookmarkEnd w:id="8"/>
      <w:r w:rsidRPr="00F41A30">
        <w:rPr>
          <w:rStyle w:val="Hyperlink"/>
          <w:rFonts w:ascii="Arial" w:hAnsi="Arial" w:cs="Arial"/>
          <w:color w:val="2B3B82" w:themeColor="text1"/>
          <w:u w:val="none"/>
          <w:lang w:eastAsia="ar-SA"/>
        </w:rPr>
        <w:fldChar w:fldCharType="end"/>
      </w:r>
      <w:bookmarkEnd w:id="6"/>
      <w:bookmarkEnd w:id="7"/>
    </w:p>
    <w:bookmarkEnd w:id="4"/>
    <w:bookmarkEnd w:id="5"/>
    <w:p w14:paraId="54FDBD3C" w14:textId="5F778B87" w:rsidR="0041751A" w:rsidRPr="00F41A30" w:rsidRDefault="0041751A" w:rsidP="008774C0">
      <w:pPr>
        <w:bidi/>
        <w:spacing w:before="120" w:after="120" w:line="276" w:lineRule="auto"/>
        <w:ind w:firstLine="720"/>
        <w:jc w:val="both"/>
        <w:rPr>
          <w:rFonts w:ascii="Arial" w:hAnsi="Arial" w:cs="Arial"/>
          <w:color w:val="373E49" w:themeColor="accent1"/>
          <w:sz w:val="26"/>
          <w:szCs w:val="26"/>
          <w:lang w:eastAsia="ar"/>
        </w:rPr>
      </w:pPr>
      <w:r w:rsidRPr="00F41A30">
        <w:rPr>
          <w:rFonts w:ascii="Arial" w:hAnsi="Arial" w:cs="Arial"/>
          <w:color w:val="373E49" w:themeColor="accent1"/>
          <w:sz w:val="26"/>
          <w:szCs w:val="26"/>
          <w:rtl/>
          <w:lang w:eastAsia="ar"/>
        </w:rPr>
        <w:t xml:space="preserve">يطبق هذا المعيار على جميع </w:t>
      </w:r>
      <w:r w:rsidR="008774C0" w:rsidRPr="00F41A30">
        <w:rPr>
          <w:rFonts w:ascii="Arial" w:hAnsi="Arial" w:cs="Arial"/>
          <w:color w:val="373E49" w:themeColor="accent1"/>
          <w:sz w:val="26"/>
          <w:szCs w:val="26"/>
          <w:rtl/>
          <w:lang w:eastAsia="ar"/>
        </w:rPr>
        <w:t>ال</w:t>
      </w:r>
      <w:r w:rsidRPr="00F41A30">
        <w:rPr>
          <w:rFonts w:ascii="Arial" w:hAnsi="Arial" w:cs="Arial"/>
          <w:color w:val="373E49" w:themeColor="accent1"/>
          <w:sz w:val="26"/>
          <w:szCs w:val="26"/>
          <w:rtl/>
          <w:lang w:eastAsia="ar"/>
        </w:rPr>
        <w:t>أنظمة التقنية الخاصة ب</w:t>
      </w:r>
      <w:r w:rsidRPr="00F41A30">
        <w:rPr>
          <w:rFonts w:ascii="Arial" w:hAnsi="Arial" w:cs="Arial"/>
          <w:color w:val="373E49" w:themeColor="accent1"/>
          <w:sz w:val="26"/>
          <w:szCs w:val="26"/>
          <w:highlight w:val="cyan"/>
          <w:rtl/>
          <w:lang w:eastAsia="ar"/>
        </w:rPr>
        <w:t>&lt;اسم الجهة&gt;</w:t>
      </w:r>
      <w:r w:rsidRPr="00F41A30">
        <w:rPr>
          <w:rFonts w:ascii="Arial" w:hAnsi="Arial" w:cs="Arial"/>
          <w:color w:val="373E49" w:themeColor="accent1"/>
          <w:sz w:val="26"/>
          <w:szCs w:val="26"/>
          <w:rtl/>
          <w:lang w:eastAsia="ar"/>
        </w:rPr>
        <w:t xml:space="preserve">، وعلى جميع العاملين (الموظفين والمتعاقدين) في </w:t>
      </w:r>
      <w:r w:rsidRPr="00F41A30">
        <w:rPr>
          <w:rFonts w:ascii="Arial" w:eastAsia="Times New Roman" w:hAnsi="Arial" w:cs="Arial"/>
          <w:color w:val="373E49" w:themeColor="accent1"/>
          <w:sz w:val="26"/>
          <w:szCs w:val="26"/>
          <w:highlight w:val="cyan"/>
          <w:rtl/>
          <w:lang w:eastAsia="ar"/>
        </w:rPr>
        <w:t>&lt;اسم الجهة&gt;</w:t>
      </w:r>
      <w:r w:rsidRPr="00F41A30">
        <w:rPr>
          <w:rFonts w:ascii="Arial" w:hAnsi="Arial" w:cs="Arial"/>
          <w:color w:val="373E49" w:themeColor="accent1"/>
          <w:sz w:val="26"/>
          <w:szCs w:val="26"/>
          <w:rtl/>
          <w:lang w:eastAsia="ar"/>
        </w:rPr>
        <w:t>.</w:t>
      </w:r>
    </w:p>
    <w:p w14:paraId="11CE1BE8" w14:textId="08309E60" w:rsidR="00437948" w:rsidRPr="00F41A30" w:rsidRDefault="00AA0FB4" w:rsidP="00F41A30">
      <w:pPr>
        <w:pStyle w:val="Heading1"/>
        <w:bidi/>
        <w:spacing w:before="480"/>
        <w:jc w:val="both"/>
        <w:rPr>
          <w:rStyle w:val="Hyperlink"/>
          <w:rFonts w:ascii="Arial" w:hAnsi="Arial" w:cs="Arial"/>
          <w:color w:val="2B3B82" w:themeColor="text1"/>
          <w:u w:val="none"/>
          <w:lang w:eastAsia="ar-SA"/>
        </w:rPr>
      </w:pPr>
      <w:bookmarkStart w:id="9" w:name="_Toc150416836"/>
      <w:r w:rsidRPr="00F41A30">
        <w:rPr>
          <w:rStyle w:val="Hyperlink"/>
          <w:rFonts w:ascii="Arial" w:hAnsi="Arial" w:cs="Arial"/>
          <w:color w:val="2B3B82" w:themeColor="text1"/>
          <w:u w:val="none"/>
          <w:rtl/>
          <w:lang w:eastAsia="ar-SA"/>
        </w:rPr>
        <w:t>المعايير</w:t>
      </w:r>
      <w:bookmarkEnd w:id="9"/>
    </w:p>
    <w:tbl>
      <w:tblPr>
        <w:tblStyle w:val="TableGrid"/>
        <w:bidiVisual/>
        <w:tblW w:w="9099" w:type="dxa"/>
        <w:tblLook w:val="04A0" w:firstRow="1" w:lastRow="0" w:firstColumn="1" w:lastColumn="0" w:noHBand="0" w:noVBand="1"/>
      </w:tblPr>
      <w:tblGrid>
        <w:gridCol w:w="1854"/>
        <w:gridCol w:w="7245"/>
      </w:tblGrid>
      <w:tr w:rsidR="00AA0FB4" w:rsidRPr="00F41A30" w14:paraId="3984BCBB" w14:textId="77777777" w:rsidTr="00F41A30">
        <w:tc>
          <w:tcPr>
            <w:tcW w:w="1854" w:type="dxa"/>
            <w:shd w:val="clear" w:color="auto" w:fill="373E49" w:themeFill="accent1"/>
            <w:vAlign w:val="center"/>
          </w:tcPr>
          <w:p w14:paraId="79BEA9C5" w14:textId="77777777" w:rsidR="00160AA6" w:rsidRPr="00F41A30" w:rsidRDefault="00160AA6" w:rsidP="00A81C13">
            <w:pPr>
              <w:bidi/>
              <w:spacing w:before="120" w:after="120" w:line="276" w:lineRule="auto"/>
              <w:rPr>
                <w:rFonts w:ascii="Arial" w:hAnsi="Arial"/>
                <w:color w:val="FFFFFF" w:themeColor="background1"/>
                <w:sz w:val="26"/>
                <w:szCs w:val="26"/>
              </w:rPr>
            </w:pPr>
            <w:r w:rsidRPr="00F41A30">
              <w:rPr>
                <w:rFonts w:ascii="Arial" w:hAnsi="Arial"/>
                <w:color w:val="FFFFFF" w:themeColor="background1"/>
                <w:sz w:val="26"/>
                <w:szCs w:val="26"/>
                <w:rtl/>
                <w:lang w:eastAsia="ar"/>
              </w:rPr>
              <w:t>1</w:t>
            </w:r>
          </w:p>
        </w:tc>
        <w:tc>
          <w:tcPr>
            <w:tcW w:w="7245" w:type="dxa"/>
            <w:shd w:val="clear" w:color="auto" w:fill="373E49" w:themeFill="accent1"/>
            <w:vAlign w:val="center"/>
          </w:tcPr>
          <w:p w14:paraId="2283E8BF" w14:textId="63B8348E" w:rsidR="00160AA6" w:rsidRPr="00F41A30" w:rsidRDefault="00E8011E" w:rsidP="00644E70">
            <w:pPr>
              <w:bidi/>
              <w:spacing w:before="120" w:after="120" w:line="276" w:lineRule="auto"/>
              <w:jc w:val="left"/>
              <w:rPr>
                <w:rFonts w:ascii="Arial" w:hAnsi="Arial"/>
                <w:color w:val="FFFFFF" w:themeColor="background1"/>
                <w:sz w:val="26"/>
                <w:szCs w:val="26"/>
              </w:rPr>
            </w:pPr>
            <w:r w:rsidRPr="00F41A30">
              <w:rPr>
                <w:rFonts w:ascii="Arial" w:hAnsi="Arial"/>
                <w:color w:val="FFFFFF" w:themeColor="background1"/>
                <w:sz w:val="26"/>
                <w:szCs w:val="26"/>
                <w:rtl/>
                <w:lang w:eastAsia="ar"/>
              </w:rPr>
              <w:t>تحديد المعايير الأمنية الأساسية</w:t>
            </w:r>
            <w:r w:rsidR="000536BE" w:rsidRPr="00F41A30">
              <w:rPr>
                <w:rFonts w:ascii="Arial" w:hAnsi="Arial"/>
                <w:color w:val="FFFFFF" w:themeColor="background1"/>
                <w:sz w:val="26"/>
                <w:szCs w:val="26"/>
                <w:rtl/>
                <w:lang w:eastAsia="ar"/>
              </w:rPr>
              <w:t xml:space="preserve"> </w:t>
            </w:r>
            <w:r w:rsidR="0041751A" w:rsidRPr="00F41A30">
              <w:rPr>
                <w:rFonts w:ascii="Arial" w:hAnsi="Arial"/>
                <w:color w:val="FFFFFF" w:themeColor="background1"/>
                <w:sz w:val="26"/>
                <w:szCs w:val="26"/>
                <w:rtl/>
                <w:lang w:eastAsia="ar"/>
              </w:rPr>
              <w:t>(</w:t>
            </w:r>
            <w:r w:rsidR="000536BE" w:rsidRPr="00F41A30">
              <w:rPr>
                <w:rFonts w:ascii="Arial" w:hAnsi="Arial"/>
                <w:color w:val="FFFFFF" w:themeColor="background1"/>
                <w:sz w:val="26"/>
                <w:szCs w:val="26"/>
                <w:lang w:eastAsia="ar"/>
              </w:rPr>
              <w:t>Security baseline standards definition</w:t>
            </w:r>
            <w:r w:rsidR="0041751A" w:rsidRPr="00F41A30">
              <w:rPr>
                <w:rFonts w:ascii="Arial" w:hAnsi="Arial"/>
                <w:color w:val="FFFFFF" w:themeColor="background1"/>
                <w:sz w:val="26"/>
                <w:szCs w:val="26"/>
                <w:rtl/>
                <w:lang w:eastAsia="ar"/>
              </w:rPr>
              <w:t>)</w:t>
            </w:r>
          </w:p>
        </w:tc>
      </w:tr>
      <w:tr w:rsidR="00AA0FB4" w:rsidRPr="00F41A30" w14:paraId="61A58591" w14:textId="77777777" w:rsidTr="00F41A30">
        <w:tc>
          <w:tcPr>
            <w:tcW w:w="1854" w:type="dxa"/>
            <w:shd w:val="clear" w:color="auto" w:fill="D3D7DE" w:themeFill="accent1" w:themeFillTint="33"/>
            <w:vAlign w:val="center"/>
          </w:tcPr>
          <w:p w14:paraId="34492781" w14:textId="217309F9" w:rsidR="00E96065" w:rsidRPr="00496537" w:rsidRDefault="0041751A" w:rsidP="00A81C13">
            <w:pPr>
              <w:bidi/>
              <w:spacing w:before="120" w:after="120" w:line="276" w:lineRule="auto"/>
              <w:rPr>
                <w:rFonts w:ascii="Arial" w:hAnsi="Arial"/>
                <w:color w:val="373E49" w:themeColor="accent1"/>
                <w:sz w:val="26"/>
                <w:szCs w:val="26"/>
              </w:rPr>
            </w:pPr>
            <w:r w:rsidRPr="00496537">
              <w:rPr>
                <w:rFonts w:ascii="Arial" w:hAnsi="Arial"/>
                <w:color w:val="373E49" w:themeColor="accent1"/>
                <w:sz w:val="26"/>
                <w:szCs w:val="26"/>
                <w:rtl/>
                <w:lang w:eastAsia="ar"/>
              </w:rPr>
              <w:t>الهدف</w:t>
            </w:r>
          </w:p>
        </w:tc>
        <w:tc>
          <w:tcPr>
            <w:tcW w:w="7245" w:type="dxa"/>
            <w:shd w:val="clear" w:color="auto" w:fill="D3D7DE" w:themeFill="accent1" w:themeFillTint="33"/>
          </w:tcPr>
          <w:p w14:paraId="757D43F8" w14:textId="4A008872" w:rsidR="00E96065" w:rsidRPr="00496537" w:rsidRDefault="002B55B8" w:rsidP="008F6760">
            <w:pPr>
              <w:bidi/>
              <w:spacing w:before="120" w:after="120" w:line="276" w:lineRule="auto"/>
              <w:jc w:val="both"/>
              <w:rPr>
                <w:rFonts w:ascii="Arial" w:hAnsi="Arial"/>
                <w:color w:val="373E49" w:themeColor="accent1"/>
                <w:sz w:val="26"/>
                <w:szCs w:val="26"/>
              </w:rPr>
            </w:pPr>
            <w:r w:rsidRPr="00496537">
              <w:rPr>
                <w:rFonts w:ascii="Arial" w:hAnsi="Arial"/>
                <w:color w:val="373E49" w:themeColor="accent1"/>
                <w:sz w:val="26"/>
                <w:szCs w:val="26"/>
                <w:rtl/>
                <w:lang w:eastAsia="ar"/>
              </w:rPr>
              <w:t>تحديد المعايير الأمنية الأساسية (بما في ذلك الإعدادات الأساسية) للبنية التحتية للأنظمة.</w:t>
            </w:r>
          </w:p>
        </w:tc>
      </w:tr>
      <w:tr w:rsidR="00AA0FB4" w:rsidRPr="00F41A30" w14:paraId="78C1A2A0" w14:textId="77777777" w:rsidTr="00F41A30">
        <w:tc>
          <w:tcPr>
            <w:tcW w:w="1854" w:type="dxa"/>
            <w:shd w:val="clear" w:color="auto" w:fill="D3D7DE" w:themeFill="accent1" w:themeFillTint="33"/>
            <w:vAlign w:val="center"/>
          </w:tcPr>
          <w:p w14:paraId="6F2ABF65" w14:textId="75F342AC" w:rsidR="00026106" w:rsidRPr="00496537" w:rsidRDefault="00026106" w:rsidP="00A81C13">
            <w:pPr>
              <w:bidi/>
              <w:spacing w:before="120" w:after="120" w:line="276" w:lineRule="auto"/>
              <w:rPr>
                <w:rFonts w:ascii="Arial" w:hAnsi="Arial"/>
                <w:color w:val="373E49" w:themeColor="accent1"/>
                <w:sz w:val="26"/>
                <w:szCs w:val="26"/>
              </w:rPr>
            </w:pPr>
            <w:r w:rsidRPr="00496537">
              <w:rPr>
                <w:rFonts w:ascii="Arial" w:hAnsi="Arial"/>
                <w:color w:val="373E49" w:themeColor="accent1"/>
                <w:sz w:val="26"/>
                <w:szCs w:val="26"/>
                <w:rtl/>
                <w:lang w:eastAsia="ar"/>
              </w:rPr>
              <w:t>المخاطر المحتملة</w:t>
            </w:r>
          </w:p>
        </w:tc>
        <w:tc>
          <w:tcPr>
            <w:tcW w:w="7245" w:type="dxa"/>
            <w:shd w:val="clear" w:color="auto" w:fill="D3D7DE" w:themeFill="accent1" w:themeFillTint="33"/>
          </w:tcPr>
          <w:p w14:paraId="55FD7D6D" w14:textId="1C99DFB6" w:rsidR="00026106" w:rsidRPr="00496537" w:rsidRDefault="009E11DD" w:rsidP="00FF4F2E">
            <w:pPr>
              <w:bidi/>
              <w:spacing w:before="120" w:after="120" w:line="276" w:lineRule="auto"/>
              <w:jc w:val="both"/>
              <w:rPr>
                <w:rFonts w:ascii="Arial" w:hAnsi="Arial"/>
                <w:color w:val="373E49" w:themeColor="accent1"/>
                <w:sz w:val="26"/>
                <w:szCs w:val="26"/>
              </w:rPr>
            </w:pPr>
            <w:r w:rsidRPr="00496537">
              <w:rPr>
                <w:rFonts w:ascii="Arial" w:hAnsi="Arial"/>
                <w:color w:val="373E49" w:themeColor="accent1"/>
                <w:sz w:val="26"/>
                <w:szCs w:val="26"/>
                <w:rtl/>
                <w:lang w:eastAsia="ar"/>
              </w:rPr>
              <w:t xml:space="preserve">قد يؤدي عدم وجود معايير الإعدادات إلى حذف الإعدادات والإعدادات الأمنية المطلوبة، وقد يؤدي ذلك إلى </w:t>
            </w:r>
            <w:r w:rsidR="00FF4F2E">
              <w:rPr>
                <w:rFonts w:ascii="Arial" w:hAnsi="Arial" w:hint="cs"/>
                <w:color w:val="373E49" w:themeColor="accent1"/>
                <w:sz w:val="26"/>
                <w:szCs w:val="26"/>
                <w:rtl/>
                <w:lang w:eastAsia="ar"/>
              </w:rPr>
              <w:t>دقة</w:t>
            </w:r>
            <w:r w:rsidR="001A58D9" w:rsidRPr="00496537">
              <w:rPr>
                <w:rFonts w:ascii="Arial" w:hAnsi="Arial"/>
                <w:color w:val="373E49" w:themeColor="accent1"/>
                <w:sz w:val="26"/>
                <w:szCs w:val="26"/>
                <w:rtl/>
                <w:lang w:eastAsia="ar"/>
              </w:rPr>
              <w:t xml:space="preserve"> </w:t>
            </w:r>
            <w:r w:rsidRPr="00496537">
              <w:rPr>
                <w:rFonts w:ascii="Arial" w:hAnsi="Arial"/>
                <w:color w:val="373E49" w:themeColor="accent1"/>
                <w:sz w:val="26"/>
                <w:szCs w:val="26"/>
                <w:rtl/>
                <w:lang w:eastAsia="ar"/>
              </w:rPr>
              <w:t>الأنظمة أو البنية التحتية ذات الثغرات والمشاكل النشطة وزيادة الصيانة والترقية بسبب عدد الإصدارات المنتشرة.</w:t>
            </w:r>
          </w:p>
        </w:tc>
      </w:tr>
      <w:tr w:rsidR="00AA0FB4" w:rsidRPr="00F41A30" w14:paraId="1AF55E09" w14:textId="77777777" w:rsidTr="00F41A30">
        <w:tc>
          <w:tcPr>
            <w:tcW w:w="9099" w:type="dxa"/>
            <w:gridSpan w:val="2"/>
            <w:shd w:val="clear" w:color="auto" w:fill="F2F2F2" w:themeFill="background2"/>
            <w:vAlign w:val="center"/>
          </w:tcPr>
          <w:p w14:paraId="58C865C7" w14:textId="714841FA" w:rsidR="00160AA6" w:rsidRPr="00496537" w:rsidRDefault="00D85CA0" w:rsidP="008F6760">
            <w:pPr>
              <w:bidi/>
              <w:spacing w:before="120" w:after="120" w:line="276" w:lineRule="auto"/>
              <w:jc w:val="left"/>
              <w:rPr>
                <w:rFonts w:ascii="Arial" w:hAnsi="Arial"/>
                <w:color w:val="373E49" w:themeColor="accent1"/>
                <w:sz w:val="26"/>
                <w:szCs w:val="26"/>
              </w:rPr>
            </w:pPr>
            <w:r w:rsidRPr="00496537">
              <w:rPr>
                <w:rFonts w:ascii="Arial" w:hAnsi="Arial"/>
                <w:color w:val="373E49" w:themeColor="accent1"/>
                <w:sz w:val="26"/>
                <w:szCs w:val="26"/>
                <w:rtl/>
                <w:lang w:eastAsia="ar"/>
              </w:rPr>
              <w:t>الإجراءات المطلوبة</w:t>
            </w:r>
          </w:p>
        </w:tc>
      </w:tr>
      <w:tr w:rsidR="00AA0FB4" w:rsidRPr="00F41A30" w14:paraId="2D2E8D31" w14:textId="77777777" w:rsidTr="00AA0FB4">
        <w:tc>
          <w:tcPr>
            <w:tcW w:w="1854" w:type="dxa"/>
            <w:vAlign w:val="center"/>
          </w:tcPr>
          <w:p w14:paraId="46335C4A" w14:textId="77777777" w:rsidR="009528A4" w:rsidRPr="00F41A30" w:rsidRDefault="009528A4" w:rsidP="000536BE">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3B685917" w14:textId="33219E2E" w:rsidR="000536BE" w:rsidRPr="00F41A30" w:rsidRDefault="00414A16" w:rsidP="00F41A30">
            <w:pPr>
              <w:bidi/>
              <w:spacing w:before="120" w:after="120" w:line="276" w:lineRule="auto"/>
              <w:jc w:val="both"/>
              <w:rPr>
                <w:rFonts w:ascii="Arial" w:hAnsi="Arial"/>
                <w:color w:val="373E49" w:themeColor="accent1"/>
                <w:sz w:val="26"/>
                <w:szCs w:val="26"/>
              </w:rPr>
            </w:pPr>
            <w:r w:rsidRPr="00F41A30">
              <w:rPr>
                <w:rFonts w:ascii="Arial" w:hAnsi="Arial"/>
                <w:color w:val="373E49" w:themeColor="accent1"/>
                <w:sz w:val="26"/>
                <w:szCs w:val="26"/>
                <w:rtl/>
                <w:lang w:eastAsia="ar"/>
              </w:rPr>
              <w:t>تحديد وتوثيق واعتماد المعايير الأمنية الأساسية ومقاييس الإعدادات للبنية التحتية للأنظمة.</w:t>
            </w:r>
          </w:p>
        </w:tc>
      </w:tr>
      <w:tr w:rsidR="00AA0FB4" w:rsidRPr="00F41A30" w14:paraId="38A0D076" w14:textId="77777777" w:rsidTr="00AA0FB4">
        <w:tc>
          <w:tcPr>
            <w:tcW w:w="1854" w:type="dxa"/>
            <w:vAlign w:val="center"/>
          </w:tcPr>
          <w:p w14:paraId="4DB29110" w14:textId="77777777" w:rsidR="00445353" w:rsidRPr="00F41A30" w:rsidRDefault="00445353" w:rsidP="000536BE">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345E8477" w14:textId="60B7536F" w:rsidR="0065426A" w:rsidRPr="00F41A30" w:rsidRDefault="00414A16" w:rsidP="0065426A">
            <w:pPr>
              <w:bidi/>
              <w:spacing w:before="120" w:after="120" w:line="276" w:lineRule="auto"/>
              <w:jc w:val="both"/>
              <w:rPr>
                <w:rFonts w:ascii="Arial" w:hAnsi="Arial"/>
                <w:color w:val="373E49" w:themeColor="accent1"/>
                <w:sz w:val="26"/>
                <w:szCs w:val="26"/>
              </w:rPr>
            </w:pPr>
            <w:r w:rsidRPr="00F41A30">
              <w:rPr>
                <w:rFonts w:ascii="Arial" w:hAnsi="Arial"/>
                <w:color w:val="373E49" w:themeColor="accent1"/>
                <w:sz w:val="26"/>
                <w:szCs w:val="26"/>
                <w:rtl/>
                <w:lang w:eastAsia="ar"/>
              </w:rPr>
              <w:t>إعداد المعايير الأمنية الأساسية لما يلي:</w:t>
            </w:r>
          </w:p>
          <w:p w14:paraId="290C9FA0" w14:textId="6105EA21" w:rsidR="0065426A" w:rsidRPr="00F41A30" w:rsidRDefault="004A3119" w:rsidP="00976373">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أجهزة المستخدم النهائي بما في ذلك الأجهزة اللوحية والهواتف المحمولة</w:t>
            </w:r>
          </w:p>
          <w:p w14:paraId="239AFB6C" w14:textId="078856FC" w:rsidR="0065426A" w:rsidRPr="00F41A30" w:rsidRDefault="00AD1DCF" w:rsidP="00976373">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أجهزة الشبكة بما في ذلك ج</w:t>
            </w:r>
            <w:r w:rsidR="00DA402C" w:rsidRPr="00F41A30">
              <w:rPr>
                <w:rFonts w:ascii="Arial" w:hAnsi="Arial"/>
                <w:color w:val="373E49" w:themeColor="accent1"/>
                <w:sz w:val="26"/>
                <w:szCs w:val="26"/>
                <w:rtl/>
                <w:lang w:eastAsia="ar"/>
              </w:rPr>
              <w:t>دران الحماية والموجهات والمبدلات</w:t>
            </w:r>
          </w:p>
          <w:p w14:paraId="0BAC1EFA" w14:textId="3829199F" w:rsidR="0065426A" w:rsidRPr="00F41A30" w:rsidRDefault="0065426A" w:rsidP="00976373">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أنظمة تشغيل الشبكة</w:t>
            </w:r>
          </w:p>
          <w:p w14:paraId="652D0DE5" w14:textId="337FE783" w:rsidR="0065426A" w:rsidRPr="00F41A30" w:rsidRDefault="0065426A" w:rsidP="00976373">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الخوادم</w:t>
            </w:r>
          </w:p>
          <w:p w14:paraId="681012BE" w14:textId="4272CC7B" w:rsidR="00E86823" w:rsidRPr="00F41A30" w:rsidRDefault="00E86823" w:rsidP="00976373">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أنظمة التشغيل</w:t>
            </w:r>
          </w:p>
          <w:p w14:paraId="7EC19E22" w14:textId="731227B2" w:rsidR="0060141A" w:rsidRPr="00F41A30" w:rsidRDefault="0060141A" w:rsidP="00976373">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تطبيقات الأعمال (بما في ذلك تطبيقات وسائل التواصل الاجتماعي)</w:t>
            </w:r>
          </w:p>
          <w:p w14:paraId="4ECE6B28" w14:textId="133FA7B4" w:rsidR="00493FB6" w:rsidRPr="00F41A30" w:rsidRDefault="00493FB6" w:rsidP="00976373">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lastRenderedPageBreak/>
              <w:t>البنية التحتية للوصول عن بُعد والعمل عن بُعد، بما في ذلك الخوادم والشبكة الافتراضية الخاصة وأجهزة المستخدم النهائي</w:t>
            </w:r>
          </w:p>
          <w:p w14:paraId="570EF40A" w14:textId="77777777" w:rsidR="008A3805" w:rsidRPr="00F41A30" w:rsidRDefault="0065426A" w:rsidP="00976373">
            <w:pPr>
              <w:pStyle w:val="ListParagraph"/>
              <w:numPr>
                <w:ilvl w:val="0"/>
                <w:numId w:val="13"/>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الأنظمة الحساسة الأخرى التي حددتها الإدارة</w:t>
            </w:r>
          </w:p>
          <w:p w14:paraId="5673EEE6" w14:textId="0C36D38D" w:rsidR="000536BE" w:rsidRPr="00F41A30" w:rsidRDefault="000536BE" w:rsidP="000536BE">
            <w:pPr>
              <w:pStyle w:val="ListParagraph"/>
              <w:spacing w:before="120" w:after="120" w:line="276" w:lineRule="auto"/>
              <w:ind w:left="968" w:hanging="360"/>
              <w:jc w:val="left"/>
              <w:rPr>
                <w:rFonts w:ascii="Arial" w:hAnsi="Arial"/>
                <w:color w:val="373E49" w:themeColor="accent1"/>
                <w:sz w:val="26"/>
                <w:szCs w:val="26"/>
              </w:rPr>
            </w:pPr>
          </w:p>
        </w:tc>
      </w:tr>
      <w:tr w:rsidR="00AA0FB4" w:rsidRPr="00F41A30" w14:paraId="4BEA3055" w14:textId="77777777" w:rsidTr="00AA0FB4">
        <w:tc>
          <w:tcPr>
            <w:tcW w:w="1854" w:type="dxa"/>
            <w:vAlign w:val="center"/>
          </w:tcPr>
          <w:p w14:paraId="70925E3D" w14:textId="77777777" w:rsidR="009528A4" w:rsidRPr="00F41A30" w:rsidRDefault="009528A4" w:rsidP="000536BE">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33B9DCBF" w14:textId="7408B990" w:rsidR="00AD1DCF" w:rsidRPr="00F41A30" w:rsidRDefault="003D300E" w:rsidP="003D300E">
            <w:pPr>
              <w:bidi/>
              <w:spacing w:before="120" w:after="120" w:line="276" w:lineRule="auto"/>
              <w:jc w:val="both"/>
              <w:rPr>
                <w:rFonts w:ascii="Arial" w:hAnsi="Arial"/>
                <w:color w:val="373E49" w:themeColor="accent1"/>
                <w:sz w:val="26"/>
                <w:szCs w:val="26"/>
              </w:rPr>
            </w:pPr>
            <w:r w:rsidRPr="00F41A30">
              <w:rPr>
                <w:rFonts w:ascii="Arial" w:hAnsi="Arial"/>
                <w:color w:val="373E49" w:themeColor="accent1"/>
                <w:sz w:val="26"/>
                <w:szCs w:val="26"/>
                <w:rtl/>
                <w:lang w:eastAsia="ar"/>
              </w:rPr>
              <w:t>يجب أن تشير القواعد الأساسية الأمنية إلى ما يلي:</w:t>
            </w:r>
          </w:p>
          <w:p w14:paraId="50C45552" w14:textId="77777777" w:rsidR="003D300E" w:rsidRPr="00F41A30" w:rsidRDefault="00AD1DCF" w:rsidP="00976373">
            <w:pPr>
              <w:pStyle w:val="ListParagraph"/>
              <w:numPr>
                <w:ilvl w:val="0"/>
                <w:numId w:val="14"/>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الإرشادات أو التعليمات المنشورة من قبل الجهة المصنعة</w:t>
            </w:r>
          </w:p>
          <w:p w14:paraId="074A2AF8" w14:textId="77777777" w:rsidR="003D300E" w:rsidRPr="00F41A30" w:rsidRDefault="00AD1DCF" w:rsidP="00976373">
            <w:pPr>
              <w:pStyle w:val="ListParagraph"/>
              <w:numPr>
                <w:ilvl w:val="0"/>
                <w:numId w:val="14"/>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التحديثات أو التصحيحات أو حزم التحديثات أو الإعدادات الصادرة عن الجهة المصنعة</w:t>
            </w:r>
          </w:p>
          <w:p w14:paraId="1FC58121" w14:textId="02E3997D" w:rsidR="00AD1DCF" w:rsidRPr="00F41A30" w:rsidRDefault="003D300E" w:rsidP="00976373">
            <w:pPr>
              <w:pStyle w:val="ListParagraph"/>
              <w:numPr>
                <w:ilvl w:val="0"/>
                <w:numId w:val="14"/>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 xml:space="preserve">تقييم مخاطر الأمن السيبراني </w:t>
            </w:r>
            <w:r w:rsidR="004D7BF8" w:rsidRPr="00F41A30">
              <w:rPr>
                <w:rFonts w:ascii="Arial" w:hAnsi="Arial"/>
                <w:color w:val="373E49" w:themeColor="accent1"/>
                <w:sz w:val="26"/>
                <w:szCs w:val="26"/>
                <w:rtl/>
                <w:lang w:eastAsia="ar"/>
              </w:rPr>
              <w:t>الخاصة بـ</w:t>
            </w:r>
            <w:r w:rsidRPr="00F41A30">
              <w:rPr>
                <w:rFonts w:ascii="Arial" w:hAnsi="Arial"/>
                <w:color w:val="373E49" w:themeColor="accent1"/>
                <w:sz w:val="26"/>
                <w:szCs w:val="26"/>
                <w:rtl/>
                <w:lang w:eastAsia="ar"/>
              </w:rPr>
              <w:t xml:space="preserve"> </w:t>
            </w:r>
            <w:r w:rsidRPr="00F41A30">
              <w:rPr>
                <w:rFonts w:ascii="Arial" w:hAnsi="Arial"/>
                <w:color w:val="373E49" w:themeColor="accent1"/>
                <w:sz w:val="26"/>
                <w:szCs w:val="26"/>
                <w:highlight w:val="cyan"/>
                <w:rtl/>
                <w:lang w:eastAsia="ar"/>
              </w:rPr>
              <w:t>&lt;اسم الجهة&gt;</w:t>
            </w:r>
          </w:p>
          <w:p w14:paraId="76F78648" w14:textId="2E5E8883" w:rsidR="00AD1DCF" w:rsidRPr="00F41A30" w:rsidRDefault="00CB0C68" w:rsidP="00CB0C68">
            <w:pPr>
              <w:pStyle w:val="ListParagraph"/>
              <w:numPr>
                <w:ilvl w:val="0"/>
                <w:numId w:val="14"/>
              </w:numPr>
              <w:tabs>
                <w:tab w:val="right" w:pos="1195"/>
              </w:tabs>
              <w:bidi/>
              <w:spacing w:before="120" w:after="120" w:line="276" w:lineRule="auto"/>
              <w:ind w:firstLine="385"/>
              <w:jc w:val="both"/>
              <w:rPr>
                <w:rFonts w:ascii="Arial" w:hAnsi="Arial"/>
                <w:color w:val="373E49" w:themeColor="accent1"/>
                <w:sz w:val="26"/>
                <w:szCs w:val="26"/>
              </w:rPr>
            </w:pPr>
            <w:r w:rsidRPr="00F41A30">
              <w:rPr>
                <w:rFonts w:ascii="Arial" w:hAnsi="Arial"/>
                <w:color w:val="373E49" w:themeColor="accent1"/>
                <w:sz w:val="26"/>
                <w:szCs w:val="26"/>
                <w:rtl/>
                <w:lang w:eastAsia="ar"/>
              </w:rPr>
              <w:t>تقارير إدارة مسح الثغرات</w:t>
            </w:r>
          </w:p>
          <w:p w14:paraId="10E77A4F" w14:textId="1A6E1213" w:rsidR="00AD1DCF" w:rsidRPr="00F41A30" w:rsidRDefault="00AD1DCF" w:rsidP="00F41A30">
            <w:pPr>
              <w:pStyle w:val="ListParagraph"/>
              <w:numPr>
                <w:ilvl w:val="0"/>
                <w:numId w:val="14"/>
              </w:numPr>
              <w:bidi/>
              <w:spacing w:before="120" w:after="120" w:line="276" w:lineRule="auto"/>
              <w:ind w:left="1184" w:hanging="464"/>
              <w:jc w:val="left"/>
              <w:rPr>
                <w:rFonts w:ascii="Arial" w:hAnsi="Arial"/>
                <w:color w:val="373E49" w:themeColor="accent1"/>
                <w:sz w:val="26"/>
                <w:szCs w:val="26"/>
              </w:rPr>
            </w:pPr>
            <w:r w:rsidRPr="00F41A30">
              <w:rPr>
                <w:rFonts w:ascii="Arial" w:hAnsi="Arial"/>
                <w:color w:val="373E49" w:themeColor="accent1"/>
                <w:sz w:val="26"/>
                <w:szCs w:val="26"/>
                <w:rtl/>
                <w:lang w:eastAsia="ar"/>
              </w:rPr>
              <w:t>نتائج الاختبارات الأمنية</w:t>
            </w:r>
          </w:p>
          <w:p w14:paraId="1B4BEFCF" w14:textId="50392140" w:rsidR="00AD1DCF" w:rsidRPr="00F41A30" w:rsidRDefault="00D5320E" w:rsidP="00F41A30">
            <w:pPr>
              <w:pStyle w:val="ListParagraph"/>
              <w:numPr>
                <w:ilvl w:val="0"/>
                <w:numId w:val="14"/>
              </w:numPr>
              <w:bidi/>
              <w:spacing w:before="120" w:after="120" w:line="276" w:lineRule="auto"/>
              <w:ind w:left="1184" w:hanging="464"/>
              <w:jc w:val="left"/>
              <w:rPr>
                <w:rFonts w:ascii="Arial" w:hAnsi="Arial"/>
                <w:color w:val="373E49" w:themeColor="accent1"/>
                <w:sz w:val="26"/>
                <w:szCs w:val="26"/>
              </w:rPr>
            </w:pPr>
            <w:r w:rsidRPr="00F41A30">
              <w:rPr>
                <w:rFonts w:ascii="Arial" w:hAnsi="Arial"/>
                <w:color w:val="373E49" w:themeColor="accent1"/>
                <w:sz w:val="26"/>
                <w:szCs w:val="26"/>
                <w:rtl/>
                <w:lang w:eastAsia="ar"/>
              </w:rPr>
              <w:t>معلومات حول أفضل الممارسات الأمنية الموثوقة على المستوى العالمي وعلى المستوى الوطني</w:t>
            </w:r>
          </w:p>
          <w:p w14:paraId="5C2F8BA0" w14:textId="56352C44" w:rsidR="009528A4" w:rsidRPr="00F41A30" w:rsidRDefault="00DA3BAA" w:rsidP="00F41A30">
            <w:pPr>
              <w:pStyle w:val="ListParagraph"/>
              <w:numPr>
                <w:ilvl w:val="0"/>
                <w:numId w:val="14"/>
              </w:numPr>
              <w:bidi/>
              <w:spacing w:before="120" w:after="120" w:line="276" w:lineRule="auto"/>
              <w:ind w:left="1184" w:hanging="464"/>
              <w:jc w:val="left"/>
              <w:rPr>
                <w:rFonts w:ascii="Arial" w:hAnsi="Arial"/>
                <w:color w:val="373E49" w:themeColor="accent1"/>
                <w:sz w:val="26"/>
                <w:szCs w:val="26"/>
              </w:rPr>
            </w:pPr>
            <w:r w:rsidRPr="00F41A30">
              <w:rPr>
                <w:rFonts w:ascii="Arial" w:hAnsi="Arial"/>
                <w:color w:val="373E49" w:themeColor="accent1"/>
                <w:sz w:val="26"/>
                <w:szCs w:val="26"/>
                <w:rtl/>
                <w:lang w:eastAsia="ar"/>
              </w:rPr>
              <w:t xml:space="preserve">سياسات </w:t>
            </w:r>
            <w:r w:rsidRPr="00F41A30">
              <w:rPr>
                <w:rFonts w:ascii="Arial" w:hAnsi="Arial"/>
                <w:color w:val="373E49" w:themeColor="accent1"/>
                <w:sz w:val="26"/>
                <w:szCs w:val="26"/>
                <w:highlight w:val="cyan"/>
                <w:rtl/>
                <w:lang w:eastAsia="ar"/>
              </w:rPr>
              <w:t xml:space="preserve">&lt;اسم الجهة&gt; </w:t>
            </w:r>
            <w:r w:rsidR="004D7BF8" w:rsidRPr="00F41A30">
              <w:rPr>
                <w:rFonts w:ascii="Arial" w:hAnsi="Arial"/>
                <w:color w:val="373E49" w:themeColor="accent1"/>
                <w:sz w:val="26"/>
                <w:szCs w:val="26"/>
                <w:rtl/>
                <w:lang w:eastAsia="ar"/>
              </w:rPr>
              <w:t xml:space="preserve">التي تتطلب </w:t>
            </w:r>
            <w:r w:rsidRPr="00F41A30">
              <w:rPr>
                <w:rFonts w:ascii="Arial" w:hAnsi="Arial"/>
                <w:color w:val="373E49" w:themeColor="accent1"/>
                <w:sz w:val="26"/>
                <w:szCs w:val="26"/>
                <w:rtl/>
                <w:lang w:eastAsia="ar"/>
              </w:rPr>
              <w:t>متطلبات معينة</w:t>
            </w:r>
          </w:p>
          <w:p w14:paraId="3A36305D" w14:textId="11FE7B89" w:rsidR="000536BE" w:rsidRPr="00F41A30" w:rsidRDefault="000536BE" w:rsidP="005B3A85">
            <w:pPr>
              <w:pStyle w:val="ListParagraph"/>
              <w:spacing w:before="120" w:after="120" w:line="276" w:lineRule="auto"/>
              <w:ind w:left="1148" w:hanging="450"/>
              <w:jc w:val="left"/>
              <w:rPr>
                <w:rFonts w:ascii="Arial" w:hAnsi="Arial"/>
                <w:color w:val="373E49" w:themeColor="accent1"/>
                <w:sz w:val="26"/>
                <w:szCs w:val="26"/>
              </w:rPr>
            </w:pPr>
          </w:p>
        </w:tc>
      </w:tr>
      <w:tr w:rsidR="00AA0FB4" w:rsidRPr="00F41A30" w14:paraId="4F02CF9F" w14:textId="77777777" w:rsidTr="00AA0FB4">
        <w:tc>
          <w:tcPr>
            <w:tcW w:w="1854" w:type="dxa"/>
            <w:vAlign w:val="center"/>
          </w:tcPr>
          <w:p w14:paraId="34AE82A8" w14:textId="77777777" w:rsidR="009528A4" w:rsidRPr="00F41A30" w:rsidRDefault="009528A4" w:rsidP="000536BE">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55AAA3C0" w14:textId="565F46F9" w:rsidR="00E22387" w:rsidRPr="00F41A30" w:rsidRDefault="00635994" w:rsidP="00F41A30">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تحديد وتطبيق المعايير الأساسية والإعدادات الآمنة</w:t>
            </w:r>
            <w:r w:rsidR="004D7BF8" w:rsidRPr="00F41A30">
              <w:rPr>
                <w:rFonts w:ascii="Arial" w:hAnsi="Arial"/>
                <w:color w:val="373E49" w:themeColor="accent1"/>
                <w:sz w:val="26"/>
                <w:szCs w:val="26"/>
                <w:rtl/>
                <w:lang w:eastAsia="ar"/>
              </w:rPr>
              <w:t xml:space="preserve"> الخاصة بـ </w:t>
            </w:r>
            <w:r w:rsidR="004D7BF8" w:rsidRPr="00F41A30">
              <w:rPr>
                <w:rFonts w:ascii="Arial" w:hAnsi="Arial"/>
                <w:color w:val="373E49" w:themeColor="accent1"/>
                <w:sz w:val="26"/>
                <w:szCs w:val="26"/>
                <w:highlight w:val="cyan"/>
                <w:rtl/>
                <w:lang w:eastAsia="ar"/>
              </w:rPr>
              <w:t>&lt;اسم الجهة&gt;</w:t>
            </w:r>
            <w:r w:rsidRPr="00F41A30">
              <w:rPr>
                <w:rFonts w:ascii="Arial" w:hAnsi="Arial"/>
                <w:color w:val="373E49" w:themeColor="accent1"/>
                <w:sz w:val="26"/>
                <w:szCs w:val="26"/>
                <w:highlight w:val="cyan"/>
                <w:rtl/>
                <w:lang w:eastAsia="ar"/>
              </w:rPr>
              <w:t xml:space="preserve"> </w:t>
            </w:r>
            <w:r w:rsidR="004D7BF8" w:rsidRPr="00F41A30">
              <w:rPr>
                <w:rFonts w:ascii="Arial" w:hAnsi="Arial"/>
                <w:color w:val="373E49" w:themeColor="accent1"/>
                <w:sz w:val="26"/>
                <w:szCs w:val="26"/>
                <w:rtl/>
                <w:lang w:eastAsia="ar"/>
              </w:rPr>
              <w:t>على ا</w:t>
            </w:r>
            <w:r w:rsidRPr="00F41A30">
              <w:rPr>
                <w:rFonts w:ascii="Arial" w:hAnsi="Arial"/>
                <w:color w:val="373E49" w:themeColor="accent1"/>
                <w:sz w:val="26"/>
                <w:szCs w:val="26"/>
                <w:rtl/>
                <w:lang w:eastAsia="ar"/>
              </w:rPr>
              <w:t xml:space="preserve">لتطبيقات والخدمات القائمة على الحوسبة السحابية </w:t>
            </w:r>
            <w:proofErr w:type="spellStart"/>
            <w:r w:rsidRPr="00F41A30">
              <w:rPr>
                <w:rFonts w:ascii="Arial" w:hAnsi="Arial"/>
                <w:color w:val="373E49" w:themeColor="accent1"/>
                <w:sz w:val="26"/>
                <w:szCs w:val="26"/>
                <w:rtl/>
                <w:lang w:eastAsia="ar"/>
              </w:rPr>
              <w:t>والمستضافة</w:t>
            </w:r>
            <w:proofErr w:type="spellEnd"/>
            <w:r w:rsidRPr="00F41A30">
              <w:rPr>
                <w:rFonts w:ascii="Arial" w:hAnsi="Arial"/>
                <w:color w:val="373E49" w:themeColor="accent1"/>
                <w:sz w:val="26"/>
                <w:szCs w:val="26"/>
                <w:rtl/>
                <w:lang w:eastAsia="ar"/>
              </w:rPr>
              <w:t xml:space="preserve"> كخدمة (البرمجيات كخدمة، المنصة كخدمة، البنية التحتية كخدمة)</w:t>
            </w:r>
            <w:r w:rsidR="000536BE" w:rsidRPr="00F41A30">
              <w:rPr>
                <w:rFonts w:ascii="Arial" w:hAnsi="Arial"/>
                <w:color w:val="373E49" w:themeColor="accent1"/>
              </w:rPr>
              <w:t xml:space="preserve"> </w:t>
            </w:r>
          </w:p>
          <w:p w14:paraId="25D74871" w14:textId="7C654F93" w:rsidR="000536BE" w:rsidRPr="00F41A30" w:rsidRDefault="000536BE" w:rsidP="000536BE">
            <w:pPr>
              <w:bidi/>
              <w:spacing w:before="120" w:after="120" w:line="276" w:lineRule="auto"/>
              <w:jc w:val="both"/>
              <w:rPr>
                <w:rFonts w:ascii="Arial" w:hAnsi="Arial"/>
                <w:color w:val="373E49" w:themeColor="accent1"/>
                <w:sz w:val="26"/>
                <w:szCs w:val="26"/>
              </w:rPr>
            </w:pPr>
          </w:p>
        </w:tc>
      </w:tr>
      <w:tr w:rsidR="00AA0FB4" w:rsidRPr="00F41A30" w14:paraId="39985DA0" w14:textId="77777777" w:rsidTr="00AA0FB4">
        <w:tc>
          <w:tcPr>
            <w:tcW w:w="1854" w:type="dxa"/>
            <w:vAlign w:val="center"/>
          </w:tcPr>
          <w:p w14:paraId="30FEF607" w14:textId="77777777" w:rsidR="009528A4" w:rsidRPr="00F41A30" w:rsidRDefault="009528A4" w:rsidP="000536BE">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688A4FE2" w14:textId="3400B32B" w:rsidR="009528A4" w:rsidRPr="00F41A30" w:rsidRDefault="006168FC" w:rsidP="0065426A">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 xml:space="preserve">تغيير كلمات المرور الافتراضية لجميع الحسابات وإنشاء كلمات مرور جديدة عند تسجيل الدخول لأول مرة. </w:t>
            </w:r>
            <w:r w:rsidR="004D7BF8" w:rsidRPr="00F41A30">
              <w:rPr>
                <w:rFonts w:ascii="Arial" w:hAnsi="Arial"/>
                <w:color w:val="373E49" w:themeColor="accent1"/>
                <w:sz w:val="26"/>
                <w:szCs w:val="26"/>
                <w:rtl/>
                <w:lang w:eastAsia="ar"/>
              </w:rPr>
              <w:t>و</w:t>
            </w:r>
            <w:r w:rsidRPr="00F41A30">
              <w:rPr>
                <w:rFonts w:ascii="Arial" w:hAnsi="Arial"/>
                <w:color w:val="373E49" w:themeColor="accent1"/>
                <w:sz w:val="26"/>
                <w:szCs w:val="26"/>
                <w:rtl/>
                <w:lang w:eastAsia="ar"/>
              </w:rPr>
              <w:t>إنشاء كلمات مرور جديدة وفقًا لسياسة ومعيار إدارة الهوية والوصول</w:t>
            </w:r>
            <w:r w:rsidR="004D7BF8" w:rsidRPr="00F41A30">
              <w:rPr>
                <w:rFonts w:ascii="Arial" w:hAnsi="Arial"/>
                <w:color w:val="373E49" w:themeColor="accent1"/>
                <w:sz w:val="26"/>
                <w:szCs w:val="26"/>
                <w:rtl/>
                <w:lang w:eastAsia="ar"/>
              </w:rPr>
              <w:t xml:space="preserve"> الخاصة بـ </w:t>
            </w:r>
            <w:r w:rsidR="004D7BF8" w:rsidRPr="00F41A30">
              <w:rPr>
                <w:rFonts w:ascii="Arial" w:hAnsi="Arial"/>
                <w:color w:val="373E49" w:themeColor="accent1"/>
                <w:sz w:val="26"/>
                <w:szCs w:val="26"/>
                <w:highlight w:val="cyan"/>
                <w:rtl/>
                <w:lang w:eastAsia="ar"/>
              </w:rPr>
              <w:t>&lt;اسم الجهة&gt;</w:t>
            </w:r>
            <w:r w:rsidRPr="00F41A30">
              <w:rPr>
                <w:rFonts w:ascii="Arial" w:hAnsi="Arial"/>
                <w:color w:val="373E49" w:themeColor="accent1"/>
                <w:sz w:val="26"/>
                <w:szCs w:val="26"/>
                <w:rtl/>
                <w:lang w:eastAsia="ar"/>
              </w:rPr>
              <w:t>.</w:t>
            </w:r>
          </w:p>
          <w:p w14:paraId="40312D01" w14:textId="2C5EB910" w:rsidR="000536BE" w:rsidRPr="00F41A30" w:rsidRDefault="000536BE" w:rsidP="000536BE">
            <w:pPr>
              <w:spacing w:before="120" w:after="120" w:line="276" w:lineRule="auto"/>
              <w:jc w:val="both"/>
              <w:rPr>
                <w:rFonts w:ascii="Arial" w:hAnsi="Arial"/>
                <w:color w:val="373E49" w:themeColor="accent1"/>
                <w:sz w:val="26"/>
                <w:szCs w:val="26"/>
              </w:rPr>
            </w:pPr>
          </w:p>
        </w:tc>
      </w:tr>
      <w:tr w:rsidR="00AA0FB4" w:rsidRPr="00F41A30" w14:paraId="2E12FDB3" w14:textId="77777777" w:rsidTr="00AA0FB4">
        <w:tc>
          <w:tcPr>
            <w:tcW w:w="1854" w:type="dxa"/>
            <w:vAlign w:val="center"/>
          </w:tcPr>
          <w:p w14:paraId="3A9005D6" w14:textId="77777777" w:rsidR="00E96065" w:rsidRPr="00F41A30" w:rsidRDefault="00E96065" w:rsidP="000536BE">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0DF4C523" w14:textId="0DC7E476" w:rsidR="003708FC" w:rsidRPr="00F41A30" w:rsidRDefault="006168FC" w:rsidP="005D1A76">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 xml:space="preserve">إعداد البرمجيات لتعطيل الخدمات والوظائف غير المطلوبة للاستخدام من قبل عمليات </w:t>
            </w:r>
            <w:r w:rsidRPr="00F41A30">
              <w:rPr>
                <w:rFonts w:ascii="Arial" w:hAnsi="Arial"/>
                <w:color w:val="373E49" w:themeColor="accent1"/>
                <w:sz w:val="26"/>
                <w:szCs w:val="26"/>
                <w:highlight w:val="cyan"/>
                <w:rtl/>
                <w:lang w:eastAsia="ar"/>
              </w:rPr>
              <w:t>&lt;اسم الجهة&gt;،</w:t>
            </w:r>
            <w:r w:rsidRPr="00F41A30">
              <w:rPr>
                <w:rFonts w:ascii="Arial" w:hAnsi="Arial"/>
                <w:color w:val="373E49" w:themeColor="accent1"/>
                <w:sz w:val="26"/>
                <w:szCs w:val="26"/>
                <w:rtl/>
                <w:lang w:eastAsia="ar"/>
              </w:rPr>
              <w:t xml:space="preserve"> </w:t>
            </w:r>
            <w:r w:rsidR="004D7BF8" w:rsidRPr="00F41A30">
              <w:rPr>
                <w:rFonts w:ascii="Arial" w:hAnsi="Arial"/>
                <w:color w:val="373E49" w:themeColor="accent1"/>
                <w:sz w:val="26"/>
                <w:szCs w:val="26"/>
                <w:rtl/>
                <w:lang w:eastAsia="ar"/>
              </w:rPr>
              <w:t>في الحالات التي</w:t>
            </w:r>
            <w:r w:rsidRPr="00F41A30">
              <w:rPr>
                <w:rFonts w:ascii="Arial" w:hAnsi="Arial"/>
                <w:color w:val="373E49" w:themeColor="accent1"/>
                <w:sz w:val="26"/>
                <w:szCs w:val="26"/>
                <w:rtl/>
                <w:lang w:eastAsia="ar"/>
              </w:rPr>
              <w:t xml:space="preserve"> تشكل هذه الخدمات والوظائف خطرًا على </w:t>
            </w:r>
            <w:r w:rsidRPr="00F41A30">
              <w:rPr>
                <w:rFonts w:ascii="Arial" w:hAnsi="Arial"/>
                <w:color w:val="373E49" w:themeColor="accent1"/>
                <w:sz w:val="26"/>
                <w:szCs w:val="26"/>
                <w:highlight w:val="cyan"/>
                <w:rtl/>
                <w:lang w:eastAsia="ar"/>
              </w:rPr>
              <w:t>&lt;اسم الجهة&gt;.</w:t>
            </w:r>
          </w:p>
          <w:p w14:paraId="423CB5B0" w14:textId="2EB07648" w:rsidR="000536BE" w:rsidRPr="00F41A30" w:rsidRDefault="000536BE" w:rsidP="000536BE">
            <w:pPr>
              <w:spacing w:before="120" w:after="120" w:line="276" w:lineRule="auto"/>
              <w:jc w:val="both"/>
              <w:rPr>
                <w:rFonts w:ascii="Arial" w:hAnsi="Arial"/>
                <w:color w:val="373E49" w:themeColor="accent1"/>
                <w:sz w:val="26"/>
                <w:szCs w:val="26"/>
              </w:rPr>
            </w:pPr>
          </w:p>
        </w:tc>
      </w:tr>
      <w:tr w:rsidR="00AA0FB4" w:rsidRPr="00F41A30" w14:paraId="247F32E6" w14:textId="77777777" w:rsidTr="00AA0FB4">
        <w:tc>
          <w:tcPr>
            <w:tcW w:w="1854" w:type="dxa"/>
            <w:vAlign w:val="center"/>
          </w:tcPr>
          <w:p w14:paraId="18521C36" w14:textId="77777777" w:rsidR="006F4171" w:rsidRPr="00F41A30" w:rsidRDefault="006F4171" w:rsidP="000536BE">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7990EE1B" w14:textId="5B76A137" w:rsidR="006F4171" w:rsidRPr="00F41A30" w:rsidRDefault="006F4171" w:rsidP="005D1A76">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 xml:space="preserve">الاحتفاظ بسجل للخدمات والوظائف المعطلة </w:t>
            </w:r>
            <w:r w:rsidR="004D7BF8" w:rsidRPr="00F41A30">
              <w:rPr>
                <w:rFonts w:ascii="Arial" w:hAnsi="Arial"/>
                <w:color w:val="373E49" w:themeColor="accent1"/>
                <w:sz w:val="26"/>
                <w:szCs w:val="26"/>
                <w:rtl/>
                <w:lang w:eastAsia="ar"/>
              </w:rPr>
              <w:t>من قبل</w:t>
            </w:r>
            <w:r w:rsidRPr="00F41A30">
              <w:rPr>
                <w:rFonts w:ascii="Arial" w:hAnsi="Arial"/>
                <w:color w:val="373E49" w:themeColor="accent1"/>
                <w:sz w:val="26"/>
                <w:szCs w:val="26"/>
                <w:rtl/>
                <w:lang w:eastAsia="ar"/>
              </w:rPr>
              <w:t xml:space="preserve"> </w:t>
            </w:r>
            <w:r w:rsidRPr="00F41A30">
              <w:rPr>
                <w:rFonts w:ascii="Arial" w:hAnsi="Arial"/>
                <w:color w:val="373E49" w:themeColor="accent1"/>
                <w:sz w:val="26"/>
                <w:szCs w:val="26"/>
                <w:highlight w:val="cyan"/>
                <w:rtl/>
                <w:lang w:eastAsia="ar"/>
              </w:rPr>
              <w:t>&lt;اسم الجهة&gt;</w:t>
            </w:r>
            <w:r w:rsidRPr="00F41A30">
              <w:rPr>
                <w:rFonts w:ascii="Arial" w:hAnsi="Arial"/>
                <w:color w:val="373E49" w:themeColor="accent1"/>
                <w:sz w:val="26"/>
                <w:szCs w:val="26"/>
                <w:rtl/>
                <w:lang w:eastAsia="ar"/>
              </w:rPr>
              <w:t xml:space="preserve"> لاستخدامه في تهيئة الإعدادات والتكوينات.</w:t>
            </w:r>
          </w:p>
          <w:p w14:paraId="211101CF" w14:textId="5BE9EF05" w:rsidR="000536BE" w:rsidRPr="00F41A30" w:rsidRDefault="000536BE" w:rsidP="000536BE">
            <w:pPr>
              <w:spacing w:before="120" w:after="120" w:line="276" w:lineRule="auto"/>
              <w:jc w:val="both"/>
              <w:rPr>
                <w:rFonts w:ascii="Arial" w:hAnsi="Arial"/>
                <w:color w:val="373E49" w:themeColor="accent1"/>
                <w:sz w:val="26"/>
                <w:szCs w:val="26"/>
              </w:rPr>
            </w:pPr>
          </w:p>
        </w:tc>
      </w:tr>
      <w:tr w:rsidR="00AA0FB4" w:rsidRPr="00F41A30" w14:paraId="147AC925" w14:textId="77777777" w:rsidTr="00AA0FB4">
        <w:tc>
          <w:tcPr>
            <w:tcW w:w="1854" w:type="dxa"/>
            <w:vAlign w:val="center"/>
          </w:tcPr>
          <w:p w14:paraId="3607D5FA" w14:textId="77777777" w:rsidR="007F3EAD" w:rsidRPr="00F41A30" w:rsidRDefault="007F3EAD" w:rsidP="000536BE">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6F670B32" w14:textId="388369E2" w:rsidR="007F3EAD" w:rsidRPr="00F41A30" w:rsidRDefault="00997969" w:rsidP="00997969">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أن تتضمن الإعدادات والمعايير الأساسية الآمنة تزامنًا مركزيًا للوقت مع مصدر دقيق وموثوق به، على سبيل المثال الهيئة السعودية للمواصفات والمقاييس والجودة.</w:t>
            </w:r>
          </w:p>
          <w:p w14:paraId="65A8B6D4" w14:textId="256796D4" w:rsidR="000536BE" w:rsidRPr="00F41A30" w:rsidRDefault="000536BE" w:rsidP="000536BE">
            <w:pPr>
              <w:spacing w:before="120" w:after="120" w:line="276" w:lineRule="auto"/>
              <w:jc w:val="both"/>
              <w:rPr>
                <w:rFonts w:ascii="Arial" w:hAnsi="Arial"/>
                <w:color w:val="373E49" w:themeColor="accent1"/>
                <w:sz w:val="26"/>
                <w:szCs w:val="26"/>
              </w:rPr>
            </w:pPr>
          </w:p>
        </w:tc>
      </w:tr>
      <w:tr w:rsidR="00AA0FB4" w:rsidRPr="00F41A30" w14:paraId="60AF0CD1" w14:textId="77777777" w:rsidTr="00AA0FB4">
        <w:tc>
          <w:tcPr>
            <w:tcW w:w="1854" w:type="dxa"/>
            <w:vAlign w:val="center"/>
          </w:tcPr>
          <w:p w14:paraId="7ADD1C13" w14:textId="77777777" w:rsidR="00E96065" w:rsidRPr="00F41A30" w:rsidRDefault="00E96065" w:rsidP="000536BE">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0917898B" w14:textId="1F3394A0" w:rsidR="00B94FBE" w:rsidRPr="00F41A30" w:rsidRDefault="00B94FBE" w:rsidP="00FF4F2E">
            <w:pPr>
              <w:bidi/>
              <w:spacing w:before="120" w:after="120" w:line="276" w:lineRule="auto"/>
              <w:jc w:val="both"/>
              <w:rPr>
                <w:rFonts w:ascii="Arial" w:hAnsi="Arial"/>
                <w:color w:val="373E49" w:themeColor="accent1"/>
                <w:sz w:val="26"/>
                <w:szCs w:val="26"/>
                <w:lang w:eastAsia="ar"/>
              </w:rPr>
            </w:pPr>
            <w:r w:rsidRPr="00F41A30">
              <w:rPr>
                <w:rFonts w:ascii="Arial" w:hAnsi="Arial"/>
                <w:color w:val="373E49" w:themeColor="accent1"/>
                <w:sz w:val="26"/>
                <w:szCs w:val="26"/>
                <w:rtl/>
                <w:lang w:eastAsia="ar"/>
              </w:rPr>
              <w:t xml:space="preserve">بناء </w:t>
            </w:r>
            <w:r w:rsidR="006C5073" w:rsidRPr="00F41A30">
              <w:rPr>
                <w:rFonts w:ascii="Arial" w:hAnsi="Arial"/>
                <w:color w:val="373E49" w:themeColor="accent1"/>
                <w:sz w:val="26"/>
                <w:szCs w:val="26"/>
                <w:rtl/>
                <w:lang w:eastAsia="ar"/>
              </w:rPr>
              <w:t>الإعدادات</w:t>
            </w:r>
            <w:r w:rsidRPr="00F41A30">
              <w:rPr>
                <w:rFonts w:ascii="Arial" w:hAnsi="Arial"/>
                <w:color w:val="373E49" w:themeColor="accent1"/>
                <w:sz w:val="26"/>
                <w:szCs w:val="26"/>
                <w:rtl/>
                <w:lang w:eastAsia="ar"/>
              </w:rPr>
              <w:t xml:space="preserve"> وفقاً للمعايير المبنية والصور وملفات الإعدادات القياسية التي تم إنشاؤها من بنية </w:t>
            </w:r>
            <w:r w:rsidR="00FF4F2E">
              <w:rPr>
                <w:rFonts w:ascii="Arial" w:hAnsi="Arial" w:hint="cs"/>
                <w:color w:val="373E49" w:themeColor="accent1"/>
                <w:sz w:val="26"/>
                <w:szCs w:val="26"/>
                <w:rtl/>
                <w:lang w:eastAsia="ar"/>
              </w:rPr>
              <w:t>أنظمة</w:t>
            </w:r>
            <w:r w:rsidRPr="00F41A30">
              <w:rPr>
                <w:rFonts w:ascii="Arial" w:hAnsi="Arial"/>
                <w:color w:val="373E49" w:themeColor="accent1"/>
                <w:sz w:val="26"/>
                <w:szCs w:val="26"/>
                <w:rtl/>
                <w:lang w:eastAsia="ar"/>
              </w:rPr>
              <w:t xml:space="preserve"> رئيسية خاضعة للرقابة.</w:t>
            </w:r>
          </w:p>
          <w:p w14:paraId="0F8AF393" w14:textId="1AFA145F" w:rsidR="000536BE" w:rsidRPr="00F41A30" w:rsidRDefault="000536BE" w:rsidP="000536BE">
            <w:pPr>
              <w:spacing w:before="120" w:after="120" w:line="276" w:lineRule="auto"/>
              <w:jc w:val="both"/>
              <w:rPr>
                <w:rFonts w:ascii="Arial" w:hAnsi="Arial"/>
                <w:color w:val="373E49" w:themeColor="accent1"/>
                <w:sz w:val="26"/>
                <w:szCs w:val="26"/>
              </w:rPr>
            </w:pPr>
          </w:p>
        </w:tc>
      </w:tr>
      <w:tr w:rsidR="00AA0FB4" w:rsidRPr="00F41A30" w14:paraId="4EC964AD" w14:textId="77777777" w:rsidTr="00AA0FB4">
        <w:tc>
          <w:tcPr>
            <w:tcW w:w="1854" w:type="dxa"/>
            <w:vAlign w:val="center"/>
          </w:tcPr>
          <w:p w14:paraId="46EEC60C" w14:textId="77777777" w:rsidR="00E96065" w:rsidRPr="00F41A30" w:rsidRDefault="00E96065" w:rsidP="000536BE">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357A6262" w14:textId="53E6C800" w:rsidR="00316085" w:rsidRPr="00F41A30" w:rsidRDefault="001A58D9">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 xml:space="preserve">حفظ </w:t>
            </w:r>
            <w:r w:rsidR="006168FC" w:rsidRPr="00F41A30">
              <w:rPr>
                <w:rFonts w:ascii="Arial" w:hAnsi="Arial"/>
                <w:color w:val="373E49" w:themeColor="accent1"/>
                <w:sz w:val="26"/>
                <w:szCs w:val="26"/>
                <w:rtl/>
                <w:lang w:eastAsia="ar"/>
              </w:rPr>
              <w:t>المعايير الأمنية الأساسية والإعدادات والصور والملفات بطريقة آمنة م</w:t>
            </w:r>
            <w:r w:rsidR="004D7BF8" w:rsidRPr="00F41A30">
              <w:rPr>
                <w:rFonts w:ascii="Arial" w:hAnsi="Arial"/>
                <w:color w:val="373E49" w:themeColor="accent1"/>
                <w:sz w:val="26"/>
                <w:szCs w:val="26"/>
                <w:rtl/>
                <w:lang w:eastAsia="ar"/>
              </w:rPr>
              <w:t>ع تقييد</w:t>
            </w:r>
            <w:r w:rsidR="006168FC" w:rsidRPr="00F41A30">
              <w:rPr>
                <w:rFonts w:ascii="Arial" w:hAnsi="Arial"/>
                <w:color w:val="373E49" w:themeColor="accent1"/>
                <w:sz w:val="26"/>
                <w:szCs w:val="26"/>
                <w:rtl/>
                <w:lang w:eastAsia="ar"/>
              </w:rPr>
              <w:t xml:space="preserve"> الوصول إليها </w:t>
            </w:r>
            <w:r w:rsidR="004D7BF8" w:rsidRPr="00F41A30">
              <w:rPr>
                <w:rFonts w:ascii="Arial" w:hAnsi="Arial"/>
                <w:color w:val="373E49" w:themeColor="accent1"/>
                <w:sz w:val="26"/>
                <w:szCs w:val="26"/>
                <w:rtl/>
                <w:lang w:eastAsia="ar"/>
              </w:rPr>
              <w:t>من</w:t>
            </w:r>
            <w:r w:rsidR="006168FC" w:rsidRPr="00F41A30">
              <w:rPr>
                <w:rFonts w:ascii="Arial" w:hAnsi="Arial"/>
                <w:color w:val="373E49" w:themeColor="accent1"/>
                <w:sz w:val="26"/>
                <w:szCs w:val="26"/>
                <w:rtl/>
                <w:lang w:eastAsia="ar"/>
              </w:rPr>
              <w:t xml:space="preserve"> الأفراد المصرح لهم وباتباع ضوابط الوصول المادي والمنطقي.</w:t>
            </w:r>
          </w:p>
          <w:p w14:paraId="51308E21" w14:textId="5793983E" w:rsidR="000536BE" w:rsidRPr="00F41A30" w:rsidRDefault="000536BE" w:rsidP="000536BE">
            <w:pPr>
              <w:spacing w:before="120" w:after="120" w:line="276" w:lineRule="auto"/>
              <w:jc w:val="both"/>
              <w:rPr>
                <w:rFonts w:ascii="Arial" w:hAnsi="Arial"/>
                <w:color w:val="373E49" w:themeColor="accent1"/>
                <w:sz w:val="26"/>
                <w:szCs w:val="26"/>
              </w:rPr>
            </w:pPr>
          </w:p>
        </w:tc>
      </w:tr>
      <w:tr w:rsidR="00AA0FB4" w:rsidRPr="00F41A30" w14:paraId="19A7393D" w14:textId="77777777" w:rsidTr="00AA0FB4">
        <w:tc>
          <w:tcPr>
            <w:tcW w:w="1854" w:type="dxa"/>
            <w:vAlign w:val="center"/>
          </w:tcPr>
          <w:p w14:paraId="76B3609B" w14:textId="77777777" w:rsidR="0061765B" w:rsidRPr="00F41A30" w:rsidRDefault="0061765B" w:rsidP="000536BE">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Pr>
          <w:p w14:paraId="16B0F523" w14:textId="4EBDC51D" w:rsidR="0061765B" w:rsidRPr="00F41A30" w:rsidRDefault="006168FC" w:rsidP="005D1A76">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حماية المعايير الأمنية والاساسية والإعدادات والصور والملفات من الوصول</w:t>
            </w:r>
            <w:r w:rsidR="004D7BF8" w:rsidRPr="00F41A30">
              <w:rPr>
                <w:rFonts w:ascii="Arial" w:hAnsi="Arial"/>
                <w:color w:val="373E49" w:themeColor="accent1"/>
                <w:sz w:val="26"/>
                <w:szCs w:val="26"/>
                <w:rtl/>
                <w:lang w:eastAsia="ar"/>
              </w:rPr>
              <w:t xml:space="preserve"> والتغيير </w:t>
            </w:r>
            <w:r w:rsidR="006E777F" w:rsidRPr="00F41A30">
              <w:rPr>
                <w:rFonts w:ascii="Arial" w:hAnsi="Arial"/>
                <w:color w:val="373E49" w:themeColor="accent1"/>
                <w:sz w:val="26"/>
                <w:szCs w:val="26"/>
                <w:rtl/>
                <w:lang w:eastAsia="ar"/>
              </w:rPr>
              <w:t>والإفصاح</w:t>
            </w:r>
            <w:r w:rsidRPr="00F41A30">
              <w:rPr>
                <w:rFonts w:ascii="Arial" w:hAnsi="Arial"/>
                <w:color w:val="373E49" w:themeColor="accent1"/>
                <w:sz w:val="26"/>
                <w:szCs w:val="26"/>
                <w:rtl/>
                <w:lang w:eastAsia="ar"/>
              </w:rPr>
              <w:t xml:space="preserve"> غير المصرح به</w:t>
            </w:r>
            <w:r w:rsidR="004D7BF8" w:rsidRPr="00F41A30">
              <w:rPr>
                <w:rFonts w:ascii="Arial" w:hAnsi="Arial"/>
                <w:color w:val="373E49" w:themeColor="accent1"/>
                <w:sz w:val="26"/>
                <w:szCs w:val="26"/>
                <w:rtl/>
                <w:lang w:eastAsia="ar"/>
              </w:rPr>
              <w:t>م</w:t>
            </w:r>
            <w:r w:rsidRPr="00F41A30">
              <w:rPr>
                <w:rFonts w:ascii="Arial" w:hAnsi="Arial"/>
                <w:color w:val="373E49" w:themeColor="accent1"/>
                <w:sz w:val="26"/>
                <w:szCs w:val="26"/>
                <w:rtl/>
                <w:lang w:eastAsia="ar"/>
              </w:rPr>
              <w:t xml:space="preserve"> وذلك باتباع الضوابط المنطقية والمادية.</w:t>
            </w:r>
          </w:p>
          <w:p w14:paraId="5A8E217A" w14:textId="5E27E6FD" w:rsidR="000536BE" w:rsidRPr="00F41A30" w:rsidRDefault="000536BE" w:rsidP="000536BE">
            <w:pPr>
              <w:spacing w:before="120" w:after="120" w:line="276" w:lineRule="auto"/>
              <w:jc w:val="both"/>
              <w:rPr>
                <w:rFonts w:ascii="Arial" w:hAnsi="Arial"/>
                <w:color w:val="373E49" w:themeColor="accent1"/>
                <w:sz w:val="26"/>
                <w:szCs w:val="26"/>
              </w:rPr>
            </w:pPr>
          </w:p>
        </w:tc>
      </w:tr>
      <w:tr w:rsidR="00AA0FB4" w:rsidRPr="00F41A30" w14:paraId="04064165" w14:textId="77777777" w:rsidTr="00F41A30">
        <w:tc>
          <w:tcPr>
            <w:tcW w:w="1854" w:type="dxa"/>
            <w:tcBorders>
              <w:bottom w:val="single" w:sz="4" w:space="0" w:color="373E49" w:themeColor="accent1"/>
            </w:tcBorders>
            <w:vAlign w:val="center"/>
          </w:tcPr>
          <w:p w14:paraId="4B415835" w14:textId="77777777" w:rsidR="006E5C45" w:rsidRPr="00F41A30" w:rsidRDefault="006E5C45" w:rsidP="000536BE">
            <w:pPr>
              <w:pStyle w:val="ListParagraph"/>
              <w:numPr>
                <w:ilvl w:val="0"/>
                <w:numId w:val="2"/>
              </w:numPr>
              <w:bidi/>
              <w:spacing w:before="120" w:after="120" w:line="276" w:lineRule="auto"/>
              <w:ind w:left="157"/>
              <w:contextualSpacing w:val="0"/>
              <w:rPr>
                <w:rFonts w:ascii="Arial" w:hAnsi="Arial"/>
                <w:color w:val="373E49" w:themeColor="accent1"/>
                <w:sz w:val="26"/>
                <w:szCs w:val="26"/>
              </w:rPr>
            </w:pPr>
          </w:p>
        </w:tc>
        <w:tc>
          <w:tcPr>
            <w:tcW w:w="7245" w:type="dxa"/>
            <w:tcBorders>
              <w:bottom w:val="single" w:sz="4" w:space="0" w:color="373E49" w:themeColor="accent1"/>
            </w:tcBorders>
          </w:tcPr>
          <w:p w14:paraId="5CF5C2A6" w14:textId="3BD5696D" w:rsidR="006E5C45" w:rsidRPr="00F41A30" w:rsidRDefault="006168FC" w:rsidP="000E24E6">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 xml:space="preserve">أن يقتصر الوصول إلى المعايير الأمنية الأساسية ووثائق الإعدادات الآمنة على الأفراد المناسبين داخل </w:t>
            </w:r>
            <w:r w:rsidRPr="00F41A30">
              <w:rPr>
                <w:rFonts w:ascii="Arial" w:hAnsi="Arial"/>
                <w:color w:val="373E49" w:themeColor="accent1"/>
                <w:sz w:val="26"/>
                <w:szCs w:val="26"/>
                <w:highlight w:val="cyan"/>
                <w:rtl/>
                <w:lang w:eastAsia="ar"/>
              </w:rPr>
              <w:t>&lt;اسم الجهة&gt;</w:t>
            </w:r>
            <w:r w:rsidRPr="00F41A30">
              <w:rPr>
                <w:rFonts w:ascii="Arial" w:hAnsi="Arial"/>
                <w:color w:val="373E49" w:themeColor="accent1"/>
                <w:sz w:val="26"/>
                <w:szCs w:val="26"/>
                <w:rtl/>
                <w:lang w:eastAsia="ar"/>
              </w:rPr>
              <w:t>.</w:t>
            </w:r>
          </w:p>
          <w:p w14:paraId="24E1C318" w14:textId="1CA8D46D" w:rsidR="000536BE" w:rsidRPr="00F41A30" w:rsidRDefault="000536BE" w:rsidP="000536BE">
            <w:pPr>
              <w:spacing w:before="120" w:after="120" w:line="276" w:lineRule="auto"/>
              <w:jc w:val="both"/>
              <w:rPr>
                <w:rFonts w:ascii="Arial" w:hAnsi="Arial"/>
                <w:color w:val="373E49" w:themeColor="accent1"/>
                <w:sz w:val="26"/>
                <w:szCs w:val="26"/>
              </w:rPr>
            </w:pPr>
          </w:p>
        </w:tc>
      </w:tr>
    </w:tbl>
    <w:tbl>
      <w:tblPr>
        <w:tblStyle w:val="TableGrid1"/>
        <w:bidiVisual/>
        <w:tblW w:w="9099"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854"/>
        <w:gridCol w:w="7245"/>
      </w:tblGrid>
      <w:tr w:rsidR="00E96065" w:rsidRPr="00F41A30" w14:paraId="02D4F50F" w14:textId="77777777" w:rsidTr="00F41A3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169FA8FE" w14:textId="267DF3EA" w:rsidR="00E96065" w:rsidRPr="00F41A30" w:rsidRDefault="00BD0E0E" w:rsidP="00A81C13">
            <w:pPr>
              <w:bidi/>
              <w:spacing w:before="120" w:after="120" w:line="276" w:lineRule="auto"/>
              <w:rPr>
                <w:rFonts w:ascii="Arial" w:hAnsi="Arial"/>
                <w:color w:val="FFFFFF" w:themeColor="background1"/>
                <w:sz w:val="26"/>
                <w:szCs w:val="26"/>
              </w:rPr>
            </w:pPr>
            <w:r w:rsidRPr="00F41A30">
              <w:rPr>
                <w:rFonts w:ascii="Arial" w:hAnsi="Arial"/>
                <w:color w:val="FFFFFF" w:themeColor="background1"/>
                <w:sz w:val="26"/>
                <w:szCs w:val="26"/>
                <w:rtl/>
                <w:lang w:eastAsia="ar"/>
              </w:rPr>
              <w:t>2</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0622DF16" w14:textId="3940179D" w:rsidR="00E96065" w:rsidRPr="00F41A30" w:rsidRDefault="006E777F" w:rsidP="009A507D">
            <w:pPr>
              <w:bidi/>
              <w:spacing w:before="120" w:after="120" w:line="276" w:lineRule="auto"/>
              <w:jc w:val="left"/>
              <w:rPr>
                <w:rFonts w:ascii="Arial" w:hAnsi="Arial"/>
                <w:color w:val="FFFFFF" w:themeColor="background1"/>
                <w:sz w:val="26"/>
                <w:szCs w:val="26"/>
              </w:rPr>
            </w:pPr>
            <w:r w:rsidRPr="00F41A30">
              <w:rPr>
                <w:rFonts w:ascii="Arial" w:hAnsi="Arial"/>
                <w:color w:val="FFFFFF" w:themeColor="background1"/>
                <w:sz w:val="26"/>
                <w:szCs w:val="26"/>
                <w:rtl/>
                <w:lang w:eastAsia="ar"/>
              </w:rPr>
              <w:t>تطبيق</w:t>
            </w:r>
            <w:r w:rsidR="009808C0" w:rsidRPr="00F41A30">
              <w:rPr>
                <w:rFonts w:ascii="Arial" w:hAnsi="Arial"/>
                <w:color w:val="FFFFFF" w:themeColor="background1"/>
                <w:sz w:val="26"/>
                <w:szCs w:val="26"/>
                <w:rtl/>
                <w:lang w:eastAsia="ar"/>
              </w:rPr>
              <w:t xml:space="preserve"> ونشر الإعدادات الآمنة</w:t>
            </w:r>
            <w:r w:rsidR="000536BE" w:rsidRPr="00F41A30">
              <w:rPr>
                <w:rFonts w:ascii="Arial" w:hAnsi="Arial"/>
                <w:color w:val="FFFFFF" w:themeColor="background1"/>
                <w:sz w:val="26"/>
                <w:szCs w:val="26"/>
                <w:rtl/>
                <w:lang w:eastAsia="ar"/>
              </w:rPr>
              <w:t xml:space="preserve"> </w:t>
            </w:r>
            <w:r w:rsidRPr="00F41A30">
              <w:rPr>
                <w:rFonts w:ascii="Arial" w:hAnsi="Arial"/>
                <w:color w:val="FFFFFF" w:themeColor="background1"/>
                <w:sz w:val="26"/>
                <w:szCs w:val="26"/>
                <w:rtl/>
                <w:lang w:eastAsia="ar"/>
              </w:rPr>
              <w:t>(</w:t>
            </w:r>
            <w:r w:rsidR="000536BE" w:rsidRPr="00F41A30">
              <w:rPr>
                <w:rFonts w:ascii="Arial" w:hAnsi="Arial"/>
                <w:color w:val="FFFFFF" w:themeColor="background1"/>
                <w:sz w:val="26"/>
                <w:szCs w:val="26"/>
                <w:lang w:eastAsia="ar"/>
              </w:rPr>
              <w:t>Secure configuration implementation and deployment</w:t>
            </w:r>
            <w:r w:rsidRPr="00F41A30">
              <w:rPr>
                <w:rFonts w:ascii="Arial" w:hAnsi="Arial"/>
                <w:color w:val="FFFFFF" w:themeColor="background1"/>
                <w:sz w:val="26"/>
                <w:szCs w:val="26"/>
                <w:rtl/>
                <w:lang w:eastAsia="ar"/>
              </w:rPr>
              <w:t>)</w:t>
            </w:r>
          </w:p>
        </w:tc>
      </w:tr>
      <w:tr w:rsidR="00BD0E0E" w:rsidRPr="00F41A30" w14:paraId="28D00AA7" w14:textId="77777777" w:rsidTr="00F41A3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EC9FE6A" w14:textId="53D2A752" w:rsidR="00BD0E0E" w:rsidRPr="00F41A30" w:rsidRDefault="0041751A" w:rsidP="00A81C13">
            <w:pPr>
              <w:bidi/>
              <w:spacing w:before="120" w:after="120" w:line="276" w:lineRule="auto"/>
              <w:rPr>
                <w:rFonts w:ascii="Arial" w:hAnsi="Arial"/>
                <w:color w:val="373E49" w:themeColor="accent1"/>
                <w:sz w:val="26"/>
                <w:szCs w:val="26"/>
              </w:rPr>
            </w:pPr>
            <w:r w:rsidRPr="00F41A30">
              <w:rPr>
                <w:rFonts w:ascii="Arial" w:hAnsi="Arial"/>
                <w:color w:val="373E49" w:themeColor="accent1"/>
                <w:sz w:val="26"/>
                <w:szCs w:val="26"/>
                <w:rtl/>
                <w:lang w:eastAsia="ar"/>
              </w:rPr>
              <w:t>الهدف</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6320AAA" w14:textId="107E62D0" w:rsidR="00BD0E0E" w:rsidRPr="00F41A30" w:rsidRDefault="00EB29DD" w:rsidP="009C22FB">
            <w:pPr>
              <w:bidi/>
              <w:spacing w:before="120" w:after="120" w:line="276" w:lineRule="auto"/>
              <w:jc w:val="both"/>
              <w:rPr>
                <w:rFonts w:ascii="Arial" w:hAnsi="Arial"/>
                <w:color w:val="373E49" w:themeColor="accent1"/>
                <w:sz w:val="26"/>
                <w:szCs w:val="26"/>
              </w:rPr>
            </w:pPr>
            <w:r w:rsidRPr="00F41A30">
              <w:rPr>
                <w:rFonts w:ascii="Arial" w:hAnsi="Arial"/>
                <w:color w:val="373E49" w:themeColor="accent1"/>
                <w:sz w:val="26"/>
                <w:szCs w:val="26"/>
                <w:rtl/>
                <w:lang w:eastAsia="ar"/>
              </w:rPr>
              <w:t>تنفيذ ونشر الإعدادات آمنة على مستوى الجهة.</w:t>
            </w:r>
          </w:p>
        </w:tc>
      </w:tr>
      <w:tr w:rsidR="00B26EAB" w:rsidRPr="00F41A30" w14:paraId="6F0EA2D3" w14:textId="77777777" w:rsidTr="00F41A3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E247ABC" w14:textId="78267D69" w:rsidR="00B26EAB" w:rsidRPr="00F41A30" w:rsidRDefault="00B26EAB" w:rsidP="00A81C13">
            <w:pPr>
              <w:bidi/>
              <w:spacing w:before="120" w:after="120" w:line="276" w:lineRule="auto"/>
              <w:rPr>
                <w:rFonts w:ascii="Arial" w:hAnsi="Arial"/>
                <w:color w:val="373E49" w:themeColor="accent1"/>
                <w:sz w:val="26"/>
                <w:szCs w:val="26"/>
              </w:rPr>
            </w:pPr>
            <w:r w:rsidRPr="00F41A30">
              <w:rPr>
                <w:rFonts w:ascii="Arial" w:hAnsi="Arial"/>
                <w:color w:val="373E49" w:themeColor="accent1"/>
                <w:sz w:val="26"/>
                <w:szCs w:val="26"/>
                <w:rtl/>
                <w:lang w:eastAsia="ar"/>
              </w:rPr>
              <w:t>المخاطر المحتملة</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8855B5C" w14:textId="312176FC" w:rsidR="00B26EAB" w:rsidRPr="00F41A30" w:rsidRDefault="006C5212">
            <w:pPr>
              <w:bidi/>
              <w:spacing w:before="120" w:after="120" w:line="276" w:lineRule="auto"/>
              <w:jc w:val="both"/>
              <w:rPr>
                <w:rFonts w:ascii="Arial" w:hAnsi="Arial"/>
                <w:color w:val="373E49" w:themeColor="accent1"/>
                <w:sz w:val="26"/>
                <w:szCs w:val="26"/>
              </w:rPr>
            </w:pPr>
            <w:r w:rsidRPr="00F41A30">
              <w:rPr>
                <w:rFonts w:ascii="Arial" w:hAnsi="Arial"/>
                <w:color w:val="373E49" w:themeColor="accent1"/>
                <w:sz w:val="26"/>
                <w:szCs w:val="26"/>
                <w:rtl/>
                <w:lang w:eastAsia="ar"/>
              </w:rPr>
              <w:t xml:space="preserve">قد يؤدي عدم </w:t>
            </w:r>
            <w:r w:rsidR="006E777F" w:rsidRPr="00F41A30">
              <w:rPr>
                <w:rFonts w:ascii="Arial" w:hAnsi="Arial"/>
                <w:color w:val="373E49" w:themeColor="accent1"/>
                <w:sz w:val="26"/>
                <w:szCs w:val="26"/>
                <w:rtl/>
                <w:lang w:eastAsia="ar"/>
              </w:rPr>
              <w:t>تطبيق</w:t>
            </w:r>
            <w:r w:rsidRPr="00F41A30">
              <w:rPr>
                <w:rFonts w:ascii="Arial" w:hAnsi="Arial"/>
                <w:color w:val="373E49" w:themeColor="accent1"/>
                <w:sz w:val="26"/>
                <w:szCs w:val="26"/>
                <w:rtl/>
                <w:lang w:eastAsia="ar"/>
              </w:rPr>
              <w:t xml:space="preserve"> الإعدادات القياسية إلى ترك </w:t>
            </w:r>
            <w:r w:rsidR="006E777F" w:rsidRPr="00F41A30">
              <w:rPr>
                <w:rFonts w:ascii="Arial" w:hAnsi="Arial"/>
                <w:color w:val="373E49" w:themeColor="accent1"/>
                <w:sz w:val="26"/>
                <w:szCs w:val="26"/>
                <w:rtl/>
                <w:lang w:eastAsia="ar"/>
              </w:rPr>
              <w:t>الجهة</w:t>
            </w:r>
            <w:r w:rsidRPr="00F41A30">
              <w:rPr>
                <w:rFonts w:ascii="Arial" w:hAnsi="Arial"/>
                <w:color w:val="373E49" w:themeColor="accent1"/>
                <w:sz w:val="26"/>
                <w:szCs w:val="26"/>
                <w:rtl/>
                <w:lang w:eastAsia="ar"/>
              </w:rPr>
              <w:t xml:space="preserve"> بمزيج من الإعدادات والثغرات والمشاكل النشطة في بيئة الإنتاج، وزيادة الصيانة والنفقات العامة.</w:t>
            </w:r>
          </w:p>
        </w:tc>
      </w:tr>
      <w:tr w:rsidR="00E96065" w:rsidRPr="00F41A30" w14:paraId="1D7C205D" w14:textId="77777777" w:rsidTr="00F41A30">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3C18C64C" w14:textId="4ECD8DB3" w:rsidR="00E96065" w:rsidRPr="00F41A30" w:rsidRDefault="00D85CA0" w:rsidP="008F6760">
            <w:pPr>
              <w:bidi/>
              <w:spacing w:before="120" w:after="120" w:line="276" w:lineRule="auto"/>
              <w:jc w:val="left"/>
              <w:rPr>
                <w:rFonts w:ascii="Arial" w:hAnsi="Arial"/>
                <w:color w:val="373E49" w:themeColor="accent1"/>
                <w:sz w:val="26"/>
                <w:szCs w:val="26"/>
              </w:rPr>
            </w:pPr>
            <w:r w:rsidRPr="00F41A30">
              <w:rPr>
                <w:rFonts w:ascii="Arial" w:hAnsi="Arial"/>
                <w:color w:val="373E49" w:themeColor="accent1"/>
                <w:sz w:val="26"/>
                <w:szCs w:val="26"/>
                <w:rtl/>
                <w:lang w:eastAsia="ar"/>
              </w:rPr>
              <w:t>الإجراءات المطلوبة</w:t>
            </w:r>
          </w:p>
        </w:tc>
      </w:tr>
      <w:tr w:rsidR="00BD0E0E" w:rsidRPr="00F41A30" w14:paraId="6490FCC9" w14:textId="77777777" w:rsidTr="00F41A3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F8A8755" w14:textId="77777777" w:rsidR="00BD0E0E" w:rsidRPr="00F41A30" w:rsidRDefault="00BD0E0E" w:rsidP="000536BE">
            <w:pPr>
              <w:pStyle w:val="ListParagraph"/>
              <w:numPr>
                <w:ilvl w:val="0"/>
                <w:numId w:val="5"/>
              </w:numPr>
              <w:bidi/>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080A0B25" w14:textId="77777777" w:rsidR="009C0E7B" w:rsidRPr="00F41A30" w:rsidRDefault="006168FC" w:rsidP="007C71B2">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بناء جميع الأنظمة والأجهزة والبرمجيات الجديدة وإعدادها وفقًا للمعايير الأساسية والإعدادات الآمنة المعتمدة، باستخدام الوحدات والصور والملفات ذات الصلة.</w:t>
            </w:r>
          </w:p>
          <w:p w14:paraId="0076B1D6" w14:textId="189C3A31" w:rsidR="000536BE" w:rsidRPr="00F41A30" w:rsidRDefault="000536BE" w:rsidP="000536BE">
            <w:pPr>
              <w:spacing w:before="120" w:after="120" w:line="276" w:lineRule="auto"/>
              <w:jc w:val="both"/>
              <w:rPr>
                <w:rFonts w:ascii="Arial" w:hAnsi="Arial"/>
                <w:color w:val="373E49" w:themeColor="accent1"/>
                <w:sz w:val="26"/>
                <w:szCs w:val="26"/>
              </w:rPr>
            </w:pPr>
          </w:p>
        </w:tc>
      </w:tr>
      <w:tr w:rsidR="00991C5E" w:rsidRPr="00F41A30" w14:paraId="55F2716F" w14:textId="77777777" w:rsidTr="00F41A3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F2136E7" w14:textId="77777777" w:rsidR="00991C5E" w:rsidRPr="00F41A30" w:rsidRDefault="00991C5E" w:rsidP="000536BE">
            <w:pPr>
              <w:pStyle w:val="ListParagraph"/>
              <w:numPr>
                <w:ilvl w:val="0"/>
                <w:numId w:val="5"/>
              </w:numPr>
              <w:bidi/>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BC4D9E0" w14:textId="6AAAD1E4" w:rsidR="00991C5E" w:rsidRPr="00F41A30" w:rsidRDefault="006168FC" w:rsidP="00372EF5">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 xml:space="preserve">اختبار جميع الأنظمة والأجهزة والبرمجيات الجديدة بنجاح قبل التنفيذ / </w:t>
            </w:r>
            <w:r w:rsidR="00372EF5" w:rsidRPr="00F41A30">
              <w:rPr>
                <w:rFonts w:ascii="Arial" w:hAnsi="Arial"/>
                <w:color w:val="373E49" w:themeColor="accent1"/>
                <w:sz w:val="26"/>
                <w:szCs w:val="26"/>
                <w:rtl/>
                <w:lang w:eastAsia="ar"/>
              </w:rPr>
              <w:t>إطلاق</w:t>
            </w:r>
            <w:r w:rsidRPr="00F41A30">
              <w:rPr>
                <w:rFonts w:ascii="Arial" w:hAnsi="Arial"/>
                <w:color w:val="373E49" w:themeColor="accent1"/>
                <w:sz w:val="26"/>
                <w:szCs w:val="26"/>
                <w:rtl/>
                <w:lang w:eastAsia="ar"/>
              </w:rPr>
              <w:t xml:space="preserve"> لضمان تلبيتها للمعايير الاساسية والإعدادات.</w:t>
            </w:r>
          </w:p>
          <w:p w14:paraId="28440EA4" w14:textId="5E0395DB" w:rsidR="000536BE" w:rsidRPr="00F41A30" w:rsidRDefault="000536BE" w:rsidP="000536BE">
            <w:pPr>
              <w:spacing w:before="120" w:after="120" w:line="276" w:lineRule="auto"/>
              <w:jc w:val="both"/>
              <w:rPr>
                <w:rFonts w:ascii="Arial" w:hAnsi="Arial"/>
                <w:color w:val="373E49" w:themeColor="accent1"/>
                <w:sz w:val="26"/>
                <w:szCs w:val="26"/>
              </w:rPr>
            </w:pPr>
          </w:p>
        </w:tc>
      </w:tr>
      <w:tr w:rsidR="00342398" w:rsidRPr="00F41A30" w14:paraId="3533C9F6" w14:textId="77777777" w:rsidTr="00F41A3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2483856" w14:textId="77777777" w:rsidR="00342398" w:rsidRPr="00F41A30" w:rsidRDefault="00342398" w:rsidP="000536BE">
            <w:pPr>
              <w:pStyle w:val="ListParagraph"/>
              <w:numPr>
                <w:ilvl w:val="0"/>
                <w:numId w:val="5"/>
              </w:numPr>
              <w:bidi/>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6FA46DB0" w14:textId="6461A5A7" w:rsidR="00342398" w:rsidRPr="00F41A30" w:rsidRDefault="00931B97" w:rsidP="00691763">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 xml:space="preserve">إيقاف تشغيل الأنظمة أو الأجهزة أو البرمجيات التي لا تلبي المعايير </w:t>
            </w:r>
            <w:r w:rsidR="00372EF5" w:rsidRPr="00F41A30">
              <w:rPr>
                <w:rFonts w:ascii="Arial" w:hAnsi="Arial"/>
                <w:color w:val="373E49" w:themeColor="accent1"/>
                <w:sz w:val="26"/>
                <w:szCs w:val="26"/>
                <w:rtl/>
                <w:lang w:eastAsia="ar"/>
              </w:rPr>
              <w:t>الأمنية المعتمدة</w:t>
            </w:r>
            <w:r w:rsidRPr="00F41A30">
              <w:rPr>
                <w:rFonts w:ascii="Arial" w:hAnsi="Arial"/>
                <w:color w:val="373E49" w:themeColor="accent1"/>
                <w:sz w:val="26"/>
                <w:szCs w:val="26"/>
                <w:rtl/>
                <w:lang w:eastAsia="ar"/>
              </w:rPr>
              <w:t>.</w:t>
            </w:r>
          </w:p>
          <w:p w14:paraId="77A5F84E" w14:textId="1E44445C" w:rsidR="000536BE" w:rsidRPr="00F41A30" w:rsidRDefault="000536BE" w:rsidP="000536BE">
            <w:pPr>
              <w:spacing w:before="120" w:after="120" w:line="276" w:lineRule="auto"/>
              <w:jc w:val="both"/>
              <w:rPr>
                <w:rFonts w:ascii="Arial" w:hAnsi="Arial"/>
                <w:color w:val="373E49" w:themeColor="accent1"/>
                <w:sz w:val="26"/>
                <w:szCs w:val="26"/>
              </w:rPr>
            </w:pPr>
          </w:p>
        </w:tc>
      </w:tr>
      <w:tr w:rsidR="00FC1AB0" w:rsidRPr="00F41A30" w14:paraId="38DB0BAE" w14:textId="77777777" w:rsidTr="00F41A3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C8E26CA" w14:textId="77777777" w:rsidR="00FC1AB0" w:rsidRPr="00F41A30" w:rsidRDefault="00FC1AB0" w:rsidP="000536BE">
            <w:pPr>
              <w:pStyle w:val="ListParagraph"/>
              <w:numPr>
                <w:ilvl w:val="0"/>
                <w:numId w:val="5"/>
              </w:numPr>
              <w:bidi/>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498129C4" w14:textId="77777777" w:rsidR="00FC1AB0" w:rsidRPr="00F41A30" w:rsidRDefault="00045194" w:rsidP="009C5991">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 xml:space="preserve">نشر التطبيقات والخدمات المستندة إلى السحابة </w:t>
            </w:r>
            <w:proofErr w:type="spellStart"/>
            <w:r w:rsidRPr="00F41A30">
              <w:rPr>
                <w:rFonts w:ascii="Arial" w:hAnsi="Arial"/>
                <w:color w:val="373E49" w:themeColor="accent1"/>
                <w:sz w:val="26"/>
                <w:szCs w:val="26"/>
                <w:rtl/>
                <w:lang w:eastAsia="ar"/>
              </w:rPr>
              <w:t>والمستضافة</w:t>
            </w:r>
            <w:proofErr w:type="spellEnd"/>
            <w:r w:rsidRPr="00F41A30">
              <w:rPr>
                <w:rFonts w:ascii="Arial" w:hAnsi="Arial"/>
                <w:color w:val="373E49" w:themeColor="accent1"/>
                <w:sz w:val="26"/>
                <w:szCs w:val="26"/>
                <w:rtl/>
                <w:lang w:eastAsia="ar"/>
              </w:rPr>
              <w:t xml:space="preserve"> (بما في ذلك البرمجيات كخدمة / المنصة كخدمة/ البنية التحتية كخدمة) باتباع المعايير والاعدادات الاساسية للتطبيقات المستندة إلى السحابة </w:t>
            </w:r>
            <w:proofErr w:type="spellStart"/>
            <w:r w:rsidRPr="00F41A30">
              <w:rPr>
                <w:rFonts w:ascii="Arial" w:hAnsi="Arial"/>
                <w:color w:val="373E49" w:themeColor="accent1"/>
                <w:sz w:val="26"/>
                <w:szCs w:val="26"/>
                <w:rtl/>
                <w:lang w:eastAsia="ar"/>
              </w:rPr>
              <w:t>والمستضافة</w:t>
            </w:r>
            <w:proofErr w:type="spellEnd"/>
            <w:r w:rsidRPr="00F41A30">
              <w:rPr>
                <w:rFonts w:ascii="Arial" w:hAnsi="Arial"/>
                <w:color w:val="373E49" w:themeColor="accent1"/>
                <w:sz w:val="26"/>
                <w:szCs w:val="26"/>
                <w:rtl/>
                <w:lang w:eastAsia="ar"/>
              </w:rPr>
              <w:t xml:space="preserve"> المعتمدة لدى </w:t>
            </w:r>
            <w:r w:rsidRPr="00F41A30">
              <w:rPr>
                <w:rFonts w:ascii="Arial" w:hAnsi="Arial"/>
                <w:color w:val="373E49" w:themeColor="accent1"/>
                <w:sz w:val="26"/>
                <w:szCs w:val="26"/>
                <w:highlight w:val="cyan"/>
                <w:rtl/>
                <w:lang w:eastAsia="ar"/>
              </w:rPr>
              <w:t>&lt;اسم الجهة&gt;</w:t>
            </w:r>
            <w:r w:rsidRPr="00F41A30">
              <w:rPr>
                <w:rFonts w:ascii="Arial" w:hAnsi="Arial"/>
                <w:color w:val="373E49" w:themeColor="accent1"/>
                <w:sz w:val="26"/>
                <w:szCs w:val="26"/>
                <w:rtl/>
                <w:lang w:eastAsia="ar"/>
              </w:rPr>
              <w:t>.</w:t>
            </w:r>
          </w:p>
          <w:p w14:paraId="3472F2D8" w14:textId="0A82F299" w:rsidR="000536BE" w:rsidRPr="00F41A30" w:rsidRDefault="000536BE" w:rsidP="000536BE">
            <w:pPr>
              <w:spacing w:before="120" w:after="120" w:line="276" w:lineRule="auto"/>
              <w:jc w:val="both"/>
              <w:rPr>
                <w:rFonts w:ascii="Arial" w:hAnsi="Arial"/>
                <w:color w:val="373E49" w:themeColor="accent1"/>
                <w:sz w:val="26"/>
                <w:szCs w:val="26"/>
              </w:rPr>
            </w:pPr>
          </w:p>
        </w:tc>
      </w:tr>
      <w:tr w:rsidR="007C71B2" w:rsidRPr="00F41A30" w14:paraId="41907D0A" w14:textId="77777777" w:rsidTr="00F41A3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80CF686" w14:textId="77777777" w:rsidR="007C71B2" w:rsidRPr="00F41A30" w:rsidRDefault="007C71B2" w:rsidP="000536BE">
            <w:pPr>
              <w:pStyle w:val="ListParagraph"/>
              <w:numPr>
                <w:ilvl w:val="0"/>
                <w:numId w:val="5"/>
              </w:numPr>
              <w:bidi/>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42F251B9" w14:textId="77777777" w:rsidR="007C71B2" w:rsidRPr="00F41A30" w:rsidRDefault="0016095A" w:rsidP="009C5991">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تثبيت الإعدادات الاساسية الآمنة على الأنظمة الحالية في أقرب وقت ممكن خلال فترات الصيانة المتفق عليها.</w:t>
            </w:r>
          </w:p>
          <w:p w14:paraId="745A26D4" w14:textId="5CA1959F" w:rsidR="000536BE" w:rsidRPr="00F41A30" w:rsidRDefault="000536BE" w:rsidP="000536BE">
            <w:pPr>
              <w:spacing w:before="120" w:after="120" w:line="276" w:lineRule="auto"/>
              <w:jc w:val="both"/>
              <w:rPr>
                <w:rFonts w:ascii="Arial" w:hAnsi="Arial"/>
                <w:color w:val="373E49" w:themeColor="accent1"/>
                <w:sz w:val="26"/>
                <w:szCs w:val="26"/>
              </w:rPr>
            </w:pPr>
          </w:p>
        </w:tc>
      </w:tr>
      <w:tr w:rsidR="007C71B2" w:rsidRPr="00F41A30" w14:paraId="54C7BAC8" w14:textId="77777777" w:rsidTr="00F41A3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6358991" w14:textId="77777777" w:rsidR="007C71B2" w:rsidRPr="00F41A30" w:rsidRDefault="007C71B2" w:rsidP="000536BE">
            <w:pPr>
              <w:pStyle w:val="ListParagraph"/>
              <w:numPr>
                <w:ilvl w:val="0"/>
                <w:numId w:val="5"/>
              </w:numPr>
              <w:bidi/>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0954A7C6" w14:textId="77777777" w:rsidR="00F54B67" w:rsidRPr="00F41A30" w:rsidRDefault="00B9615B" w:rsidP="009C5991">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معالجة الأنظمة أو الأجهزة أو البرمجيات التي لا تلبي المعايير والإعدادات الاساسية الأمنية المعتمدة من خلال تطبيق المعايير والإعدادات الامنية الاساسية المعتمدة في أسرع وقت عملي ممكن وخلال فترات الصيانة المتفق عليها.</w:t>
            </w:r>
          </w:p>
          <w:p w14:paraId="6EEB5278" w14:textId="1C4E213D" w:rsidR="000536BE" w:rsidRPr="00F41A30" w:rsidRDefault="000536BE" w:rsidP="000536BE">
            <w:pPr>
              <w:spacing w:before="120" w:after="120" w:line="276" w:lineRule="auto"/>
              <w:jc w:val="both"/>
              <w:rPr>
                <w:rFonts w:ascii="Arial" w:hAnsi="Arial"/>
                <w:color w:val="373E49" w:themeColor="accent1"/>
                <w:sz w:val="26"/>
                <w:szCs w:val="26"/>
              </w:rPr>
            </w:pPr>
          </w:p>
        </w:tc>
      </w:tr>
      <w:tr w:rsidR="00AA0FB4" w:rsidRPr="00F41A30" w14:paraId="41346A9B" w14:textId="77777777" w:rsidTr="00F41A3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595228BF" w14:textId="63CF0F8D" w:rsidR="00FC1AB0" w:rsidRPr="00F41A30" w:rsidRDefault="00B75C7D" w:rsidP="00A81C13">
            <w:pPr>
              <w:bidi/>
              <w:spacing w:before="120" w:after="120" w:line="276" w:lineRule="auto"/>
              <w:rPr>
                <w:rFonts w:ascii="Arial" w:hAnsi="Arial"/>
                <w:color w:val="FFFFFF" w:themeColor="background1"/>
                <w:sz w:val="26"/>
                <w:szCs w:val="26"/>
              </w:rPr>
            </w:pPr>
            <w:r w:rsidRPr="00F41A30">
              <w:rPr>
                <w:rFonts w:ascii="Arial" w:hAnsi="Arial"/>
                <w:color w:val="FFFFFF" w:themeColor="background1"/>
                <w:sz w:val="26"/>
                <w:szCs w:val="26"/>
                <w:rtl/>
                <w:lang w:eastAsia="ar"/>
              </w:rPr>
              <w:t>3</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3FF1FAEF" w14:textId="279CA39F" w:rsidR="00FC1AB0" w:rsidRPr="00F41A30" w:rsidRDefault="009C3A10" w:rsidP="000E24E6">
            <w:pPr>
              <w:bidi/>
              <w:spacing w:before="120" w:after="120" w:line="276" w:lineRule="auto"/>
              <w:jc w:val="left"/>
              <w:rPr>
                <w:rFonts w:ascii="Arial" w:hAnsi="Arial"/>
                <w:color w:val="FFFFFF" w:themeColor="background1"/>
                <w:sz w:val="26"/>
                <w:szCs w:val="26"/>
              </w:rPr>
            </w:pPr>
            <w:r w:rsidRPr="00F41A30">
              <w:rPr>
                <w:rFonts w:ascii="Arial" w:hAnsi="Arial"/>
                <w:color w:val="FFFFFF" w:themeColor="background1"/>
                <w:sz w:val="26"/>
                <w:szCs w:val="26"/>
                <w:rtl/>
                <w:lang w:eastAsia="ar"/>
              </w:rPr>
              <w:t>تحديث الإعدادات الآمنة</w:t>
            </w:r>
            <w:r w:rsidR="000536BE" w:rsidRPr="00F41A30">
              <w:rPr>
                <w:rFonts w:ascii="Arial" w:hAnsi="Arial"/>
                <w:color w:val="FFFFFF" w:themeColor="background1"/>
                <w:sz w:val="26"/>
                <w:szCs w:val="26"/>
                <w:rtl/>
                <w:lang w:eastAsia="ar"/>
              </w:rPr>
              <w:t xml:space="preserve"> </w:t>
            </w:r>
            <w:r w:rsidR="006E777F" w:rsidRPr="00F41A30">
              <w:rPr>
                <w:rFonts w:ascii="Arial" w:hAnsi="Arial"/>
                <w:color w:val="FFFFFF" w:themeColor="background1"/>
                <w:sz w:val="26"/>
                <w:szCs w:val="26"/>
                <w:rtl/>
                <w:lang w:eastAsia="ar"/>
              </w:rPr>
              <w:t>(</w:t>
            </w:r>
            <w:r w:rsidR="000536BE" w:rsidRPr="00F41A30">
              <w:rPr>
                <w:rFonts w:ascii="Arial" w:hAnsi="Arial"/>
                <w:color w:val="FFFFFF" w:themeColor="background1"/>
                <w:sz w:val="26"/>
                <w:szCs w:val="26"/>
                <w:lang w:eastAsia="ar"/>
              </w:rPr>
              <w:t>Update secure configurations</w:t>
            </w:r>
            <w:r w:rsidR="006E777F" w:rsidRPr="00F41A30">
              <w:rPr>
                <w:rFonts w:ascii="Arial" w:hAnsi="Arial"/>
                <w:color w:val="FFFFFF" w:themeColor="background1"/>
                <w:sz w:val="26"/>
                <w:szCs w:val="26"/>
                <w:rtl/>
                <w:lang w:eastAsia="ar"/>
              </w:rPr>
              <w:t>)</w:t>
            </w:r>
          </w:p>
        </w:tc>
      </w:tr>
      <w:tr w:rsidR="00AA0FB4" w:rsidRPr="00F41A30" w14:paraId="3ADEFA0E" w14:textId="77777777" w:rsidTr="00F41A3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2EA969A" w14:textId="1BD5976C" w:rsidR="00FC1AB0" w:rsidRPr="00F41A30" w:rsidRDefault="0041751A" w:rsidP="00A81C13">
            <w:pPr>
              <w:bidi/>
              <w:spacing w:before="120" w:after="120" w:line="276" w:lineRule="auto"/>
              <w:rPr>
                <w:rFonts w:ascii="Arial" w:hAnsi="Arial"/>
                <w:color w:val="373E49" w:themeColor="accent1"/>
                <w:sz w:val="26"/>
                <w:szCs w:val="26"/>
              </w:rPr>
            </w:pPr>
            <w:r w:rsidRPr="00F41A30">
              <w:rPr>
                <w:rFonts w:ascii="Arial" w:hAnsi="Arial"/>
                <w:color w:val="373E49" w:themeColor="accent1"/>
                <w:sz w:val="26"/>
                <w:szCs w:val="26"/>
                <w:rtl/>
                <w:lang w:eastAsia="ar"/>
              </w:rPr>
              <w:t>الهدف</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CA040B3" w14:textId="2EC17F26" w:rsidR="00FC1AB0" w:rsidRPr="00F41A30" w:rsidRDefault="009C3A10" w:rsidP="000E24E6">
            <w:pPr>
              <w:bidi/>
              <w:spacing w:before="120" w:after="120" w:line="276" w:lineRule="auto"/>
              <w:jc w:val="both"/>
              <w:rPr>
                <w:rFonts w:ascii="Arial" w:hAnsi="Arial"/>
                <w:color w:val="373E49" w:themeColor="accent1"/>
                <w:sz w:val="26"/>
                <w:szCs w:val="26"/>
              </w:rPr>
            </w:pPr>
            <w:r w:rsidRPr="00F41A30">
              <w:rPr>
                <w:rFonts w:ascii="Arial" w:hAnsi="Arial"/>
                <w:color w:val="373E49" w:themeColor="accent1"/>
                <w:sz w:val="26"/>
                <w:szCs w:val="26"/>
                <w:rtl/>
                <w:lang w:eastAsia="ar"/>
              </w:rPr>
              <w:t>ضمان تحديث الإعدادات الآمنة ومراجعتها بانتظام وتحديثها بطريقة خاضعة للرقابة.</w:t>
            </w:r>
          </w:p>
        </w:tc>
      </w:tr>
      <w:tr w:rsidR="00AA0FB4" w:rsidRPr="00F41A30" w14:paraId="3823FC27" w14:textId="77777777" w:rsidTr="00F41A30">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A0F6F9D" w14:textId="3B51DAE6" w:rsidR="00B26EAB" w:rsidRPr="00F41A30" w:rsidRDefault="00B26EAB" w:rsidP="00A81C13">
            <w:pPr>
              <w:bidi/>
              <w:spacing w:before="120" w:after="120" w:line="276" w:lineRule="auto"/>
              <w:rPr>
                <w:rFonts w:ascii="Arial" w:hAnsi="Arial"/>
                <w:color w:val="373E49" w:themeColor="accent1"/>
                <w:sz w:val="26"/>
                <w:szCs w:val="26"/>
              </w:rPr>
            </w:pPr>
            <w:r w:rsidRPr="00F41A30">
              <w:rPr>
                <w:rFonts w:ascii="Arial" w:hAnsi="Arial"/>
                <w:color w:val="373E49" w:themeColor="accent1"/>
                <w:sz w:val="26"/>
                <w:szCs w:val="26"/>
                <w:rtl/>
                <w:lang w:eastAsia="ar"/>
              </w:rPr>
              <w:t>المخاطر المحتملة</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D39A962" w14:textId="7C0D6AE4" w:rsidR="00B26EAB" w:rsidRPr="00F41A30" w:rsidRDefault="00F54033" w:rsidP="00E717B2">
            <w:pPr>
              <w:bidi/>
              <w:spacing w:before="120" w:after="120" w:line="276" w:lineRule="auto"/>
              <w:jc w:val="both"/>
              <w:rPr>
                <w:rFonts w:ascii="Arial" w:hAnsi="Arial"/>
                <w:color w:val="373E49" w:themeColor="accent1"/>
                <w:sz w:val="26"/>
                <w:szCs w:val="26"/>
              </w:rPr>
            </w:pPr>
            <w:r w:rsidRPr="00F41A30">
              <w:rPr>
                <w:rFonts w:ascii="Arial" w:hAnsi="Arial"/>
                <w:color w:val="373E49" w:themeColor="accent1"/>
                <w:sz w:val="26"/>
                <w:szCs w:val="26"/>
                <w:rtl/>
                <w:lang w:eastAsia="ar"/>
              </w:rPr>
              <w:t>قد يؤدي استخدام الإعدادات غير المحدثة إلى تعريض الجهة للتهديدات الجديدة أو الحالية، وتقليل أداء الوظائف، وتقليل الأداء، ونشر الأنظمة أو البنية التحتية مع نقاط الضعف المعروفة والنشطة.</w:t>
            </w:r>
          </w:p>
        </w:tc>
      </w:tr>
      <w:tr w:rsidR="00AA0FB4" w:rsidRPr="00F41A30" w14:paraId="03C739F0" w14:textId="77777777" w:rsidTr="00F41A30">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172BBB90" w14:textId="77777777" w:rsidR="00FC1AB0" w:rsidRPr="00F41A30" w:rsidRDefault="00FC1AB0" w:rsidP="000E24E6">
            <w:pPr>
              <w:bidi/>
              <w:spacing w:before="120" w:after="120" w:line="276" w:lineRule="auto"/>
              <w:jc w:val="left"/>
              <w:rPr>
                <w:rFonts w:ascii="Arial" w:hAnsi="Arial"/>
                <w:color w:val="373E49" w:themeColor="accent1"/>
                <w:sz w:val="26"/>
                <w:szCs w:val="26"/>
              </w:rPr>
            </w:pPr>
            <w:r w:rsidRPr="00F41A30">
              <w:rPr>
                <w:rFonts w:ascii="Arial" w:hAnsi="Arial"/>
                <w:color w:val="373E49" w:themeColor="accent1"/>
                <w:sz w:val="26"/>
                <w:szCs w:val="26"/>
                <w:rtl/>
                <w:lang w:eastAsia="ar"/>
              </w:rPr>
              <w:t>الإجراءات المطلوبة</w:t>
            </w:r>
          </w:p>
        </w:tc>
      </w:tr>
      <w:tr w:rsidR="00AA0FB4" w:rsidRPr="00F41A30" w14:paraId="6AD0AC7F" w14:textId="77777777" w:rsidTr="00AA0FB4">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DAF828F" w14:textId="44A56A9E" w:rsidR="00613F61" w:rsidRPr="00F41A30" w:rsidRDefault="00613F61" w:rsidP="000536BE">
            <w:pPr>
              <w:pStyle w:val="ListParagraph"/>
              <w:numPr>
                <w:ilvl w:val="0"/>
                <w:numId w:val="20"/>
              </w:numPr>
              <w:bidi/>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34EEF8FC" w14:textId="52C3471C" w:rsidR="00613F61" w:rsidRPr="00F41A30" w:rsidRDefault="00613F61" w:rsidP="00613F61">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 xml:space="preserve">مراجعة المعايير الأمنية الأساسية والإعدادات الآمنة </w:t>
            </w:r>
            <w:r w:rsidRPr="00F41A30">
              <w:rPr>
                <w:rFonts w:ascii="Arial" w:hAnsi="Arial"/>
                <w:color w:val="373E49" w:themeColor="accent1"/>
                <w:sz w:val="26"/>
                <w:szCs w:val="26"/>
                <w:highlight w:val="cyan"/>
                <w:rtl/>
                <w:lang w:eastAsia="ar"/>
              </w:rPr>
              <w:t>مرة واحدة</w:t>
            </w:r>
            <w:r w:rsidR="006E777F" w:rsidRPr="00F41A30">
              <w:rPr>
                <w:rFonts w:ascii="Arial" w:hAnsi="Arial"/>
                <w:color w:val="373E49" w:themeColor="accent1"/>
                <w:sz w:val="26"/>
                <w:szCs w:val="26"/>
                <w:highlight w:val="cyan"/>
                <w:rtl/>
                <w:lang w:eastAsia="ar"/>
              </w:rPr>
              <w:t xml:space="preserve"> سنويًا</w:t>
            </w:r>
            <w:r w:rsidRPr="00F41A30">
              <w:rPr>
                <w:rFonts w:ascii="Arial" w:hAnsi="Arial"/>
                <w:color w:val="373E49" w:themeColor="accent1"/>
                <w:sz w:val="26"/>
                <w:szCs w:val="26"/>
                <w:highlight w:val="cyan"/>
                <w:rtl/>
                <w:lang w:eastAsia="ar"/>
              </w:rPr>
              <w:t xml:space="preserve"> </w:t>
            </w:r>
            <w:r w:rsidRPr="00F41A30">
              <w:rPr>
                <w:rFonts w:ascii="Arial" w:hAnsi="Arial"/>
                <w:color w:val="373E49" w:themeColor="accent1"/>
                <w:sz w:val="26"/>
                <w:szCs w:val="26"/>
                <w:rtl/>
                <w:lang w:eastAsia="ar"/>
              </w:rPr>
              <w:t xml:space="preserve">على الأقل أو بعد أي تغيير مهم في البنية التحتية أو الأجهزة أو البرامج في </w:t>
            </w:r>
            <w:r w:rsidRPr="00F41A30">
              <w:rPr>
                <w:rFonts w:ascii="Arial" w:hAnsi="Arial"/>
                <w:color w:val="373E49" w:themeColor="accent1"/>
                <w:sz w:val="26"/>
                <w:szCs w:val="26"/>
                <w:highlight w:val="cyan"/>
                <w:rtl/>
                <w:lang w:eastAsia="ar"/>
              </w:rPr>
              <w:t>&lt;اسم الجهة&gt;</w:t>
            </w:r>
            <w:r w:rsidRPr="00F41A30">
              <w:rPr>
                <w:rFonts w:ascii="Arial" w:hAnsi="Arial"/>
                <w:color w:val="373E49" w:themeColor="accent1"/>
                <w:sz w:val="26"/>
                <w:szCs w:val="26"/>
                <w:rtl/>
                <w:lang w:eastAsia="ar"/>
              </w:rPr>
              <w:t>.</w:t>
            </w:r>
          </w:p>
          <w:p w14:paraId="713073A0" w14:textId="133C74F2" w:rsidR="000536BE" w:rsidRPr="00F41A30" w:rsidRDefault="000536BE" w:rsidP="000536BE">
            <w:pPr>
              <w:spacing w:before="120" w:after="120" w:line="276" w:lineRule="auto"/>
              <w:jc w:val="both"/>
              <w:rPr>
                <w:rFonts w:ascii="Arial" w:hAnsi="Arial"/>
                <w:color w:val="373E49" w:themeColor="accent1"/>
                <w:sz w:val="26"/>
                <w:szCs w:val="26"/>
              </w:rPr>
            </w:pPr>
          </w:p>
        </w:tc>
      </w:tr>
      <w:tr w:rsidR="00AA0FB4" w:rsidRPr="00F41A30" w14:paraId="05CE53E4" w14:textId="77777777" w:rsidTr="00AA0FB4">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11A1B33" w14:textId="7EE48523" w:rsidR="00613F61" w:rsidRPr="00F41A30" w:rsidRDefault="00613F61" w:rsidP="000536BE">
            <w:pPr>
              <w:pStyle w:val="ListParagraph"/>
              <w:numPr>
                <w:ilvl w:val="0"/>
                <w:numId w:val="20"/>
              </w:numPr>
              <w:bidi/>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5F5BB4D2" w14:textId="77777777" w:rsidR="00613F61" w:rsidRPr="00F41A30" w:rsidRDefault="00613F61" w:rsidP="00613F61">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مراجعة الأنظمة والأجهزة والبرامج التي تم نشرها مرة واحدة على الأقل سنويًا لضمان نشر المعايير والإعدادات الآمنة المعتمدة.</w:t>
            </w:r>
          </w:p>
          <w:p w14:paraId="219254DD" w14:textId="0C1475B0" w:rsidR="000536BE" w:rsidRPr="00F41A30" w:rsidRDefault="000536BE" w:rsidP="000536BE">
            <w:pPr>
              <w:spacing w:before="120" w:after="120" w:line="276" w:lineRule="auto"/>
              <w:jc w:val="both"/>
              <w:rPr>
                <w:rFonts w:ascii="Arial" w:hAnsi="Arial"/>
                <w:color w:val="373E49" w:themeColor="accent1"/>
                <w:sz w:val="26"/>
                <w:szCs w:val="26"/>
              </w:rPr>
            </w:pPr>
          </w:p>
        </w:tc>
      </w:tr>
      <w:tr w:rsidR="00AA0FB4" w:rsidRPr="00F41A30" w14:paraId="311181A2" w14:textId="77777777" w:rsidTr="00AA0FB4">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350B4E7" w14:textId="5745A8A8" w:rsidR="00613F61" w:rsidRPr="00F41A30" w:rsidRDefault="00613F61" w:rsidP="000536BE">
            <w:pPr>
              <w:pStyle w:val="ListParagraph"/>
              <w:numPr>
                <w:ilvl w:val="0"/>
                <w:numId w:val="20"/>
              </w:numPr>
              <w:bidi/>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AF4E5BF" w14:textId="77777777" w:rsidR="00613F61" w:rsidRPr="00F41A30" w:rsidRDefault="00613F61" w:rsidP="00613F61">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اتباع إجراءات إدارة التغيير لتحديث للمعايير الأمنية والإعدادات الأساسية.</w:t>
            </w:r>
          </w:p>
          <w:p w14:paraId="3A38D35E" w14:textId="287A2232" w:rsidR="000536BE" w:rsidRPr="00F41A30" w:rsidRDefault="000536BE" w:rsidP="000536BE">
            <w:pPr>
              <w:spacing w:before="120" w:after="120" w:line="276" w:lineRule="auto"/>
              <w:jc w:val="both"/>
              <w:rPr>
                <w:rFonts w:ascii="Arial" w:hAnsi="Arial"/>
                <w:color w:val="373E49" w:themeColor="accent1"/>
                <w:sz w:val="26"/>
                <w:szCs w:val="26"/>
              </w:rPr>
            </w:pPr>
          </w:p>
        </w:tc>
      </w:tr>
      <w:tr w:rsidR="00AA0FB4" w:rsidRPr="00F41A30" w14:paraId="45D5E238" w14:textId="77777777" w:rsidTr="00AA0FB4">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520DDCC" w14:textId="02B21E62" w:rsidR="00613F61" w:rsidRPr="00F41A30" w:rsidRDefault="00613F61" w:rsidP="000536BE">
            <w:pPr>
              <w:pStyle w:val="ListParagraph"/>
              <w:numPr>
                <w:ilvl w:val="0"/>
                <w:numId w:val="20"/>
              </w:numPr>
              <w:bidi/>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6255BB36" w14:textId="77777777" w:rsidR="00613F61" w:rsidRPr="00F41A30" w:rsidRDefault="00613F61" w:rsidP="00613F61">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 xml:space="preserve">تقييم التطبيقات والخدمات السحابية </w:t>
            </w:r>
            <w:proofErr w:type="spellStart"/>
            <w:r w:rsidRPr="00F41A30">
              <w:rPr>
                <w:rFonts w:ascii="Arial" w:hAnsi="Arial"/>
                <w:color w:val="373E49" w:themeColor="accent1"/>
                <w:sz w:val="26"/>
                <w:szCs w:val="26"/>
                <w:rtl/>
                <w:lang w:eastAsia="ar"/>
              </w:rPr>
              <w:t>والمستضافة</w:t>
            </w:r>
            <w:proofErr w:type="spellEnd"/>
            <w:r w:rsidRPr="00F41A30">
              <w:rPr>
                <w:rFonts w:ascii="Arial" w:hAnsi="Arial"/>
                <w:color w:val="373E49" w:themeColor="accent1"/>
                <w:sz w:val="26"/>
                <w:szCs w:val="26"/>
                <w:rtl/>
                <w:lang w:eastAsia="ar"/>
              </w:rPr>
              <w:t xml:space="preserve"> </w:t>
            </w:r>
            <w:r w:rsidRPr="00F41A30">
              <w:rPr>
                <w:rFonts w:ascii="Arial" w:hAnsi="Arial"/>
                <w:color w:val="373E49" w:themeColor="accent1"/>
                <w:sz w:val="26"/>
                <w:szCs w:val="26"/>
                <w:highlight w:val="cyan"/>
                <w:rtl/>
                <w:lang w:eastAsia="ar"/>
              </w:rPr>
              <w:t xml:space="preserve">مرة واحدة سنويًا </w:t>
            </w:r>
            <w:r w:rsidRPr="00F41A30">
              <w:rPr>
                <w:rFonts w:ascii="Arial" w:hAnsi="Arial"/>
                <w:color w:val="373E49" w:themeColor="accent1"/>
                <w:sz w:val="26"/>
                <w:szCs w:val="26"/>
                <w:rtl/>
                <w:lang w:eastAsia="ar"/>
              </w:rPr>
              <w:t>على الأقل لضمان نشر التطبيقات والخدمات باستخدام المعايير الأساسية والإعدادات المعتمدة.</w:t>
            </w:r>
          </w:p>
          <w:p w14:paraId="48E9A118" w14:textId="78D460F8" w:rsidR="000536BE" w:rsidRPr="00F41A30" w:rsidRDefault="000536BE" w:rsidP="000536BE">
            <w:pPr>
              <w:spacing w:before="120" w:after="120" w:line="276" w:lineRule="auto"/>
              <w:jc w:val="both"/>
              <w:rPr>
                <w:rFonts w:ascii="Arial" w:hAnsi="Arial"/>
                <w:color w:val="373E49" w:themeColor="accent1"/>
                <w:sz w:val="26"/>
                <w:szCs w:val="26"/>
              </w:rPr>
            </w:pPr>
          </w:p>
        </w:tc>
      </w:tr>
      <w:tr w:rsidR="00AA0FB4" w:rsidRPr="00F41A30" w14:paraId="53533B79" w14:textId="77777777" w:rsidTr="00AA0FB4">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44FF1C6" w14:textId="4AA409C8" w:rsidR="008D6E32" w:rsidRPr="00F41A30" w:rsidRDefault="008D6E32" w:rsidP="000536BE">
            <w:pPr>
              <w:pStyle w:val="ListParagraph"/>
              <w:numPr>
                <w:ilvl w:val="0"/>
                <w:numId w:val="20"/>
              </w:numPr>
              <w:bidi/>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56835DE3" w14:textId="77777777" w:rsidR="00C964BB" w:rsidRPr="00F41A30" w:rsidRDefault="008E5365" w:rsidP="009A1DAB">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تحديث المعايير الأساسية والإعدادات الآمنة المستخدمة إلى النسخة المعتمدة في أقرب وقت ممكن وخلال فترات الصيانة المتفق عليها.</w:t>
            </w:r>
          </w:p>
          <w:p w14:paraId="19FB28A7" w14:textId="39B98583" w:rsidR="000536BE" w:rsidRPr="00F41A30" w:rsidRDefault="000536BE" w:rsidP="000536BE">
            <w:pPr>
              <w:spacing w:before="120" w:after="120" w:line="276" w:lineRule="auto"/>
              <w:jc w:val="both"/>
              <w:rPr>
                <w:rFonts w:ascii="Arial" w:hAnsi="Arial"/>
                <w:color w:val="373E49" w:themeColor="accent1"/>
                <w:sz w:val="26"/>
                <w:szCs w:val="26"/>
              </w:rPr>
            </w:pPr>
          </w:p>
        </w:tc>
      </w:tr>
      <w:tr w:rsidR="00AA0FB4" w:rsidRPr="00F41A30" w14:paraId="7D5123CA" w14:textId="77777777" w:rsidTr="00AA0FB4">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610CBCD5" w14:textId="5A493365" w:rsidR="00665F31" w:rsidRPr="00F41A30" w:rsidRDefault="00665F31" w:rsidP="000536BE">
            <w:pPr>
              <w:pStyle w:val="ListParagraph"/>
              <w:numPr>
                <w:ilvl w:val="0"/>
                <w:numId w:val="20"/>
              </w:numPr>
              <w:bidi/>
              <w:spacing w:before="120" w:after="120" w:line="276" w:lineRule="auto"/>
              <w:ind w:left="51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4887BF1" w14:textId="539681F6" w:rsidR="00665F31" w:rsidRPr="00F41A30" w:rsidRDefault="00312506" w:rsidP="00E717B2">
            <w:pPr>
              <w:bidi/>
              <w:spacing w:before="120" w:after="120" w:line="276" w:lineRule="auto"/>
              <w:jc w:val="both"/>
              <w:rPr>
                <w:rFonts w:ascii="Arial" w:hAnsi="Arial"/>
                <w:color w:val="373E49" w:themeColor="accent1"/>
                <w:sz w:val="26"/>
                <w:szCs w:val="26"/>
                <w:rtl/>
                <w:lang w:eastAsia="ar"/>
              </w:rPr>
            </w:pPr>
            <w:bookmarkStart w:id="10" w:name="_Hlk145586187"/>
            <w:r w:rsidRPr="00F41A30">
              <w:rPr>
                <w:rFonts w:ascii="Arial" w:hAnsi="Arial"/>
                <w:color w:val="373E49" w:themeColor="accent1"/>
                <w:sz w:val="26"/>
                <w:szCs w:val="26"/>
                <w:rtl/>
                <w:lang w:eastAsia="ar"/>
              </w:rPr>
              <w:t xml:space="preserve">تقييم البنية التحتية وأنظمة العمل عن بُعد </w:t>
            </w:r>
            <w:bookmarkEnd w:id="10"/>
            <w:r w:rsidRPr="00F41A30">
              <w:rPr>
                <w:rFonts w:ascii="Arial" w:hAnsi="Arial"/>
                <w:color w:val="373E49" w:themeColor="accent1"/>
                <w:sz w:val="26"/>
                <w:szCs w:val="26"/>
                <w:highlight w:val="cyan"/>
                <w:rtl/>
                <w:lang w:eastAsia="ar"/>
              </w:rPr>
              <w:t>مرة واحدة</w:t>
            </w:r>
            <w:r w:rsidR="006E777F" w:rsidRPr="00F41A30">
              <w:rPr>
                <w:rFonts w:ascii="Arial" w:hAnsi="Arial"/>
                <w:color w:val="373E49" w:themeColor="accent1"/>
                <w:sz w:val="26"/>
                <w:szCs w:val="26"/>
                <w:highlight w:val="cyan"/>
                <w:rtl/>
                <w:lang w:eastAsia="ar"/>
              </w:rPr>
              <w:t xml:space="preserve"> سنويًا</w:t>
            </w:r>
            <w:r w:rsidRPr="00F41A30">
              <w:rPr>
                <w:rFonts w:ascii="Arial" w:hAnsi="Arial"/>
                <w:color w:val="373E49" w:themeColor="accent1"/>
                <w:sz w:val="26"/>
                <w:szCs w:val="26"/>
                <w:highlight w:val="cyan"/>
                <w:rtl/>
                <w:lang w:eastAsia="ar"/>
              </w:rPr>
              <w:t xml:space="preserve"> </w:t>
            </w:r>
            <w:r w:rsidRPr="00F41A30">
              <w:rPr>
                <w:rFonts w:ascii="Arial" w:hAnsi="Arial"/>
                <w:color w:val="373E49" w:themeColor="accent1"/>
                <w:sz w:val="26"/>
                <w:szCs w:val="26"/>
                <w:rtl/>
                <w:lang w:eastAsia="ar"/>
              </w:rPr>
              <w:t>على الأقل لضمان توفير الوصول عن بُعد باستخدام المعايير الأساسية والإعدادات الآمنة المعتمدة.</w:t>
            </w:r>
          </w:p>
          <w:p w14:paraId="40B510C5" w14:textId="3BEAB3DF" w:rsidR="000536BE" w:rsidRPr="00F41A30" w:rsidRDefault="000536BE" w:rsidP="000536BE">
            <w:pPr>
              <w:spacing w:before="120" w:after="120" w:line="276" w:lineRule="auto"/>
              <w:jc w:val="both"/>
              <w:rPr>
                <w:rFonts w:ascii="Arial" w:hAnsi="Arial"/>
                <w:color w:val="373E49" w:themeColor="accent1"/>
                <w:sz w:val="26"/>
                <w:szCs w:val="26"/>
              </w:rPr>
            </w:pPr>
          </w:p>
        </w:tc>
      </w:tr>
    </w:tbl>
    <w:tbl>
      <w:tblPr>
        <w:tblStyle w:val="TableGrid3"/>
        <w:bidiVisual/>
        <w:tblW w:w="9072" w:type="dxa"/>
        <w:tblInd w:w="-5" w:type="dxa"/>
        <w:tblLook w:val="04A0" w:firstRow="1" w:lastRow="0" w:firstColumn="1" w:lastColumn="0" w:noHBand="0" w:noVBand="1"/>
      </w:tblPr>
      <w:tblGrid>
        <w:gridCol w:w="1854"/>
        <w:gridCol w:w="7218"/>
      </w:tblGrid>
      <w:tr w:rsidR="008B3DB9" w:rsidRPr="00F41A30" w14:paraId="7408BCD9" w14:textId="77777777" w:rsidTr="00F41A30">
        <w:tc>
          <w:tcPr>
            <w:tcW w:w="1854" w:type="dxa"/>
            <w:shd w:val="clear" w:color="auto" w:fill="373E49" w:themeFill="accent1"/>
            <w:vAlign w:val="center"/>
          </w:tcPr>
          <w:p w14:paraId="3E1E0199" w14:textId="07B96786" w:rsidR="008B3DB9" w:rsidRPr="00F41A30" w:rsidRDefault="008B3DB9" w:rsidP="00A81C13">
            <w:pPr>
              <w:bidi/>
              <w:spacing w:before="120" w:after="120" w:line="276" w:lineRule="auto"/>
              <w:rPr>
                <w:rFonts w:ascii="Arial" w:hAnsi="Arial"/>
                <w:color w:val="FFFFFF" w:themeColor="background1"/>
                <w:sz w:val="26"/>
                <w:szCs w:val="26"/>
              </w:rPr>
            </w:pPr>
            <w:r w:rsidRPr="00F41A30">
              <w:rPr>
                <w:rFonts w:ascii="Arial" w:hAnsi="Arial"/>
                <w:color w:val="FFFFFF" w:themeColor="background1"/>
                <w:sz w:val="26"/>
                <w:szCs w:val="26"/>
                <w:rtl/>
                <w:lang w:eastAsia="ar"/>
              </w:rPr>
              <w:t>4</w:t>
            </w:r>
          </w:p>
        </w:tc>
        <w:tc>
          <w:tcPr>
            <w:tcW w:w="7218" w:type="dxa"/>
            <w:shd w:val="clear" w:color="auto" w:fill="373E49" w:themeFill="accent1"/>
            <w:vAlign w:val="center"/>
          </w:tcPr>
          <w:p w14:paraId="2030325C" w14:textId="5C239680" w:rsidR="008B3DB9" w:rsidRPr="00F41A30" w:rsidRDefault="008B3DB9" w:rsidP="000E24E6">
            <w:pPr>
              <w:bidi/>
              <w:spacing w:before="120" w:after="120" w:line="276" w:lineRule="auto"/>
              <w:jc w:val="left"/>
              <w:rPr>
                <w:rFonts w:ascii="Arial" w:hAnsi="Arial"/>
                <w:color w:val="FFFFFF" w:themeColor="background1"/>
                <w:sz w:val="26"/>
                <w:szCs w:val="26"/>
              </w:rPr>
            </w:pPr>
            <w:r w:rsidRPr="00F41A30">
              <w:rPr>
                <w:rFonts w:ascii="Arial" w:hAnsi="Arial"/>
                <w:color w:val="FFFFFF" w:themeColor="background1"/>
                <w:sz w:val="26"/>
                <w:szCs w:val="26"/>
                <w:rtl/>
                <w:lang w:eastAsia="ar"/>
              </w:rPr>
              <w:t>إعداد برمجيات مكافحة البرامج الضارة</w:t>
            </w:r>
            <w:r w:rsidR="000536BE" w:rsidRPr="00F41A30">
              <w:rPr>
                <w:rFonts w:ascii="Arial" w:hAnsi="Arial"/>
                <w:color w:val="FFFFFF" w:themeColor="background1"/>
                <w:sz w:val="26"/>
                <w:szCs w:val="26"/>
                <w:rtl/>
                <w:lang w:eastAsia="ar"/>
              </w:rPr>
              <w:t xml:space="preserve"> </w:t>
            </w:r>
            <w:r w:rsidR="006E777F" w:rsidRPr="00F41A30">
              <w:rPr>
                <w:rFonts w:ascii="Arial" w:hAnsi="Arial"/>
                <w:color w:val="FFFFFF" w:themeColor="background1"/>
                <w:sz w:val="26"/>
                <w:szCs w:val="26"/>
                <w:rtl/>
                <w:lang w:eastAsia="ar"/>
              </w:rPr>
              <w:t>(</w:t>
            </w:r>
            <w:r w:rsidR="000536BE" w:rsidRPr="00F41A30">
              <w:rPr>
                <w:rFonts w:ascii="Arial" w:hAnsi="Arial"/>
                <w:color w:val="FFFFFF" w:themeColor="background1"/>
                <w:sz w:val="26"/>
                <w:szCs w:val="26"/>
                <w:lang w:eastAsia="ar"/>
              </w:rPr>
              <w:t>Anti-malware software configuration</w:t>
            </w:r>
            <w:r w:rsidR="006E777F" w:rsidRPr="00F41A30">
              <w:rPr>
                <w:rFonts w:ascii="Arial" w:hAnsi="Arial"/>
                <w:color w:val="FFFFFF" w:themeColor="background1"/>
                <w:sz w:val="26"/>
                <w:szCs w:val="26"/>
                <w:rtl/>
                <w:lang w:eastAsia="ar"/>
              </w:rPr>
              <w:t>)</w:t>
            </w:r>
          </w:p>
        </w:tc>
      </w:tr>
      <w:tr w:rsidR="008B3DB9" w:rsidRPr="00F41A30" w14:paraId="7AA8D95F" w14:textId="77777777" w:rsidTr="00F41A30">
        <w:tc>
          <w:tcPr>
            <w:tcW w:w="1854" w:type="dxa"/>
            <w:shd w:val="clear" w:color="auto" w:fill="D3D7DE" w:themeFill="accent1" w:themeFillTint="33"/>
            <w:vAlign w:val="center"/>
          </w:tcPr>
          <w:p w14:paraId="0E41D156" w14:textId="763214D1" w:rsidR="008B3DB9" w:rsidRPr="00F41A30" w:rsidRDefault="0041751A" w:rsidP="00A81C13">
            <w:pPr>
              <w:bidi/>
              <w:spacing w:before="120" w:after="120" w:line="276" w:lineRule="auto"/>
              <w:rPr>
                <w:rFonts w:ascii="Arial" w:hAnsi="Arial"/>
                <w:color w:val="373E49" w:themeColor="accent1"/>
                <w:sz w:val="26"/>
                <w:szCs w:val="26"/>
              </w:rPr>
            </w:pPr>
            <w:r w:rsidRPr="00F41A30">
              <w:rPr>
                <w:rFonts w:ascii="Arial" w:hAnsi="Arial"/>
                <w:color w:val="373E49" w:themeColor="accent1"/>
                <w:sz w:val="26"/>
                <w:szCs w:val="26"/>
                <w:rtl/>
                <w:lang w:eastAsia="ar"/>
              </w:rPr>
              <w:t>الهدف</w:t>
            </w:r>
          </w:p>
        </w:tc>
        <w:tc>
          <w:tcPr>
            <w:tcW w:w="7218" w:type="dxa"/>
            <w:shd w:val="clear" w:color="auto" w:fill="D3D7DE" w:themeFill="accent1" w:themeFillTint="33"/>
            <w:vAlign w:val="center"/>
          </w:tcPr>
          <w:p w14:paraId="0E089781" w14:textId="239D3431" w:rsidR="008B3DB9" w:rsidRPr="00F41A30" w:rsidRDefault="00066804" w:rsidP="000E24E6">
            <w:pPr>
              <w:bidi/>
              <w:spacing w:before="120" w:after="120" w:line="276" w:lineRule="auto"/>
              <w:jc w:val="both"/>
              <w:rPr>
                <w:rFonts w:ascii="Arial" w:hAnsi="Arial"/>
                <w:color w:val="373E49" w:themeColor="accent1"/>
                <w:sz w:val="26"/>
                <w:szCs w:val="26"/>
              </w:rPr>
            </w:pPr>
            <w:r w:rsidRPr="00F41A30">
              <w:rPr>
                <w:rFonts w:ascii="Arial" w:hAnsi="Arial"/>
                <w:color w:val="373E49" w:themeColor="accent1"/>
                <w:sz w:val="26"/>
                <w:szCs w:val="26"/>
                <w:rtl/>
                <w:lang w:eastAsia="ar"/>
              </w:rPr>
              <w:t>حماية أصول تقنية المعلومات المستخدمة</w:t>
            </w:r>
            <w:r w:rsidR="006E777F" w:rsidRPr="00F41A30">
              <w:rPr>
                <w:rFonts w:ascii="Arial" w:hAnsi="Arial"/>
                <w:color w:val="373E49" w:themeColor="accent1"/>
                <w:sz w:val="26"/>
                <w:szCs w:val="26"/>
                <w:rtl/>
                <w:lang w:eastAsia="ar"/>
              </w:rPr>
              <w:t xml:space="preserve"> لدى </w:t>
            </w:r>
            <w:r w:rsidR="006E777F" w:rsidRPr="00F41A30">
              <w:rPr>
                <w:rFonts w:ascii="Arial" w:hAnsi="Arial"/>
                <w:color w:val="373E49" w:themeColor="accent1"/>
                <w:sz w:val="26"/>
                <w:szCs w:val="26"/>
                <w:highlight w:val="cyan"/>
                <w:rtl/>
                <w:lang w:eastAsia="ar"/>
              </w:rPr>
              <w:t>&lt;اسم الجهة&gt;</w:t>
            </w:r>
            <w:r w:rsidRPr="00F41A30">
              <w:rPr>
                <w:rFonts w:ascii="Arial" w:hAnsi="Arial"/>
                <w:color w:val="373E49" w:themeColor="accent1"/>
                <w:sz w:val="26"/>
                <w:szCs w:val="26"/>
                <w:rtl/>
                <w:lang w:eastAsia="ar"/>
              </w:rPr>
              <w:t xml:space="preserve"> من البرمجيات الضارة.</w:t>
            </w:r>
          </w:p>
        </w:tc>
      </w:tr>
      <w:tr w:rsidR="00E645B8" w:rsidRPr="00F41A30" w14:paraId="5E6C64B9" w14:textId="77777777" w:rsidTr="00F41A30">
        <w:tc>
          <w:tcPr>
            <w:tcW w:w="1854" w:type="dxa"/>
            <w:shd w:val="clear" w:color="auto" w:fill="D3D7DE" w:themeFill="accent1" w:themeFillTint="33"/>
            <w:vAlign w:val="center"/>
          </w:tcPr>
          <w:p w14:paraId="64D880F5" w14:textId="5EA59817" w:rsidR="00E645B8" w:rsidRPr="00F41A30" w:rsidRDefault="00E645B8" w:rsidP="00A81C13">
            <w:pPr>
              <w:bidi/>
              <w:spacing w:before="120" w:after="120" w:line="276" w:lineRule="auto"/>
              <w:rPr>
                <w:rFonts w:ascii="Arial" w:hAnsi="Arial"/>
                <w:color w:val="373E49" w:themeColor="accent1"/>
                <w:sz w:val="26"/>
                <w:szCs w:val="26"/>
              </w:rPr>
            </w:pPr>
            <w:r w:rsidRPr="00F41A30">
              <w:rPr>
                <w:rFonts w:ascii="Arial" w:hAnsi="Arial"/>
                <w:color w:val="373E49" w:themeColor="accent1"/>
                <w:sz w:val="26"/>
                <w:szCs w:val="26"/>
                <w:rtl/>
                <w:lang w:eastAsia="ar"/>
              </w:rPr>
              <w:t>المخاطر المحتملة</w:t>
            </w:r>
          </w:p>
        </w:tc>
        <w:tc>
          <w:tcPr>
            <w:tcW w:w="7218" w:type="dxa"/>
            <w:shd w:val="clear" w:color="auto" w:fill="D3D7DE" w:themeFill="accent1" w:themeFillTint="33"/>
            <w:vAlign w:val="center"/>
          </w:tcPr>
          <w:p w14:paraId="60D820BA" w14:textId="360335D3" w:rsidR="00E645B8" w:rsidRPr="00F41A30" w:rsidRDefault="002271AE" w:rsidP="000E24E6">
            <w:pPr>
              <w:bidi/>
              <w:spacing w:before="120" w:after="120" w:line="276" w:lineRule="auto"/>
              <w:jc w:val="both"/>
              <w:rPr>
                <w:rFonts w:ascii="Arial" w:hAnsi="Arial"/>
                <w:color w:val="373E49" w:themeColor="accent1"/>
                <w:sz w:val="26"/>
                <w:szCs w:val="26"/>
              </w:rPr>
            </w:pPr>
            <w:r w:rsidRPr="00F41A30">
              <w:rPr>
                <w:rFonts w:ascii="Arial" w:hAnsi="Arial"/>
                <w:color w:val="373E49" w:themeColor="accent1"/>
                <w:sz w:val="26"/>
                <w:szCs w:val="26"/>
                <w:rtl/>
                <w:lang w:eastAsia="ar"/>
              </w:rPr>
              <w:t xml:space="preserve">قد يؤدي عدم وجود برامج مكافحة البرامج الضارة إلى تعريض أصول تقنية المعلومات في الجهة للإصابة والهجوم بسبب البرمجيات الخبيثة، مما يؤدي إلى فقدان أو تلف البيانات والمعلومات </w:t>
            </w:r>
            <w:r w:rsidR="00AA0FB4" w:rsidRPr="00F41A30">
              <w:rPr>
                <w:rFonts w:ascii="Arial" w:hAnsi="Arial"/>
                <w:color w:val="373E49" w:themeColor="accent1"/>
                <w:sz w:val="26"/>
                <w:szCs w:val="26"/>
                <w:rtl/>
                <w:lang w:eastAsia="ar"/>
              </w:rPr>
              <w:t>وانخفاض</w:t>
            </w:r>
            <w:r w:rsidRPr="00F41A30">
              <w:rPr>
                <w:rFonts w:ascii="Arial" w:hAnsi="Arial"/>
                <w:color w:val="373E49" w:themeColor="accent1"/>
                <w:sz w:val="26"/>
                <w:szCs w:val="26"/>
                <w:rtl/>
                <w:lang w:eastAsia="ar"/>
              </w:rPr>
              <w:t xml:space="preserve"> الإنتاجية وزيادة معدل الخطأ والإغلاق غير المتوقع.</w:t>
            </w:r>
          </w:p>
        </w:tc>
      </w:tr>
      <w:tr w:rsidR="008B3DB9" w:rsidRPr="00F41A30" w14:paraId="5A9A43CC" w14:textId="77777777" w:rsidTr="00F41A30">
        <w:tc>
          <w:tcPr>
            <w:tcW w:w="9072" w:type="dxa"/>
            <w:gridSpan w:val="2"/>
            <w:shd w:val="clear" w:color="auto" w:fill="F2F2F2" w:themeFill="background2"/>
            <w:vAlign w:val="center"/>
          </w:tcPr>
          <w:p w14:paraId="3AA8037A" w14:textId="77777777" w:rsidR="008B3DB9" w:rsidRPr="00F41A30" w:rsidRDefault="008B3DB9" w:rsidP="000E24E6">
            <w:pPr>
              <w:bidi/>
              <w:spacing w:before="120" w:after="120" w:line="276" w:lineRule="auto"/>
              <w:jc w:val="left"/>
              <w:rPr>
                <w:rFonts w:ascii="Arial" w:hAnsi="Arial"/>
                <w:color w:val="373E49" w:themeColor="accent1"/>
                <w:sz w:val="26"/>
                <w:szCs w:val="26"/>
              </w:rPr>
            </w:pPr>
            <w:r w:rsidRPr="00F41A30">
              <w:rPr>
                <w:rFonts w:ascii="Arial" w:hAnsi="Arial"/>
                <w:color w:val="373E49" w:themeColor="accent1"/>
                <w:sz w:val="26"/>
                <w:szCs w:val="26"/>
                <w:rtl/>
                <w:lang w:eastAsia="ar"/>
              </w:rPr>
              <w:t>الإجراءات المطلوبة</w:t>
            </w:r>
          </w:p>
        </w:tc>
      </w:tr>
      <w:tr w:rsidR="008B3DB9" w:rsidRPr="00F41A30" w14:paraId="74F7DE44" w14:textId="77777777" w:rsidTr="00F41A30">
        <w:tc>
          <w:tcPr>
            <w:tcW w:w="1854" w:type="dxa"/>
            <w:shd w:val="clear" w:color="auto" w:fill="FFFFFF" w:themeFill="background1"/>
            <w:vAlign w:val="center"/>
          </w:tcPr>
          <w:p w14:paraId="6B27D933" w14:textId="180F5F52" w:rsidR="008B3DB9" w:rsidRPr="00F41A30" w:rsidRDefault="008B3DB9" w:rsidP="000536BE">
            <w:pPr>
              <w:pStyle w:val="ListParagraph"/>
              <w:numPr>
                <w:ilvl w:val="0"/>
                <w:numId w:val="21"/>
              </w:numPr>
              <w:bidi/>
              <w:spacing w:before="120" w:after="120" w:line="276" w:lineRule="auto"/>
              <w:ind w:left="517"/>
              <w:contextualSpacing w:val="0"/>
              <w:rPr>
                <w:rFonts w:ascii="Arial" w:hAnsi="Arial"/>
                <w:color w:val="373E49" w:themeColor="accent1"/>
                <w:sz w:val="26"/>
                <w:szCs w:val="26"/>
              </w:rPr>
            </w:pPr>
          </w:p>
        </w:tc>
        <w:tc>
          <w:tcPr>
            <w:tcW w:w="7218" w:type="dxa"/>
            <w:shd w:val="clear" w:color="auto" w:fill="FFFFFF" w:themeFill="background1"/>
          </w:tcPr>
          <w:p w14:paraId="7EA2B9B4" w14:textId="577790FE" w:rsidR="008B3DB9" w:rsidRPr="00F41A30" w:rsidRDefault="00AC56E6" w:rsidP="000E24E6">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تثبيت برنامج مكافحة البرامج الضارة المعتمد</w:t>
            </w:r>
            <w:r w:rsidR="006E777F" w:rsidRPr="00F41A30">
              <w:rPr>
                <w:rFonts w:ascii="Arial" w:hAnsi="Arial"/>
                <w:color w:val="373E49" w:themeColor="accent1"/>
                <w:sz w:val="26"/>
                <w:szCs w:val="26"/>
                <w:rtl/>
                <w:lang w:eastAsia="ar"/>
              </w:rPr>
              <w:t xml:space="preserve"> لدى &lt;</w:t>
            </w:r>
            <w:r w:rsidR="006E777F" w:rsidRPr="00F41A30">
              <w:rPr>
                <w:rFonts w:ascii="Arial" w:hAnsi="Arial"/>
                <w:color w:val="373E49" w:themeColor="accent1"/>
                <w:sz w:val="26"/>
                <w:szCs w:val="26"/>
                <w:highlight w:val="cyan"/>
                <w:rtl/>
                <w:lang w:eastAsia="ar"/>
              </w:rPr>
              <w:t>اسم الجهة&gt;</w:t>
            </w:r>
            <w:r w:rsidR="006E777F" w:rsidRPr="00F41A30">
              <w:rPr>
                <w:rFonts w:ascii="Arial" w:hAnsi="Arial"/>
                <w:color w:val="373E49" w:themeColor="accent1"/>
                <w:sz w:val="26"/>
                <w:szCs w:val="26"/>
                <w:rtl/>
                <w:lang w:eastAsia="ar"/>
              </w:rPr>
              <w:t xml:space="preserve"> </w:t>
            </w:r>
            <w:r w:rsidRPr="00F41A30">
              <w:rPr>
                <w:rFonts w:ascii="Arial" w:hAnsi="Arial"/>
                <w:color w:val="373E49" w:themeColor="accent1"/>
                <w:sz w:val="26"/>
                <w:szCs w:val="26"/>
                <w:rtl/>
                <w:lang w:eastAsia="ar"/>
              </w:rPr>
              <w:t>على جميع الخوادم والعملاء (أي أنظمة سطح المكتب، والحاسوب المحمول، والأجهزة اللوحية، والهواتف الجوالة).</w:t>
            </w:r>
          </w:p>
          <w:p w14:paraId="72C46F89" w14:textId="6233712E" w:rsidR="000536BE" w:rsidRPr="00F41A30" w:rsidRDefault="000536BE" w:rsidP="000536BE">
            <w:pPr>
              <w:spacing w:before="120" w:after="120" w:line="276" w:lineRule="auto"/>
              <w:jc w:val="both"/>
              <w:rPr>
                <w:rFonts w:ascii="Arial" w:hAnsi="Arial"/>
                <w:color w:val="373E49" w:themeColor="accent1"/>
                <w:sz w:val="26"/>
                <w:szCs w:val="26"/>
              </w:rPr>
            </w:pPr>
          </w:p>
        </w:tc>
      </w:tr>
      <w:tr w:rsidR="008B3DB9" w:rsidRPr="00F41A30" w14:paraId="68B91D25" w14:textId="77777777" w:rsidTr="00F41A30">
        <w:tc>
          <w:tcPr>
            <w:tcW w:w="1854" w:type="dxa"/>
            <w:shd w:val="clear" w:color="auto" w:fill="FFFFFF" w:themeFill="background1"/>
            <w:vAlign w:val="center"/>
          </w:tcPr>
          <w:p w14:paraId="6416CE83" w14:textId="760A9293" w:rsidR="008B3DB9" w:rsidRPr="00F41A30" w:rsidRDefault="008B3DB9" w:rsidP="000536BE">
            <w:pPr>
              <w:pStyle w:val="ListParagraph"/>
              <w:numPr>
                <w:ilvl w:val="0"/>
                <w:numId w:val="21"/>
              </w:numPr>
              <w:bidi/>
              <w:spacing w:before="120" w:after="120" w:line="276" w:lineRule="auto"/>
              <w:ind w:left="517"/>
              <w:contextualSpacing w:val="0"/>
              <w:rPr>
                <w:rFonts w:ascii="Arial" w:hAnsi="Arial"/>
                <w:color w:val="373E49" w:themeColor="accent1"/>
                <w:sz w:val="26"/>
                <w:szCs w:val="26"/>
              </w:rPr>
            </w:pPr>
          </w:p>
        </w:tc>
        <w:tc>
          <w:tcPr>
            <w:tcW w:w="7218" w:type="dxa"/>
            <w:shd w:val="clear" w:color="auto" w:fill="FFFFFF" w:themeFill="background1"/>
          </w:tcPr>
          <w:p w14:paraId="5C12659C" w14:textId="6A89EB3E" w:rsidR="00AD76B1" w:rsidRPr="00F41A30" w:rsidRDefault="00BF3754" w:rsidP="00AD76B1">
            <w:pPr>
              <w:bidi/>
              <w:spacing w:before="120" w:after="120" w:line="276" w:lineRule="auto"/>
              <w:jc w:val="both"/>
              <w:rPr>
                <w:rFonts w:ascii="Arial" w:hAnsi="Arial"/>
                <w:color w:val="373E49" w:themeColor="accent1"/>
                <w:sz w:val="26"/>
                <w:szCs w:val="26"/>
              </w:rPr>
            </w:pPr>
            <w:r w:rsidRPr="00F41A30">
              <w:rPr>
                <w:rFonts w:ascii="Arial" w:hAnsi="Arial"/>
                <w:color w:val="373E49" w:themeColor="accent1"/>
                <w:sz w:val="26"/>
                <w:szCs w:val="26"/>
                <w:rtl/>
                <w:lang w:eastAsia="ar"/>
              </w:rPr>
              <w:t xml:space="preserve">يجب، كحد أدنى، إعداد </w:t>
            </w:r>
            <w:r w:rsidR="002B0068" w:rsidRPr="00F41A30">
              <w:rPr>
                <w:rFonts w:ascii="Arial" w:hAnsi="Arial"/>
                <w:color w:val="373E49" w:themeColor="accent1"/>
                <w:sz w:val="26"/>
                <w:szCs w:val="26"/>
                <w:rtl/>
                <w:lang w:eastAsia="ar"/>
              </w:rPr>
              <w:t xml:space="preserve">مكافحة البرامج الضارة </w:t>
            </w:r>
            <w:r w:rsidRPr="00F41A30">
              <w:rPr>
                <w:rFonts w:ascii="Arial" w:hAnsi="Arial"/>
                <w:color w:val="373E49" w:themeColor="accent1"/>
                <w:sz w:val="26"/>
                <w:szCs w:val="26"/>
                <w:rtl/>
                <w:lang w:eastAsia="ar"/>
              </w:rPr>
              <w:t>بالقدرات التالية:</w:t>
            </w:r>
          </w:p>
          <w:p w14:paraId="48D0E61E" w14:textId="4A1826E1" w:rsidR="00AD76B1" w:rsidRPr="00F41A30" w:rsidRDefault="00BF582E" w:rsidP="00976373">
            <w:pPr>
              <w:pStyle w:val="ListParagraph"/>
              <w:numPr>
                <w:ilvl w:val="0"/>
                <w:numId w:val="16"/>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الكشف عن البرمجيات الضارة المعتمدة و/أو غير الموقعة</w:t>
            </w:r>
          </w:p>
          <w:p w14:paraId="23B379B1" w14:textId="77777777" w:rsidR="008B3DB9" w:rsidRPr="00F41A30" w:rsidRDefault="00AD76B1" w:rsidP="00976373">
            <w:pPr>
              <w:pStyle w:val="ListParagraph"/>
              <w:numPr>
                <w:ilvl w:val="0"/>
                <w:numId w:val="16"/>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إعداد التنبيهات لتسجيل الدخول والمراقبة.</w:t>
            </w:r>
          </w:p>
          <w:p w14:paraId="59FD6283" w14:textId="7F77FD63" w:rsidR="000536BE" w:rsidRPr="00F41A30" w:rsidRDefault="000536BE" w:rsidP="000536BE">
            <w:pPr>
              <w:pStyle w:val="ListParagraph"/>
              <w:spacing w:before="120" w:after="120" w:line="276" w:lineRule="auto"/>
              <w:ind w:left="698" w:hanging="270"/>
              <w:jc w:val="left"/>
              <w:rPr>
                <w:rFonts w:ascii="Arial" w:hAnsi="Arial"/>
                <w:color w:val="373E49" w:themeColor="accent1"/>
                <w:sz w:val="26"/>
                <w:szCs w:val="26"/>
              </w:rPr>
            </w:pPr>
          </w:p>
        </w:tc>
      </w:tr>
      <w:tr w:rsidR="000D3BDB" w:rsidRPr="00F41A30" w14:paraId="64FBD6F5" w14:textId="77777777" w:rsidTr="00F41A30">
        <w:tc>
          <w:tcPr>
            <w:tcW w:w="1854" w:type="dxa"/>
            <w:shd w:val="clear" w:color="auto" w:fill="FFFFFF" w:themeFill="background1"/>
            <w:vAlign w:val="center"/>
          </w:tcPr>
          <w:p w14:paraId="5D9A458E" w14:textId="56FD3FCF" w:rsidR="000D3BDB" w:rsidRPr="00F41A30" w:rsidRDefault="000D3BDB" w:rsidP="000536BE">
            <w:pPr>
              <w:pStyle w:val="ListParagraph"/>
              <w:numPr>
                <w:ilvl w:val="0"/>
                <w:numId w:val="21"/>
              </w:numPr>
              <w:bidi/>
              <w:spacing w:before="120" w:after="120" w:line="276" w:lineRule="auto"/>
              <w:ind w:left="517"/>
              <w:contextualSpacing w:val="0"/>
              <w:rPr>
                <w:rFonts w:ascii="Arial" w:hAnsi="Arial"/>
                <w:color w:val="373E49" w:themeColor="accent1"/>
                <w:sz w:val="26"/>
                <w:szCs w:val="26"/>
              </w:rPr>
            </w:pPr>
          </w:p>
        </w:tc>
        <w:tc>
          <w:tcPr>
            <w:tcW w:w="7218" w:type="dxa"/>
            <w:shd w:val="clear" w:color="auto" w:fill="FFFFFF" w:themeFill="background1"/>
          </w:tcPr>
          <w:p w14:paraId="6E1A6352" w14:textId="03D307B8" w:rsidR="000D3BDB" w:rsidRPr="00F41A30" w:rsidRDefault="00BF3754" w:rsidP="000D3BDB">
            <w:pPr>
              <w:bidi/>
              <w:spacing w:before="120" w:after="120" w:line="276" w:lineRule="auto"/>
              <w:jc w:val="both"/>
              <w:rPr>
                <w:rFonts w:ascii="Arial" w:hAnsi="Arial"/>
                <w:color w:val="373E49" w:themeColor="accent1"/>
                <w:sz w:val="26"/>
                <w:szCs w:val="26"/>
              </w:rPr>
            </w:pPr>
            <w:r w:rsidRPr="00F41A30">
              <w:rPr>
                <w:rFonts w:ascii="Arial" w:hAnsi="Arial"/>
                <w:color w:val="373E49" w:themeColor="accent1"/>
                <w:sz w:val="26"/>
                <w:szCs w:val="26"/>
                <w:rtl/>
                <w:lang w:eastAsia="ar"/>
              </w:rPr>
              <w:t>يجب</w:t>
            </w:r>
            <w:r w:rsidR="006E777F" w:rsidRPr="00F41A30">
              <w:rPr>
                <w:rFonts w:ascii="Arial" w:hAnsi="Arial"/>
                <w:color w:val="373E49" w:themeColor="accent1"/>
                <w:sz w:val="26"/>
                <w:szCs w:val="26"/>
                <w:rtl/>
                <w:lang w:eastAsia="ar"/>
              </w:rPr>
              <w:t xml:space="preserve"> </w:t>
            </w:r>
            <w:r w:rsidRPr="00F41A30">
              <w:rPr>
                <w:rFonts w:ascii="Arial" w:hAnsi="Arial"/>
                <w:color w:val="373E49" w:themeColor="accent1"/>
                <w:sz w:val="26"/>
                <w:szCs w:val="26"/>
                <w:rtl/>
                <w:lang w:eastAsia="ar"/>
              </w:rPr>
              <w:t xml:space="preserve">إعداد برنامج </w:t>
            </w:r>
            <w:r w:rsidR="002B0068" w:rsidRPr="00F41A30">
              <w:rPr>
                <w:rFonts w:ascii="Arial" w:hAnsi="Arial"/>
                <w:color w:val="373E49" w:themeColor="accent1"/>
                <w:sz w:val="26"/>
                <w:szCs w:val="26"/>
                <w:rtl/>
                <w:lang w:eastAsia="ar"/>
              </w:rPr>
              <w:t xml:space="preserve">مكافحة البرامج الضارة </w:t>
            </w:r>
            <w:r w:rsidR="006E777F" w:rsidRPr="00F41A30">
              <w:rPr>
                <w:rFonts w:ascii="Arial" w:hAnsi="Arial"/>
                <w:color w:val="373E49" w:themeColor="accent1"/>
                <w:sz w:val="26"/>
                <w:szCs w:val="26"/>
                <w:rtl/>
                <w:lang w:eastAsia="ar"/>
              </w:rPr>
              <w:t>كحد أدنى</w:t>
            </w:r>
            <w:r w:rsidRPr="00F41A30">
              <w:rPr>
                <w:rFonts w:ascii="Arial" w:hAnsi="Arial"/>
                <w:color w:val="373E49" w:themeColor="accent1"/>
                <w:sz w:val="26"/>
                <w:szCs w:val="26"/>
                <w:rtl/>
                <w:lang w:eastAsia="ar"/>
              </w:rPr>
              <w:t xml:space="preserve"> من أجل تحقيق ما يلي:</w:t>
            </w:r>
          </w:p>
          <w:p w14:paraId="05612F63" w14:textId="4FCEC2E8" w:rsidR="000D3BDB" w:rsidRPr="00F41A30" w:rsidRDefault="000D3BDB" w:rsidP="00976373">
            <w:pPr>
              <w:pStyle w:val="ListParagraph"/>
              <w:numPr>
                <w:ilvl w:val="0"/>
                <w:numId w:val="18"/>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الاتصال بالشبكة تلقائيًا</w:t>
            </w:r>
          </w:p>
          <w:p w14:paraId="7C63A055" w14:textId="1B987575" w:rsidR="000D3BDB" w:rsidRPr="00F41A30" w:rsidRDefault="000D3BDB" w:rsidP="00976373">
            <w:pPr>
              <w:pStyle w:val="ListParagraph"/>
              <w:numPr>
                <w:ilvl w:val="0"/>
                <w:numId w:val="18"/>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التشغيل المستمر و/أو إجراء مسح منتظم للبرمجيات الضارة</w:t>
            </w:r>
          </w:p>
          <w:p w14:paraId="150AE600" w14:textId="42DEDCAD" w:rsidR="000D3BDB" w:rsidRPr="00F41A30" w:rsidRDefault="000D3BDB" w:rsidP="00976373">
            <w:pPr>
              <w:pStyle w:val="ListParagraph"/>
              <w:numPr>
                <w:ilvl w:val="0"/>
                <w:numId w:val="18"/>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التحقق من التحديثات وتنزيلها تلقائيًا بالوتيرة المحددة</w:t>
            </w:r>
          </w:p>
          <w:p w14:paraId="5E26510F" w14:textId="7AC4A426" w:rsidR="000D3BDB" w:rsidRPr="00F41A30" w:rsidRDefault="000D3BDB" w:rsidP="00976373">
            <w:pPr>
              <w:pStyle w:val="ListParagraph"/>
              <w:numPr>
                <w:ilvl w:val="0"/>
                <w:numId w:val="18"/>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lastRenderedPageBreak/>
              <w:t>تسجيل جميع الأنشطة التي يقوم بها البرنامج</w:t>
            </w:r>
          </w:p>
          <w:p w14:paraId="09E9004E" w14:textId="37882A76" w:rsidR="00066804" w:rsidRPr="00F41A30" w:rsidRDefault="000D3BDB" w:rsidP="00976373">
            <w:pPr>
              <w:pStyle w:val="ListParagraph"/>
              <w:numPr>
                <w:ilvl w:val="0"/>
                <w:numId w:val="18"/>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إصدار تنبيهات إلى المسؤول عن المستخدم وإرسال تنبيهات إلى نظام المراقبة المركزي (مثل: مركز العمليات الأمنية)</w:t>
            </w:r>
          </w:p>
          <w:p w14:paraId="5A6F1263" w14:textId="77777777" w:rsidR="000D3BDB" w:rsidRPr="00F41A30" w:rsidRDefault="000D3BDB" w:rsidP="00976373">
            <w:pPr>
              <w:pStyle w:val="ListParagraph"/>
              <w:numPr>
                <w:ilvl w:val="0"/>
                <w:numId w:val="18"/>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طلب وصول مميز لإجراء تغييرات على التشغيل.</w:t>
            </w:r>
          </w:p>
          <w:p w14:paraId="026B2F22" w14:textId="7ACEF3B3" w:rsidR="000536BE" w:rsidRPr="00F41A30" w:rsidRDefault="000536BE" w:rsidP="000536BE">
            <w:pPr>
              <w:pStyle w:val="ListParagraph"/>
              <w:spacing w:before="120" w:after="120" w:line="276" w:lineRule="auto"/>
              <w:ind w:left="788" w:hanging="360"/>
              <w:jc w:val="left"/>
              <w:rPr>
                <w:rFonts w:ascii="Arial" w:hAnsi="Arial"/>
                <w:color w:val="373E49" w:themeColor="accent1"/>
                <w:sz w:val="26"/>
                <w:szCs w:val="26"/>
              </w:rPr>
            </w:pPr>
          </w:p>
        </w:tc>
      </w:tr>
      <w:tr w:rsidR="008B3DB9" w:rsidRPr="00F41A30" w14:paraId="1FE6DBA3" w14:textId="77777777" w:rsidTr="00F41A30">
        <w:tc>
          <w:tcPr>
            <w:tcW w:w="1854" w:type="dxa"/>
            <w:shd w:val="clear" w:color="auto" w:fill="FFFFFF" w:themeFill="background1"/>
            <w:vAlign w:val="center"/>
          </w:tcPr>
          <w:p w14:paraId="20A00150" w14:textId="142CD08C" w:rsidR="008B3DB9" w:rsidRPr="00F41A30" w:rsidRDefault="008B3DB9" w:rsidP="000536BE">
            <w:pPr>
              <w:pStyle w:val="ListParagraph"/>
              <w:numPr>
                <w:ilvl w:val="0"/>
                <w:numId w:val="21"/>
              </w:numPr>
              <w:bidi/>
              <w:spacing w:before="120" w:after="120" w:line="276" w:lineRule="auto"/>
              <w:ind w:left="517"/>
              <w:contextualSpacing w:val="0"/>
              <w:rPr>
                <w:rFonts w:ascii="Arial" w:hAnsi="Arial"/>
                <w:color w:val="373E49" w:themeColor="accent1"/>
                <w:sz w:val="26"/>
                <w:szCs w:val="26"/>
              </w:rPr>
            </w:pPr>
          </w:p>
        </w:tc>
        <w:tc>
          <w:tcPr>
            <w:tcW w:w="7218" w:type="dxa"/>
            <w:shd w:val="clear" w:color="auto" w:fill="FFFFFF" w:themeFill="background1"/>
          </w:tcPr>
          <w:p w14:paraId="587CE6A8" w14:textId="681D350D" w:rsidR="008B3DB9" w:rsidRPr="00F41A30" w:rsidRDefault="00AD76B1" w:rsidP="00144519">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تثبيت أنظمة منع التسلل القائمة على المضيف وأنظمة كشف التسلل القائمة على المضيف على جميع الخوادم المستخدمة وأجهزة الحاسوب المكتبية والمحمولة والأجهزة اللوحية</w:t>
            </w:r>
            <w:r w:rsidR="006E777F" w:rsidRPr="00F41A30">
              <w:rPr>
                <w:rFonts w:ascii="Arial" w:hAnsi="Arial"/>
                <w:color w:val="373E49" w:themeColor="accent1"/>
                <w:sz w:val="26"/>
                <w:szCs w:val="26"/>
                <w:rtl/>
                <w:lang w:eastAsia="ar"/>
              </w:rPr>
              <w:t xml:space="preserve"> الخاصة بـ &lt;</w:t>
            </w:r>
            <w:r w:rsidR="006E777F" w:rsidRPr="00F41A30">
              <w:rPr>
                <w:rFonts w:ascii="Arial" w:hAnsi="Arial"/>
                <w:color w:val="373E49" w:themeColor="accent1"/>
                <w:sz w:val="26"/>
                <w:szCs w:val="26"/>
                <w:highlight w:val="cyan"/>
                <w:rtl/>
                <w:lang w:eastAsia="ar"/>
              </w:rPr>
              <w:t>اسم الجهة&gt;</w:t>
            </w:r>
            <w:r w:rsidR="006E777F" w:rsidRPr="00F41A30">
              <w:rPr>
                <w:rFonts w:ascii="Arial" w:hAnsi="Arial"/>
                <w:color w:val="373E49" w:themeColor="accent1"/>
                <w:sz w:val="26"/>
                <w:szCs w:val="26"/>
                <w:rtl/>
                <w:lang w:eastAsia="ar"/>
              </w:rPr>
              <w:t xml:space="preserve"> </w:t>
            </w:r>
            <w:r w:rsidRPr="00F41A30">
              <w:rPr>
                <w:rFonts w:ascii="Arial" w:hAnsi="Arial"/>
                <w:color w:val="373E49" w:themeColor="accent1"/>
                <w:sz w:val="26"/>
                <w:szCs w:val="26"/>
                <w:rtl/>
                <w:lang w:eastAsia="ar"/>
              </w:rPr>
              <w:t>(حيث يكون النظام قادرًا على تشغيل نظام منع التسلل إلى الأجهزة المضيفة ونظام منع التطفل المستند إلى المضيف)</w:t>
            </w:r>
          </w:p>
          <w:p w14:paraId="355F30FB" w14:textId="63FA04E6" w:rsidR="000536BE" w:rsidRPr="00F41A30" w:rsidRDefault="000536BE" w:rsidP="000536BE">
            <w:pPr>
              <w:spacing w:before="120" w:after="120" w:line="276" w:lineRule="auto"/>
              <w:jc w:val="both"/>
              <w:rPr>
                <w:rFonts w:ascii="Arial" w:hAnsi="Arial"/>
                <w:color w:val="373E49" w:themeColor="accent1"/>
                <w:sz w:val="26"/>
                <w:szCs w:val="26"/>
              </w:rPr>
            </w:pPr>
          </w:p>
        </w:tc>
      </w:tr>
      <w:tr w:rsidR="00144519" w:rsidRPr="00F41A30" w14:paraId="2F9F0C23" w14:textId="77777777" w:rsidTr="00F41A30">
        <w:tc>
          <w:tcPr>
            <w:tcW w:w="1854" w:type="dxa"/>
            <w:shd w:val="clear" w:color="auto" w:fill="FFFFFF" w:themeFill="background1"/>
            <w:vAlign w:val="center"/>
          </w:tcPr>
          <w:p w14:paraId="1A9CB379" w14:textId="2EF48D16" w:rsidR="00144519" w:rsidRPr="00F41A30" w:rsidRDefault="00144519" w:rsidP="000536BE">
            <w:pPr>
              <w:pStyle w:val="ListParagraph"/>
              <w:numPr>
                <w:ilvl w:val="0"/>
                <w:numId w:val="21"/>
              </w:numPr>
              <w:bidi/>
              <w:spacing w:before="120" w:after="120" w:line="276" w:lineRule="auto"/>
              <w:ind w:left="517"/>
              <w:contextualSpacing w:val="0"/>
              <w:rPr>
                <w:rFonts w:ascii="Arial" w:hAnsi="Arial"/>
                <w:color w:val="373E49" w:themeColor="accent1"/>
                <w:sz w:val="26"/>
                <w:szCs w:val="26"/>
              </w:rPr>
            </w:pPr>
          </w:p>
        </w:tc>
        <w:tc>
          <w:tcPr>
            <w:tcW w:w="7218" w:type="dxa"/>
            <w:shd w:val="clear" w:color="auto" w:fill="FFFFFF" w:themeFill="background1"/>
          </w:tcPr>
          <w:p w14:paraId="4D776BC9" w14:textId="5B85C926" w:rsidR="00144519" w:rsidRPr="00F41A30" w:rsidRDefault="00BF3754" w:rsidP="00144519">
            <w:pPr>
              <w:bidi/>
              <w:spacing w:before="120" w:after="120" w:line="276" w:lineRule="auto"/>
              <w:jc w:val="both"/>
              <w:rPr>
                <w:rFonts w:ascii="Arial" w:hAnsi="Arial"/>
                <w:color w:val="373E49" w:themeColor="accent1"/>
                <w:sz w:val="26"/>
                <w:szCs w:val="26"/>
              </w:rPr>
            </w:pPr>
            <w:r w:rsidRPr="00F41A30">
              <w:rPr>
                <w:rFonts w:ascii="Arial" w:hAnsi="Arial"/>
                <w:color w:val="373E49" w:themeColor="accent1"/>
                <w:sz w:val="26"/>
                <w:szCs w:val="26"/>
                <w:rtl/>
                <w:lang w:eastAsia="ar"/>
              </w:rPr>
              <w:t>يجب، كحد أدنى، إعداد نظام منع التسلل إلى الأجهزة المضيفة من أجل:</w:t>
            </w:r>
          </w:p>
          <w:p w14:paraId="796EEB69" w14:textId="234E2045" w:rsidR="00144519" w:rsidRPr="00F41A30" w:rsidRDefault="00144519" w:rsidP="00976373">
            <w:pPr>
              <w:pStyle w:val="ListParagraph"/>
              <w:numPr>
                <w:ilvl w:val="0"/>
                <w:numId w:val="19"/>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الاتصال بالشبكة تلقائيًا</w:t>
            </w:r>
          </w:p>
          <w:p w14:paraId="2F4A22D7" w14:textId="0738CF56" w:rsidR="00144519" w:rsidRPr="00F41A30" w:rsidRDefault="00144519" w:rsidP="00976373">
            <w:pPr>
              <w:pStyle w:val="ListParagraph"/>
              <w:numPr>
                <w:ilvl w:val="0"/>
                <w:numId w:val="19"/>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العمل بشكل مستمر</w:t>
            </w:r>
          </w:p>
          <w:p w14:paraId="4A276A25" w14:textId="5D2730B5" w:rsidR="00144519" w:rsidRPr="00F41A30" w:rsidRDefault="00144519" w:rsidP="00976373">
            <w:pPr>
              <w:pStyle w:val="ListParagraph"/>
              <w:numPr>
                <w:ilvl w:val="0"/>
                <w:numId w:val="19"/>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التحقق من التحديثات وتنزيلها تلقائيًا بالوتيرة المحددة</w:t>
            </w:r>
          </w:p>
          <w:p w14:paraId="651FF7B0" w14:textId="2DCFEDB1" w:rsidR="00144519" w:rsidRPr="00F41A30" w:rsidRDefault="00144519" w:rsidP="00976373">
            <w:pPr>
              <w:pStyle w:val="ListParagraph"/>
              <w:numPr>
                <w:ilvl w:val="0"/>
                <w:numId w:val="19"/>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 xml:space="preserve">تسجيل جميع التنبيهات والأنشطة المحظورة وحركة المرور التي تتم معالجتها من </w:t>
            </w:r>
            <w:r w:rsidR="003A1D21" w:rsidRPr="00F41A30">
              <w:rPr>
                <w:rFonts w:ascii="Arial" w:hAnsi="Arial"/>
                <w:color w:val="373E49" w:themeColor="accent1"/>
                <w:sz w:val="26"/>
                <w:szCs w:val="26"/>
                <w:rtl/>
                <w:lang w:eastAsia="ar"/>
              </w:rPr>
              <w:t>قبل نظام</w:t>
            </w:r>
            <w:r w:rsidRPr="00F41A30">
              <w:rPr>
                <w:rFonts w:ascii="Arial" w:hAnsi="Arial"/>
                <w:color w:val="373E49" w:themeColor="accent1"/>
                <w:sz w:val="26"/>
                <w:szCs w:val="26"/>
                <w:rtl/>
                <w:lang w:eastAsia="ar"/>
              </w:rPr>
              <w:t xml:space="preserve"> منع التسلل إلى الأجهزة المضيفة</w:t>
            </w:r>
          </w:p>
          <w:p w14:paraId="166E0A82" w14:textId="5D8CC519" w:rsidR="00144519" w:rsidRPr="00F41A30" w:rsidRDefault="00144519" w:rsidP="00976373">
            <w:pPr>
              <w:pStyle w:val="ListParagraph"/>
              <w:numPr>
                <w:ilvl w:val="0"/>
                <w:numId w:val="19"/>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إصدار تنبيهات للمستخدم وإلى نظام مراقبة مركزي (مثل: مركز العمليات الأمنية)</w:t>
            </w:r>
          </w:p>
          <w:p w14:paraId="7592C9C6" w14:textId="77777777" w:rsidR="00144519" w:rsidRPr="00F41A30" w:rsidRDefault="00144519" w:rsidP="00976373">
            <w:pPr>
              <w:pStyle w:val="ListParagraph"/>
              <w:numPr>
                <w:ilvl w:val="0"/>
                <w:numId w:val="19"/>
              </w:numPr>
              <w:bidi/>
              <w:spacing w:before="120" w:after="120" w:line="276" w:lineRule="auto"/>
              <w:ind w:left="1184" w:hanging="464"/>
              <w:jc w:val="both"/>
              <w:rPr>
                <w:rFonts w:ascii="Arial" w:hAnsi="Arial"/>
                <w:color w:val="373E49" w:themeColor="accent1"/>
                <w:sz w:val="26"/>
                <w:szCs w:val="26"/>
              </w:rPr>
            </w:pPr>
            <w:r w:rsidRPr="00F41A30">
              <w:rPr>
                <w:rFonts w:ascii="Arial" w:hAnsi="Arial"/>
                <w:color w:val="373E49" w:themeColor="accent1"/>
                <w:sz w:val="26"/>
                <w:szCs w:val="26"/>
                <w:rtl/>
                <w:lang w:eastAsia="ar"/>
              </w:rPr>
              <w:t>طلب وصول مميز لإجراء تغييرات على التشغيل.</w:t>
            </w:r>
          </w:p>
          <w:p w14:paraId="089DFA7C" w14:textId="5A759115" w:rsidR="000536BE" w:rsidRPr="00F41A30" w:rsidRDefault="000536BE" w:rsidP="000536BE">
            <w:pPr>
              <w:pStyle w:val="ListParagraph"/>
              <w:spacing w:before="120" w:after="120" w:line="276" w:lineRule="auto"/>
              <w:ind w:left="878" w:hanging="450"/>
              <w:jc w:val="left"/>
              <w:rPr>
                <w:rFonts w:ascii="Arial" w:hAnsi="Arial"/>
                <w:color w:val="373E49" w:themeColor="accent1"/>
                <w:sz w:val="26"/>
                <w:szCs w:val="26"/>
              </w:rPr>
            </w:pPr>
          </w:p>
        </w:tc>
      </w:tr>
      <w:tr w:rsidR="008B3DB9" w:rsidRPr="00F41A30" w14:paraId="16CECFF9" w14:textId="77777777" w:rsidTr="00F41A30">
        <w:tc>
          <w:tcPr>
            <w:tcW w:w="1854" w:type="dxa"/>
            <w:shd w:val="clear" w:color="auto" w:fill="FFFFFF" w:themeFill="background1"/>
            <w:vAlign w:val="center"/>
          </w:tcPr>
          <w:p w14:paraId="7684B682" w14:textId="2462EEF5" w:rsidR="008B3DB9" w:rsidRPr="00F41A30" w:rsidRDefault="008B3DB9" w:rsidP="000536BE">
            <w:pPr>
              <w:pStyle w:val="ListParagraph"/>
              <w:numPr>
                <w:ilvl w:val="0"/>
                <w:numId w:val="21"/>
              </w:numPr>
              <w:bidi/>
              <w:spacing w:before="120" w:after="120" w:line="276" w:lineRule="auto"/>
              <w:ind w:left="517"/>
              <w:contextualSpacing w:val="0"/>
              <w:rPr>
                <w:rFonts w:ascii="Arial" w:hAnsi="Arial"/>
                <w:color w:val="373E49" w:themeColor="accent1"/>
                <w:sz w:val="26"/>
                <w:szCs w:val="26"/>
              </w:rPr>
            </w:pPr>
          </w:p>
        </w:tc>
        <w:tc>
          <w:tcPr>
            <w:tcW w:w="7218" w:type="dxa"/>
            <w:shd w:val="clear" w:color="auto" w:fill="FFFFFF" w:themeFill="background1"/>
          </w:tcPr>
          <w:p w14:paraId="7E6E7F76" w14:textId="77777777" w:rsidR="008B3DB9" w:rsidRPr="00F41A30" w:rsidRDefault="00E717B2">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يجب تهيئة الأصول المقدمة بموجب اتفاقيات الأطراف الخارجية لتلبية متطلبات هذا المعيار.</w:t>
            </w:r>
          </w:p>
          <w:p w14:paraId="5C5A7F34" w14:textId="5215BE67" w:rsidR="000536BE" w:rsidRPr="00F41A30" w:rsidRDefault="000536BE" w:rsidP="000536BE">
            <w:pPr>
              <w:spacing w:before="120" w:after="120" w:line="276" w:lineRule="auto"/>
              <w:jc w:val="both"/>
              <w:rPr>
                <w:rFonts w:ascii="Arial" w:hAnsi="Arial"/>
                <w:color w:val="373E49" w:themeColor="accent1"/>
                <w:sz w:val="26"/>
                <w:szCs w:val="26"/>
              </w:rPr>
            </w:pPr>
          </w:p>
        </w:tc>
      </w:tr>
      <w:tr w:rsidR="008B3DB9" w:rsidRPr="00F41A30" w14:paraId="222CB08F" w14:textId="77777777" w:rsidTr="00F41A30">
        <w:tc>
          <w:tcPr>
            <w:tcW w:w="1854" w:type="dxa"/>
            <w:shd w:val="clear" w:color="auto" w:fill="FFFFFF" w:themeFill="background1"/>
            <w:vAlign w:val="center"/>
          </w:tcPr>
          <w:p w14:paraId="170D5462" w14:textId="389FFE2D" w:rsidR="008B3DB9" w:rsidRPr="00F41A30" w:rsidRDefault="008B3DB9" w:rsidP="000536BE">
            <w:pPr>
              <w:pStyle w:val="ListParagraph"/>
              <w:numPr>
                <w:ilvl w:val="0"/>
                <w:numId w:val="21"/>
              </w:numPr>
              <w:bidi/>
              <w:spacing w:before="120" w:after="120" w:line="276" w:lineRule="auto"/>
              <w:ind w:left="517"/>
              <w:contextualSpacing w:val="0"/>
              <w:rPr>
                <w:rFonts w:ascii="Arial" w:hAnsi="Arial"/>
                <w:color w:val="373E49" w:themeColor="accent1"/>
                <w:sz w:val="26"/>
                <w:szCs w:val="26"/>
              </w:rPr>
            </w:pPr>
          </w:p>
        </w:tc>
        <w:tc>
          <w:tcPr>
            <w:tcW w:w="7218" w:type="dxa"/>
            <w:shd w:val="clear" w:color="auto" w:fill="FFFFFF" w:themeFill="background1"/>
          </w:tcPr>
          <w:p w14:paraId="2BD2AEA0" w14:textId="77777777" w:rsidR="008B3DB9" w:rsidRPr="00F41A30" w:rsidRDefault="009A6B72">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يجب تحديد وتسجيل ومراجعة أصول الأطراف الخارجية التي لا تلبي متطلبات هذا المعيار.</w:t>
            </w:r>
          </w:p>
          <w:p w14:paraId="756AEDAB" w14:textId="695D6AB7" w:rsidR="000536BE" w:rsidRPr="00F41A30" w:rsidRDefault="000536BE" w:rsidP="000536BE">
            <w:pPr>
              <w:spacing w:before="120" w:after="120" w:line="276" w:lineRule="auto"/>
              <w:jc w:val="both"/>
              <w:rPr>
                <w:rFonts w:ascii="Arial" w:hAnsi="Arial"/>
                <w:color w:val="373E49" w:themeColor="accent1"/>
                <w:sz w:val="26"/>
                <w:szCs w:val="26"/>
              </w:rPr>
            </w:pPr>
          </w:p>
        </w:tc>
      </w:tr>
      <w:tr w:rsidR="001068A5" w:rsidRPr="00F41A30" w14:paraId="06A4EEB9" w14:textId="77777777" w:rsidTr="00F41A30">
        <w:tc>
          <w:tcPr>
            <w:tcW w:w="1854" w:type="dxa"/>
            <w:shd w:val="clear" w:color="auto" w:fill="FFFFFF" w:themeFill="background1"/>
            <w:vAlign w:val="center"/>
          </w:tcPr>
          <w:p w14:paraId="36BD4F9C" w14:textId="4651A51E" w:rsidR="001068A5" w:rsidRPr="00F41A30" w:rsidRDefault="001068A5" w:rsidP="000536BE">
            <w:pPr>
              <w:pStyle w:val="ListParagraph"/>
              <w:numPr>
                <w:ilvl w:val="0"/>
                <w:numId w:val="21"/>
              </w:numPr>
              <w:bidi/>
              <w:spacing w:before="120" w:after="120" w:line="276" w:lineRule="auto"/>
              <w:ind w:left="517"/>
              <w:contextualSpacing w:val="0"/>
              <w:rPr>
                <w:rFonts w:ascii="Arial" w:hAnsi="Arial"/>
                <w:color w:val="373E49" w:themeColor="accent1"/>
                <w:sz w:val="26"/>
                <w:szCs w:val="26"/>
              </w:rPr>
            </w:pPr>
          </w:p>
        </w:tc>
        <w:tc>
          <w:tcPr>
            <w:tcW w:w="7218" w:type="dxa"/>
            <w:shd w:val="clear" w:color="auto" w:fill="FFFFFF" w:themeFill="background1"/>
          </w:tcPr>
          <w:p w14:paraId="7DEB9DCD" w14:textId="77777777" w:rsidR="001068A5" w:rsidRPr="00F41A30" w:rsidRDefault="000C019D" w:rsidP="000E24E6">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 xml:space="preserve">يجب إعداد أنظمة بوابات البريد الإلكتروني للحماية من البرامج الضارة وفقًا لسياسة ومعيار حماية البريد الإلكتروني الخاص ب </w:t>
            </w:r>
            <w:r w:rsidRPr="00F41A30">
              <w:rPr>
                <w:rFonts w:ascii="Arial" w:hAnsi="Arial"/>
                <w:color w:val="373E49" w:themeColor="accent1"/>
                <w:sz w:val="26"/>
                <w:szCs w:val="26"/>
                <w:highlight w:val="cyan"/>
                <w:rtl/>
                <w:lang w:eastAsia="ar"/>
              </w:rPr>
              <w:t>&lt;اسم الجهة&gt;.</w:t>
            </w:r>
          </w:p>
          <w:p w14:paraId="2E61193E" w14:textId="274F9E9B" w:rsidR="000536BE" w:rsidRPr="00F41A30" w:rsidRDefault="000536BE" w:rsidP="000536BE">
            <w:pPr>
              <w:spacing w:before="120" w:after="120" w:line="276" w:lineRule="auto"/>
              <w:jc w:val="both"/>
              <w:rPr>
                <w:rFonts w:ascii="Arial" w:hAnsi="Arial"/>
                <w:color w:val="373E49" w:themeColor="accent1"/>
                <w:sz w:val="26"/>
                <w:szCs w:val="26"/>
                <w:rtl/>
              </w:rPr>
            </w:pPr>
          </w:p>
          <w:p w14:paraId="7C045865" w14:textId="77777777" w:rsidR="00595EC2" w:rsidRPr="00F41A30" w:rsidRDefault="00595EC2" w:rsidP="000536BE">
            <w:pPr>
              <w:spacing w:before="120" w:after="120" w:line="276" w:lineRule="auto"/>
              <w:jc w:val="both"/>
              <w:rPr>
                <w:rFonts w:ascii="Arial" w:hAnsi="Arial"/>
                <w:color w:val="373E49" w:themeColor="accent1"/>
                <w:sz w:val="26"/>
                <w:szCs w:val="26"/>
                <w:rtl/>
              </w:rPr>
            </w:pPr>
          </w:p>
          <w:p w14:paraId="17A3EC17" w14:textId="5E12383D" w:rsidR="00595EC2" w:rsidRPr="00F41A30" w:rsidRDefault="00595EC2" w:rsidP="000536BE">
            <w:pPr>
              <w:spacing w:before="120" w:after="120" w:line="276" w:lineRule="auto"/>
              <w:jc w:val="both"/>
              <w:rPr>
                <w:rFonts w:ascii="Arial" w:hAnsi="Arial"/>
                <w:color w:val="373E49" w:themeColor="accent1"/>
                <w:sz w:val="26"/>
                <w:szCs w:val="26"/>
              </w:rPr>
            </w:pPr>
          </w:p>
        </w:tc>
      </w:tr>
    </w:tbl>
    <w:tbl>
      <w:tblPr>
        <w:tblStyle w:val="TableGrid1"/>
        <w:bidiVisual/>
        <w:tblW w:w="9099" w:type="dxa"/>
        <w:tblLook w:val="04A0" w:firstRow="1" w:lastRow="0" w:firstColumn="1" w:lastColumn="0" w:noHBand="0" w:noVBand="1"/>
      </w:tblPr>
      <w:tblGrid>
        <w:gridCol w:w="1854"/>
        <w:gridCol w:w="7245"/>
      </w:tblGrid>
      <w:tr w:rsidR="00AA0FB4" w:rsidRPr="00F41A30" w14:paraId="638975FD" w14:textId="77777777" w:rsidTr="00F41A30">
        <w:tc>
          <w:tcPr>
            <w:tcW w:w="1854" w:type="dxa"/>
            <w:shd w:val="clear" w:color="auto" w:fill="373E49" w:themeFill="accent1"/>
            <w:vAlign w:val="center"/>
          </w:tcPr>
          <w:p w14:paraId="1C4B05BC" w14:textId="61727ED1" w:rsidR="00A52D1D" w:rsidRPr="00F41A30" w:rsidRDefault="00565A64" w:rsidP="00A81C13">
            <w:pPr>
              <w:bidi/>
              <w:spacing w:before="120" w:after="120" w:line="276" w:lineRule="auto"/>
              <w:rPr>
                <w:rFonts w:ascii="Arial" w:hAnsi="Arial"/>
                <w:color w:val="FFFFFF" w:themeColor="background1"/>
                <w:sz w:val="26"/>
                <w:szCs w:val="26"/>
              </w:rPr>
            </w:pPr>
            <w:r w:rsidRPr="00F41A30">
              <w:rPr>
                <w:rFonts w:ascii="Arial" w:hAnsi="Arial"/>
                <w:color w:val="FFFFFF" w:themeColor="background1"/>
                <w:sz w:val="26"/>
                <w:szCs w:val="26"/>
                <w:rtl/>
                <w:lang w:eastAsia="ar"/>
              </w:rPr>
              <w:lastRenderedPageBreak/>
              <w:t>5</w:t>
            </w:r>
          </w:p>
        </w:tc>
        <w:tc>
          <w:tcPr>
            <w:tcW w:w="7245" w:type="dxa"/>
            <w:shd w:val="clear" w:color="auto" w:fill="373E49" w:themeFill="accent1"/>
            <w:vAlign w:val="center"/>
          </w:tcPr>
          <w:p w14:paraId="0527D0FF" w14:textId="67C8AF60" w:rsidR="00A52D1D" w:rsidRPr="00F41A30" w:rsidRDefault="008E5F47" w:rsidP="000E24E6">
            <w:pPr>
              <w:bidi/>
              <w:spacing w:before="120" w:after="120" w:line="276" w:lineRule="auto"/>
              <w:jc w:val="left"/>
              <w:rPr>
                <w:rFonts w:ascii="Arial" w:hAnsi="Arial"/>
                <w:color w:val="FFFFFF" w:themeColor="background1"/>
                <w:sz w:val="26"/>
                <w:szCs w:val="26"/>
              </w:rPr>
            </w:pPr>
            <w:r w:rsidRPr="00F41A30">
              <w:rPr>
                <w:rFonts w:ascii="Arial" w:hAnsi="Arial"/>
                <w:color w:val="FFFFFF" w:themeColor="background1"/>
                <w:sz w:val="26"/>
                <w:szCs w:val="26"/>
                <w:rtl/>
                <w:lang w:eastAsia="ar"/>
              </w:rPr>
              <w:t xml:space="preserve">إعدادات الأنظمة </w:t>
            </w:r>
            <w:r w:rsidR="003A1D21" w:rsidRPr="00F41A30">
              <w:rPr>
                <w:rFonts w:ascii="Arial" w:hAnsi="Arial"/>
                <w:color w:val="FFFFFF" w:themeColor="background1"/>
                <w:sz w:val="26"/>
                <w:szCs w:val="26"/>
                <w:rtl/>
                <w:lang w:eastAsia="ar"/>
              </w:rPr>
              <w:t>الحساسة (</w:t>
            </w:r>
            <w:r w:rsidR="003A1D21" w:rsidRPr="00F41A30">
              <w:rPr>
                <w:rFonts w:ascii="Arial" w:hAnsi="Arial"/>
                <w:color w:val="FFFFFF" w:themeColor="background1"/>
                <w:sz w:val="26"/>
                <w:szCs w:val="26"/>
                <w:lang w:eastAsia="ar"/>
              </w:rPr>
              <w:t>Critical</w:t>
            </w:r>
            <w:r w:rsidR="000536BE" w:rsidRPr="00F41A30">
              <w:rPr>
                <w:rFonts w:ascii="Arial" w:hAnsi="Arial"/>
                <w:color w:val="FFFFFF" w:themeColor="background1"/>
                <w:sz w:val="26"/>
                <w:szCs w:val="26"/>
                <w:lang w:eastAsia="ar"/>
              </w:rPr>
              <w:t xml:space="preserve"> systems configuration</w:t>
            </w:r>
            <w:r w:rsidR="003A1D21" w:rsidRPr="00F41A30">
              <w:rPr>
                <w:rFonts w:ascii="Arial" w:hAnsi="Arial"/>
                <w:color w:val="FFFFFF" w:themeColor="background1"/>
                <w:sz w:val="26"/>
                <w:szCs w:val="26"/>
                <w:rtl/>
                <w:lang w:eastAsia="ar"/>
              </w:rPr>
              <w:t>)</w:t>
            </w:r>
          </w:p>
        </w:tc>
      </w:tr>
      <w:tr w:rsidR="00AA0FB4" w:rsidRPr="00F41A30" w14:paraId="7BC50B03" w14:textId="77777777" w:rsidTr="00F41A30">
        <w:tc>
          <w:tcPr>
            <w:tcW w:w="1854" w:type="dxa"/>
            <w:shd w:val="clear" w:color="auto" w:fill="D3D7DE" w:themeFill="accent1" w:themeFillTint="33"/>
            <w:vAlign w:val="center"/>
          </w:tcPr>
          <w:p w14:paraId="2B806352" w14:textId="3D5F64EA" w:rsidR="00552324" w:rsidRPr="00F41A30" w:rsidRDefault="0041751A" w:rsidP="00A81C13">
            <w:pPr>
              <w:bidi/>
              <w:spacing w:before="120" w:after="120" w:line="276" w:lineRule="auto"/>
              <w:rPr>
                <w:rFonts w:ascii="Arial" w:hAnsi="Arial"/>
                <w:color w:val="373E49" w:themeColor="accent1"/>
                <w:sz w:val="26"/>
                <w:szCs w:val="26"/>
              </w:rPr>
            </w:pPr>
            <w:r w:rsidRPr="00F41A30">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776F16A7" w14:textId="4F93DD41" w:rsidR="00552324" w:rsidRPr="00F41A30" w:rsidRDefault="00552324" w:rsidP="00552324">
            <w:pPr>
              <w:bidi/>
              <w:spacing w:before="120" w:after="120" w:line="276" w:lineRule="auto"/>
              <w:jc w:val="both"/>
              <w:rPr>
                <w:rFonts w:ascii="Arial" w:hAnsi="Arial"/>
                <w:color w:val="373E49" w:themeColor="accent1"/>
                <w:sz w:val="26"/>
                <w:szCs w:val="26"/>
              </w:rPr>
            </w:pPr>
            <w:r w:rsidRPr="00F41A30">
              <w:rPr>
                <w:rFonts w:ascii="Arial" w:hAnsi="Arial"/>
                <w:color w:val="373E49" w:themeColor="accent1"/>
                <w:sz w:val="26"/>
                <w:szCs w:val="26"/>
                <w:rtl/>
                <w:lang w:eastAsia="ar"/>
              </w:rPr>
              <w:t>تطبيق ضوابط إضافية لإعدادات آمنة على الأنظمة الحساسة.</w:t>
            </w:r>
          </w:p>
        </w:tc>
      </w:tr>
      <w:tr w:rsidR="00AA0FB4" w:rsidRPr="00F41A30" w14:paraId="74C112CB" w14:textId="77777777" w:rsidTr="00F41A30">
        <w:tc>
          <w:tcPr>
            <w:tcW w:w="1854" w:type="dxa"/>
            <w:shd w:val="clear" w:color="auto" w:fill="D3D7DE" w:themeFill="accent1" w:themeFillTint="33"/>
            <w:vAlign w:val="center"/>
          </w:tcPr>
          <w:p w14:paraId="5D8D8914" w14:textId="3BE776A3" w:rsidR="00DE0538" w:rsidRPr="00F41A30" w:rsidRDefault="00DE0538" w:rsidP="00A81C13">
            <w:pPr>
              <w:bidi/>
              <w:spacing w:before="120" w:after="120" w:line="276" w:lineRule="auto"/>
              <w:rPr>
                <w:rFonts w:ascii="Arial" w:hAnsi="Arial"/>
                <w:color w:val="373E49" w:themeColor="accent1"/>
                <w:sz w:val="26"/>
                <w:szCs w:val="26"/>
              </w:rPr>
            </w:pPr>
            <w:r w:rsidRPr="00F41A30">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19D0A7C6" w14:textId="3E595C6C" w:rsidR="00DE0538" w:rsidRPr="00F41A30" w:rsidRDefault="00652A3C" w:rsidP="00552324">
            <w:pPr>
              <w:bidi/>
              <w:spacing w:before="120" w:after="120" w:line="276" w:lineRule="auto"/>
              <w:jc w:val="both"/>
              <w:rPr>
                <w:rFonts w:ascii="Arial" w:hAnsi="Arial"/>
                <w:color w:val="373E49" w:themeColor="accent1"/>
                <w:sz w:val="26"/>
                <w:szCs w:val="26"/>
              </w:rPr>
            </w:pPr>
            <w:r w:rsidRPr="00F41A30">
              <w:rPr>
                <w:rFonts w:ascii="Arial" w:hAnsi="Arial"/>
                <w:color w:val="373E49" w:themeColor="accent1"/>
                <w:sz w:val="26"/>
                <w:szCs w:val="26"/>
                <w:rtl/>
                <w:lang w:eastAsia="ar"/>
              </w:rPr>
              <w:t xml:space="preserve">قد لا توفر الإعدادات والتكوينات </w:t>
            </w:r>
            <w:bookmarkStart w:id="11" w:name="_Hlk145587073"/>
            <w:r w:rsidRPr="00F41A30">
              <w:rPr>
                <w:rFonts w:ascii="Arial" w:hAnsi="Arial"/>
                <w:color w:val="373E49" w:themeColor="accent1"/>
                <w:sz w:val="26"/>
                <w:szCs w:val="26"/>
                <w:rtl/>
                <w:lang w:eastAsia="ar"/>
              </w:rPr>
              <w:t xml:space="preserve">وعمليات الضبط القياسية </w:t>
            </w:r>
            <w:bookmarkEnd w:id="11"/>
            <w:r w:rsidRPr="00F41A30">
              <w:rPr>
                <w:rFonts w:ascii="Arial" w:hAnsi="Arial"/>
                <w:color w:val="373E49" w:themeColor="accent1"/>
                <w:sz w:val="26"/>
                <w:szCs w:val="26"/>
                <w:rtl/>
                <w:lang w:eastAsia="ar"/>
              </w:rPr>
              <w:t xml:space="preserve">مستوى الحماية المطلوب للأنظمة الحساسة، </w:t>
            </w:r>
            <w:r w:rsidR="003A1D21" w:rsidRPr="00F41A30">
              <w:rPr>
                <w:rFonts w:ascii="Arial" w:hAnsi="Arial"/>
                <w:color w:val="373E49" w:themeColor="accent1"/>
                <w:sz w:val="26"/>
                <w:szCs w:val="26"/>
                <w:rtl/>
                <w:lang w:eastAsia="ar"/>
              </w:rPr>
              <w:t>وبالتالي</w:t>
            </w:r>
            <w:r w:rsidRPr="00F41A30">
              <w:rPr>
                <w:rFonts w:ascii="Arial" w:hAnsi="Arial"/>
                <w:color w:val="373E49" w:themeColor="accent1"/>
                <w:sz w:val="26"/>
                <w:szCs w:val="26"/>
                <w:rtl/>
                <w:lang w:eastAsia="ar"/>
              </w:rPr>
              <w:t xml:space="preserve"> قد تخضع هذه الأنظمة لمستويات أعلى من التهديدات وارتفاع وتيرة الهجمات وارتفاع مستويات التأثير على الأعمال في حال تعطل تشغيل النظام.</w:t>
            </w:r>
          </w:p>
        </w:tc>
      </w:tr>
      <w:tr w:rsidR="00AA0FB4" w:rsidRPr="00F41A30" w14:paraId="480FCDF2" w14:textId="77777777" w:rsidTr="00F41A30">
        <w:tc>
          <w:tcPr>
            <w:tcW w:w="9099" w:type="dxa"/>
            <w:gridSpan w:val="2"/>
            <w:shd w:val="clear" w:color="auto" w:fill="F2F2F2" w:themeFill="background2"/>
            <w:vAlign w:val="center"/>
          </w:tcPr>
          <w:p w14:paraId="51446627" w14:textId="77777777" w:rsidR="00552324" w:rsidRPr="00F41A30" w:rsidRDefault="00552324" w:rsidP="00552324">
            <w:pPr>
              <w:bidi/>
              <w:spacing w:before="120" w:after="120" w:line="276" w:lineRule="auto"/>
              <w:jc w:val="left"/>
              <w:rPr>
                <w:rFonts w:ascii="Arial" w:hAnsi="Arial"/>
                <w:color w:val="F2F2F2" w:themeColor="background2"/>
                <w:sz w:val="26"/>
                <w:szCs w:val="26"/>
              </w:rPr>
            </w:pPr>
            <w:r w:rsidRPr="00F41A30">
              <w:rPr>
                <w:rFonts w:ascii="Arial" w:hAnsi="Arial"/>
                <w:color w:val="373E49" w:themeColor="accent1"/>
                <w:sz w:val="26"/>
                <w:szCs w:val="26"/>
                <w:rtl/>
                <w:lang w:eastAsia="ar"/>
              </w:rPr>
              <w:t>الإجراءات المطلوبة</w:t>
            </w:r>
          </w:p>
        </w:tc>
      </w:tr>
      <w:tr w:rsidR="00AA0FB4" w:rsidRPr="00F41A30" w14:paraId="615EC20A" w14:textId="77777777" w:rsidTr="00AA0FB4">
        <w:tc>
          <w:tcPr>
            <w:tcW w:w="1854" w:type="dxa"/>
            <w:vAlign w:val="center"/>
          </w:tcPr>
          <w:p w14:paraId="0BDF8916" w14:textId="7E0A3981" w:rsidR="00552324" w:rsidRPr="00F41A30" w:rsidRDefault="00552324" w:rsidP="000536BE">
            <w:pPr>
              <w:pStyle w:val="ListParagraph"/>
              <w:numPr>
                <w:ilvl w:val="0"/>
                <w:numId w:val="22"/>
              </w:numPr>
              <w:bidi/>
              <w:spacing w:before="120" w:after="120" w:line="276" w:lineRule="auto"/>
              <w:ind w:left="517"/>
              <w:contextualSpacing w:val="0"/>
              <w:rPr>
                <w:rFonts w:ascii="Arial" w:hAnsi="Arial"/>
                <w:color w:val="373E49" w:themeColor="accent1"/>
                <w:sz w:val="26"/>
                <w:szCs w:val="26"/>
              </w:rPr>
            </w:pPr>
          </w:p>
        </w:tc>
        <w:tc>
          <w:tcPr>
            <w:tcW w:w="7245" w:type="dxa"/>
          </w:tcPr>
          <w:p w14:paraId="6A198DCD" w14:textId="77777777" w:rsidR="00552324" w:rsidRPr="00F41A30" w:rsidRDefault="00552324" w:rsidP="00D22863">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 xml:space="preserve">مراجعة المعايير الأمنية الأساسية والإعدادات الآمنة للأنظمة الحساسة </w:t>
            </w:r>
            <w:r w:rsidRPr="00F41A30">
              <w:rPr>
                <w:rFonts w:ascii="Arial" w:hAnsi="Arial"/>
                <w:color w:val="373E49" w:themeColor="accent1"/>
                <w:sz w:val="26"/>
                <w:szCs w:val="26"/>
                <w:highlight w:val="cyan"/>
                <w:rtl/>
                <w:lang w:eastAsia="ar"/>
              </w:rPr>
              <w:t xml:space="preserve">كل ستة أشهر </w:t>
            </w:r>
            <w:r w:rsidRPr="00F41A30">
              <w:rPr>
                <w:rFonts w:ascii="Arial" w:hAnsi="Arial"/>
                <w:color w:val="373E49" w:themeColor="accent1"/>
                <w:sz w:val="26"/>
                <w:szCs w:val="26"/>
                <w:rtl/>
                <w:lang w:eastAsia="ar"/>
              </w:rPr>
              <w:t>على الأقل أو بعد أي تغيير كبير في البنية التحتية أو الأجهزة أو البرمجيات، بالإضافة إلى أي تغييرات في المتطلبات القانونية والتنظيمية ذات الصلة.</w:t>
            </w:r>
          </w:p>
          <w:p w14:paraId="199AC405" w14:textId="604B704B" w:rsidR="000536BE" w:rsidRPr="00F41A30" w:rsidRDefault="000536BE" w:rsidP="000536BE">
            <w:pPr>
              <w:spacing w:before="120" w:after="120" w:line="276" w:lineRule="auto"/>
              <w:jc w:val="left"/>
              <w:rPr>
                <w:rFonts w:ascii="Arial" w:hAnsi="Arial"/>
                <w:color w:val="373E49" w:themeColor="accent1"/>
                <w:sz w:val="26"/>
                <w:szCs w:val="26"/>
              </w:rPr>
            </w:pPr>
          </w:p>
        </w:tc>
      </w:tr>
      <w:tr w:rsidR="00AA0FB4" w:rsidRPr="00F41A30" w14:paraId="2FF5F074" w14:textId="77777777" w:rsidTr="00AA0FB4">
        <w:tc>
          <w:tcPr>
            <w:tcW w:w="1854" w:type="dxa"/>
            <w:vAlign w:val="center"/>
          </w:tcPr>
          <w:p w14:paraId="0B46EBC1" w14:textId="2F1C8A26" w:rsidR="00552324" w:rsidRPr="00F41A30" w:rsidRDefault="00552324" w:rsidP="000536BE">
            <w:pPr>
              <w:pStyle w:val="ListParagraph"/>
              <w:numPr>
                <w:ilvl w:val="0"/>
                <w:numId w:val="22"/>
              </w:numPr>
              <w:bidi/>
              <w:spacing w:before="120" w:after="120" w:line="276" w:lineRule="auto"/>
              <w:ind w:left="517"/>
              <w:contextualSpacing w:val="0"/>
              <w:rPr>
                <w:rFonts w:ascii="Arial" w:hAnsi="Arial"/>
                <w:color w:val="373E49" w:themeColor="accent1"/>
                <w:sz w:val="26"/>
                <w:szCs w:val="26"/>
              </w:rPr>
            </w:pPr>
          </w:p>
        </w:tc>
        <w:tc>
          <w:tcPr>
            <w:tcW w:w="7245" w:type="dxa"/>
          </w:tcPr>
          <w:p w14:paraId="0A39E7D9" w14:textId="52D0E50D" w:rsidR="00552324" w:rsidRPr="00F41A30" w:rsidRDefault="00D628CD" w:rsidP="00D22863">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 xml:space="preserve">مراجعة الأنظمة والأجهزة والبرمجيات الحساسة المستخدمة </w:t>
            </w:r>
            <w:r w:rsidRPr="00F41A30">
              <w:rPr>
                <w:rFonts w:ascii="Arial" w:hAnsi="Arial"/>
                <w:color w:val="373E49" w:themeColor="accent1"/>
                <w:sz w:val="26"/>
                <w:szCs w:val="26"/>
                <w:highlight w:val="cyan"/>
                <w:rtl/>
                <w:lang w:eastAsia="ar"/>
              </w:rPr>
              <w:t xml:space="preserve">كل ستة أشهر </w:t>
            </w:r>
            <w:r w:rsidRPr="00F41A30">
              <w:rPr>
                <w:rFonts w:ascii="Arial" w:hAnsi="Arial"/>
                <w:color w:val="373E49" w:themeColor="accent1"/>
                <w:sz w:val="26"/>
                <w:szCs w:val="26"/>
                <w:rtl/>
                <w:lang w:eastAsia="ar"/>
              </w:rPr>
              <w:t xml:space="preserve">على الأقل لضمان تطبيق المعايير </w:t>
            </w:r>
            <w:r w:rsidR="003A1D21" w:rsidRPr="00F41A30">
              <w:rPr>
                <w:rFonts w:ascii="Arial" w:hAnsi="Arial"/>
                <w:color w:val="373E49" w:themeColor="accent1"/>
                <w:sz w:val="26"/>
                <w:szCs w:val="26"/>
                <w:rtl/>
                <w:lang w:eastAsia="ar"/>
              </w:rPr>
              <w:t>الأساسية والإعدادات</w:t>
            </w:r>
            <w:r w:rsidRPr="00F41A30">
              <w:rPr>
                <w:rFonts w:ascii="Arial" w:hAnsi="Arial"/>
                <w:color w:val="373E49" w:themeColor="accent1"/>
                <w:sz w:val="26"/>
                <w:szCs w:val="26"/>
                <w:rtl/>
                <w:lang w:eastAsia="ar"/>
              </w:rPr>
              <w:t xml:space="preserve"> الآمنة المعتمدة.</w:t>
            </w:r>
          </w:p>
          <w:p w14:paraId="3ACEF0BA" w14:textId="015BDA77" w:rsidR="000536BE" w:rsidRPr="00F41A30" w:rsidRDefault="000536BE" w:rsidP="000536BE">
            <w:pPr>
              <w:spacing w:before="120" w:after="120" w:line="276" w:lineRule="auto"/>
              <w:jc w:val="left"/>
              <w:rPr>
                <w:rFonts w:ascii="Arial" w:hAnsi="Arial"/>
                <w:color w:val="373E49" w:themeColor="accent1"/>
                <w:sz w:val="26"/>
                <w:szCs w:val="26"/>
              </w:rPr>
            </w:pPr>
          </w:p>
        </w:tc>
      </w:tr>
      <w:tr w:rsidR="00AA0FB4" w:rsidRPr="00F41A30" w14:paraId="67E545B5" w14:textId="77777777" w:rsidTr="00AA0FB4">
        <w:tc>
          <w:tcPr>
            <w:tcW w:w="1854" w:type="dxa"/>
            <w:vAlign w:val="center"/>
          </w:tcPr>
          <w:p w14:paraId="091666AA" w14:textId="410FE0DF" w:rsidR="00552324" w:rsidRPr="00F41A30" w:rsidRDefault="00552324" w:rsidP="000536BE">
            <w:pPr>
              <w:pStyle w:val="ListParagraph"/>
              <w:numPr>
                <w:ilvl w:val="0"/>
                <w:numId w:val="22"/>
              </w:numPr>
              <w:bidi/>
              <w:spacing w:before="120" w:after="120" w:line="276" w:lineRule="auto"/>
              <w:ind w:left="517"/>
              <w:contextualSpacing w:val="0"/>
              <w:rPr>
                <w:rFonts w:ascii="Arial" w:hAnsi="Arial"/>
                <w:color w:val="373E49" w:themeColor="accent1"/>
                <w:sz w:val="26"/>
                <w:szCs w:val="26"/>
              </w:rPr>
            </w:pPr>
          </w:p>
        </w:tc>
        <w:tc>
          <w:tcPr>
            <w:tcW w:w="7245" w:type="dxa"/>
          </w:tcPr>
          <w:p w14:paraId="4E7C5F67" w14:textId="77777777" w:rsidR="00552324" w:rsidRPr="00F41A30" w:rsidRDefault="00D628CD" w:rsidP="00D22863">
            <w:pPr>
              <w:bidi/>
              <w:spacing w:before="120" w:after="120" w:line="276" w:lineRule="auto"/>
              <w:jc w:val="both"/>
              <w:rPr>
                <w:rFonts w:ascii="Arial" w:hAnsi="Arial"/>
                <w:color w:val="373E49" w:themeColor="accent1"/>
                <w:sz w:val="26"/>
                <w:szCs w:val="26"/>
                <w:rtl/>
                <w:lang w:eastAsia="ar"/>
              </w:rPr>
            </w:pPr>
            <w:r w:rsidRPr="00F41A30">
              <w:rPr>
                <w:rFonts w:ascii="Arial" w:hAnsi="Arial"/>
                <w:color w:val="373E49" w:themeColor="accent1"/>
                <w:sz w:val="26"/>
                <w:szCs w:val="26"/>
                <w:rtl/>
                <w:lang w:eastAsia="ar"/>
              </w:rPr>
              <w:t>تحديث المعايير الأساسية والإعدادات الآمنة المستخدمة إلى النسخة المعتمدة في أقرب وقت ممكن وخلال فترات الصيانة المتفق عليها.</w:t>
            </w:r>
          </w:p>
          <w:p w14:paraId="3B6D370A" w14:textId="0188A593" w:rsidR="000536BE" w:rsidRPr="00F41A30" w:rsidRDefault="000536BE" w:rsidP="000536BE">
            <w:pPr>
              <w:spacing w:before="120" w:after="120" w:line="276" w:lineRule="auto"/>
              <w:jc w:val="left"/>
              <w:rPr>
                <w:rFonts w:ascii="Arial" w:hAnsi="Arial"/>
                <w:color w:val="373E49" w:themeColor="accent1"/>
                <w:sz w:val="26"/>
                <w:szCs w:val="26"/>
              </w:rPr>
            </w:pPr>
          </w:p>
        </w:tc>
      </w:tr>
    </w:tbl>
    <w:p w14:paraId="587E55B9" w14:textId="77777777" w:rsidR="0041751A" w:rsidRPr="00F41A30" w:rsidRDefault="00FC1AD2" w:rsidP="00F41A30">
      <w:pPr>
        <w:pStyle w:val="Heading1"/>
        <w:bidi/>
        <w:spacing w:before="480"/>
        <w:jc w:val="both"/>
        <w:rPr>
          <w:rStyle w:val="Hyperlink"/>
          <w:rFonts w:ascii="Arial" w:hAnsi="Arial" w:cs="Arial"/>
          <w:color w:val="2B3B82" w:themeColor="text1"/>
          <w:u w:val="none"/>
          <w:lang w:eastAsia="ar-SA"/>
        </w:rPr>
      </w:pPr>
      <w:hyperlink w:anchor="_الأدوار_والمسؤوليات" w:tooltip="يهدف هذا القسم إلى تحديد الأدوار والمسؤوليات ذات العلاقة بهذا المعيار." w:history="1">
        <w:bookmarkStart w:id="12" w:name="_Toc16080763"/>
        <w:bookmarkStart w:id="13" w:name="_Toc101436610"/>
        <w:bookmarkStart w:id="14" w:name="_Toc150416837"/>
        <w:r w:rsidR="0041751A" w:rsidRPr="00F41A30">
          <w:rPr>
            <w:rStyle w:val="Hyperlink"/>
            <w:rFonts w:ascii="Arial" w:hAnsi="Arial" w:cs="Arial"/>
            <w:color w:val="2B3B82" w:themeColor="text1"/>
            <w:u w:val="none"/>
            <w:rtl/>
            <w:lang w:eastAsia="ar-SA"/>
          </w:rPr>
          <w:t>الأدوار والمسؤوليات</w:t>
        </w:r>
        <w:bookmarkEnd w:id="12"/>
        <w:bookmarkEnd w:id="13"/>
        <w:bookmarkEnd w:id="14"/>
      </w:hyperlink>
    </w:p>
    <w:p w14:paraId="01AB7D6B" w14:textId="72449E50" w:rsidR="0041751A" w:rsidRPr="00F41A30" w:rsidRDefault="0041751A" w:rsidP="006C5073">
      <w:pPr>
        <w:pStyle w:val="ListParagraph"/>
        <w:numPr>
          <w:ilvl w:val="0"/>
          <w:numId w:val="25"/>
        </w:numPr>
        <w:bidi/>
        <w:spacing w:before="120" w:after="120" w:line="276" w:lineRule="auto"/>
        <w:ind w:left="387" w:hanging="357"/>
        <w:contextualSpacing w:val="0"/>
        <w:jc w:val="both"/>
        <w:rPr>
          <w:rFonts w:ascii="Arial" w:hAnsi="Arial" w:cs="Arial"/>
          <w:color w:val="373E49" w:themeColor="accent1"/>
          <w:sz w:val="26"/>
          <w:szCs w:val="26"/>
        </w:rPr>
      </w:pPr>
      <w:bookmarkStart w:id="15" w:name="_الالتزام_بالسياسة"/>
      <w:bookmarkEnd w:id="15"/>
      <w:r w:rsidRPr="00F41A30">
        <w:rPr>
          <w:rFonts w:ascii="Arial" w:hAnsi="Arial" w:cs="Arial"/>
          <w:b/>
          <w:bCs/>
          <w:color w:val="373E49" w:themeColor="accent1"/>
          <w:sz w:val="26"/>
          <w:szCs w:val="26"/>
          <w:rtl/>
        </w:rPr>
        <w:t>مالك المعيار:</w:t>
      </w:r>
      <w:r w:rsidRPr="00F41A30">
        <w:rPr>
          <w:rFonts w:ascii="Arial" w:hAnsi="Arial" w:cs="Arial"/>
          <w:color w:val="373E49" w:themeColor="accent1"/>
          <w:sz w:val="26"/>
          <w:szCs w:val="26"/>
          <w:rtl/>
        </w:rPr>
        <w:t xml:space="preserve"> </w:t>
      </w:r>
      <w:r w:rsidRPr="00F41A30">
        <w:rPr>
          <w:rFonts w:ascii="Arial" w:hAnsi="Arial" w:cs="Arial"/>
          <w:color w:val="373E49" w:themeColor="accent1"/>
          <w:sz w:val="26"/>
          <w:szCs w:val="26"/>
          <w:highlight w:val="cyan"/>
          <w:rtl/>
        </w:rPr>
        <w:t>&lt;رئيس الإدارة المعنية بالأمن السيبراني&gt;</w:t>
      </w:r>
      <w:r w:rsidRPr="00F41A30">
        <w:rPr>
          <w:rFonts w:ascii="Arial" w:hAnsi="Arial" w:cs="Arial"/>
          <w:color w:val="373E49" w:themeColor="accent1"/>
          <w:sz w:val="26"/>
          <w:szCs w:val="26"/>
          <w:rtl/>
        </w:rPr>
        <w:t>.</w:t>
      </w:r>
    </w:p>
    <w:p w14:paraId="2AF711DE" w14:textId="77777777" w:rsidR="0041751A" w:rsidRPr="00F41A30" w:rsidRDefault="0041751A" w:rsidP="0041751A">
      <w:pPr>
        <w:pStyle w:val="ListParagraph"/>
        <w:numPr>
          <w:ilvl w:val="0"/>
          <w:numId w:val="25"/>
        </w:numPr>
        <w:bidi/>
        <w:spacing w:before="120" w:after="120" w:line="276" w:lineRule="auto"/>
        <w:ind w:left="387" w:hanging="357"/>
        <w:contextualSpacing w:val="0"/>
        <w:rPr>
          <w:rFonts w:ascii="Arial" w:hAnsi="Arial" w:cs="Arial"/>
          <w:color w:val="373E49" w:themeColor="accent1"/>
          <w:sz w:val="26"/>
          <w:szCs w:val="26"/>
        </w:rPr>
      </w:pPr>
      <w:r w:rsidRPr="00F41A30">
        <w:rPr>
          <w:rFonts w:ascii="Arial" w:hAnsi="Arial" w:cs="Arial"/>
          <w:b/>
          <w:bCs/>
          <w:color w:val="373E49" w:themeColor="accent1"/>
          <w:sz w:val="26"/>
          <w:szCs w:val="26"/>
          <w:rtl/>
        </w:rPr>
        <w:t>مراجعة المعيار</w:t>
      </w:r>
      <w:r w:rsidRPr="00F41A30">
        <w:rPr>
          <w:rFonts w:ascii="Arial" w:hAnsi="Arial" w:cs="Arial"/>
          <w:b/>
          <w:bCs/>
          <w:color w:val="373E49" w:themeColor="accent1"/>
          <w:sz w:val="26"/>
          <w:szCs w:val="26"/>
        </w:rPr>
        <w:t xml:space="preserve"> </w:t>
      </w:r>
      <w:r w:rsidRPr="00F41A30">
        <w:rPr>
          <w:rFonts w:ascii="Arial" w:hAnsi="Arial" w:cs="Arial"/>
          <w:b/>
          <w:bCs/>
          <w:color w:val="373E49" w:themeColor="accent1"/>
          <w:sz w:val="26"/>
          <w:szCs w:val="26"/>
          <w:rtl/>
        </w:rPr>
        <w:t>وتحديثه:</w:t>
      </w:r>
      <w:r w:rsidRPr="00F41A30">
        <w:rPr>
          <w:rFonts w:ascii="Arial" w:hAnsi="Arial" w:cs="Arial"/>
          <w:color w:val="373E49" w:themeColor="accent1"/>
          <w:sz w:val="26"/>
          <w:szCs w:val="26"/>
          <w:rtl/>
        </w:rPr>
        <w:t xml:space="preserve"> </w:t>
      </w:r>
      <w:r w:rsidRPr="00F41A30">
        <w:rPr>
          <w:rFonts w:ascii="Arial" w:hAnsi="Arial" w:cs="Arial"/>
          <w:color w:val="373E49" w:themeColor="accent1"/>
          <w:sz w:val="26"/>
          <w:szCs w:val="26"/>
          <w:highlight w:val="cyan"/>
          <w:rtl/>
        </w:rPr>
        <w:t>&lt;الإدارة المعنية بالأمن السيبراني&gt;</w:t>
      </w:r>
      <w:r w:rsidRPr="00F41A30">
        <w:rPr>
          <w:rFonts w:ascii="Arial" w:hAnsi="Arial" w:cs="Arial"/>
          <w:color w:val="373E49" w:themeColor="accent1"/>
          <w:sz w:val="26"/>
          <w:szCs w:val="26"/>
          <w:rtl/>
        </w:rPr>
        <w:t>.</w:t>
      </w:r>
    </w:p>
    <w:p w14:paraId="63753AA1" w14:textId="77777777" w:rsidR="0041751A" w:rsidRPr="00F41A30" w:rsidRDefault="0041751A" w:rsidP="0041751A">
      <w:pPr>
        <w:pStyle w:val="ListParagraph"/>
        <w:numPr>
          <w:ilvl w:val="0"/>
          <w:numId w:val="25"/>
        </w:numPr>
        <w:tabs>
          <w:tab w:val="right" w:pos="1287"/>
        </w:tabs>
        <w:bidi/>
        <w:spacing w:before="120" w:after="120" w:line="276" w:lineRule="auto"/>
        <w:ind w:left="387" w:hanging="357"/>
        <w:contextualSpacing w:val="0"/>
        <w:rPr>
          <w:rFonts w:ascii="Arial" w:hAnsi="Arial" w:cs="Arial"/>
          <w:color w:val="373E49" w:themeColor="accent1"/>
          <w:sz w:val="26"/>
          <w:szCs w:val="26"/>
        </w:rPr>
      </w:pPr>
      <w:r w:rsidRPr="00F41A30">
        <w:rPr>
          <w:rFonts w:ascii="Arial" w:hAnsi="Arial" w:cs="Arial"/>
          <w:b/>
          <w:bCs/>
          <w:color w:val="373E49" w:themeColor="accent1"/>
          <w:sz w:val="26"/>
          <w:szCs w:val="26"/>
          <w:rtl/>
        </w:rPr>
        <w:t>تنفيذ المعيار وتطبيقه:</w:t>
      </w:r>
      <w:r w:rsidRPr="00F41A30">
        <w:rPr>
          <w:rFonts w:ascii="Arial" w:hAnsi="Arial" w:cs="Arial"/>
          <w:color w:val="373E49" w:themeColor="accent1"/>
          <w:sz w:val="26"/>
          <w:szCs w:val="26"/>
          <w:rtl/>
        </w:rPr>
        <w:t xml:space="preserve"> </w:t>
      </w:r>
      <w:r w:rsidRPr="00F41A30">
        <w:rPr>
          <w:rFonts w:ascii="Arial" w:hAnsi="Arial" w:cs="Arial"/>
          <w:color w:val="373E49" w:themeColor="accent1"/>
          <w:sz w:val="26"/>
          <w:szCs w:val="26"/>
          <w:highlight w:val="cyan"/>
          <w:rtl/>
        </w:rPr>
        <w:t>&lt;الإدارة المعنية بتقنية المعلومات&gt;</w:t>
      </w:r>
      <w:r w:rsidRPr="00F41A30">
        <w:rPr>
          <w:rFonts w:ascii="Arial" w:hAnsi="Arial" w:cs="Arial"/>
          <w:color w:val="373E49" w:themeColor="accent1"/>
          <w:sz w:val="26"/>
          <w:szCs w:val="26"/>
          <w:rtl/>
        </w:rPr>
        <w:t>.</w:t>
      </w:r>
    </w:p>
    <w:p w14:paraId="2357202F" w14:textId="77777777" w:rsidR="0041751A" w:rsidRPr="00F41A30" w:rsidRDefault="0041751A" w:rsidP="0041751A">
      <w:pPr>
        <w:pStyle w:val="ListParagraph"/>
        <w:numPr>
          <w:ilvl w:val="0"/>
          <w:numId w:val="25"/>
        </w:numPr>
        <w:tabs>
          <w:tab w:val="right" w:pos="1287"/>
        </w:tabs>
        <w:bidi/>
        <w:spacing w:before="120" w:after="120" w:line="276" w:lineRule="auto"/>
        <w:ind w:left="387"/>
        <w:contextualSpacing w:val="0"/>
        <w:jc w:val="both"/>
        <w:rPr>
          <w:rFonts w:ascii="Arial" w:hAnsi="Arial" w:cs="Arial"/>
          <w:color w:val="373E49" w:themeColor="accent1"/>
          <w:sz w:val="26"/>
          <w:szCs w:val="26"/>
          <w:rtl/>
        </w:rPr>
      </w:pPr>
      <w:r w:rsidRPr="00F41A30">
        <w:rPr>
          <w:rFonts w:ascii="Arial" w:hAnsi="Arial" w:cs="Arial"/>
          <w:b/>
          <w:bCs/>
          <w:color w:val="373E49" w:themeColor="accent1"/>
          <w:sz w:val="26"/>
          <w:szCs w:val="26"/>
          <w:rtl/>
        </w:rPr>
        <w:t>قياس الالتزام بالمعيار:</w:t>
      </w:r>
      <w:r w:rsidRPr="00F41A30">
        <w:rPr>
          <w:rFonts w:ascii="Arial" w:hAnsi="Arial" w:cs="Arial"/>
          <w:color w:val="373E49" w:themeColor="accent1"/>
          <w:sz w:val="26"/>
          <w:szCs w:val="26"/>
          <w:rtl/>
        </w:rPr>
        <w:t xml:space="preserve"> </w:t>
      </w:r>
      <w:r w:rsidRPr="00F41A30">
        <w:rPr>
          <w:rFonts w:ascii="Arial" w:hAnsi="Arial" w:cs="Arial"/>
          <w:color w:val="373E49" w:themeColor="accent1"/>
          <w:sz w:val="26"/>
          <w:szCs w:val="26"/>
          <w:highlight w:val="cyan"/>
          <w:rtl/>
        </w:rPr>
        <w:t>&lt;الإدارة المعنية بالأمن السيبراني&gt;</w:t>
      </w:r>
      <w:r w:rsidRPr="00F41A30">
        <w:rPr>
          <w:rFonts w:ascii="Arial" w:hAnsi="Arial" w:cs="Arial"/>
          <w:color w:val="373E49" w:themeColor="accent1"/>
          <w:sz w:val="26"/>
          <w:szCs w:val="26"/>
          <w:rtl/>
        </w:rPr>
        <w:t>.</w:t>
      </w:r>
    </w:p>
    <w:p w14:paraId="607A81EA" w14:textId="77777777" w:rsidR="0041751A" w:rsidRPr="00F41A30" w:rsidRDefault="0041751A" w:rsidP="00F41A30">
      <w:pPr>
        <w:pStyle w:val="Heading1"/>
        <w:bidi/>
        <w:spacing w:before="480"/>
        <w:jc w:val="both"/>
        <w:rPr>
          <w:rStyle w:val="Hyperlink"/>
          <w:rFonts w:ascii="Arial" w:hAnsi="Arial" w:cs="Arial"/>
          <w:color w:val="2B3B82" w:themeColor="text1"/>
          <w:u w:val="none"/>
          <w:lang w:eastAsia="ar-SA"/>
        </w:rPr>
      </w:pPr>
      <w:bookmarkStart w:id="16" w:name="_Toc99357286"/>
      <w:bookmarkStart w:id="17" w:name="_Toc101436611"/>
      <w:bookmarkStart w:id="18" w:name="_Toc150416838"/>
      <w:r w:rsidRPr="00F41A30">
        <w:rPr>
          <w:rStyle w:val="Hyperlink"/>
          <w:rFonts w:ascii="Arial" w:hAnsi="Arial" w:cs="Arial"/>
          <w:color w:val="2B3B82" w:themeColor="text1"/>
          <w:u w:val="none"/>
          <w:rtl/>
          <w:lang w:eastAsia="ar-SA"/>
        </w:rPr>
        <w:t>التحديث والمراجعة</w:t>
      </w:r>
      <w:bookmarkEnd w:id="16"/>
      <w:bookmarkEnd w:id="17"/>
      <w:bookmarkEnd w:id="18"/>
      <w:r w:rsidRPr="00F41A30">
        <w:rPr>
          <w:rStyle w:val="Hyperlink"/>
          <w:rFonts w:ascii="Arial" w:hAnsi="Arial" w:cs="Arial"/>
          <w:color w:val="2B3B82" w:themeColor="text1"/>
          <w:u w:val="none"/>
          <w:rtl/>
          <w:lang w:eastAsia="ar-SA"/>
        </w:rPr>
        <w:t xml:space="preserve"> </w:t>
      </w:r>
    </w:p>
    <w:p w14:paraId="56D6DBDA" w14:textId="77777777" w:rsidR="0041751A" w:rsidRPr="00F41A30" w:rsidRDefault="0041751A" w:rsidP="0041751A">
      <w:pPr>
        <w:tabs>
          <w:tab w:val="right" w:pos="387"/>
        </w:tabs>
        <w:bidi/>
        <w:spacing w:before="120" w:after="120" w:line="276" w:lineRule="auto"/>
        <w:rPr>
          <w:rFonts w:ascii="Arial" w:hAnsi="Arial" w:cs="Arial"/>
          <w:color w:val="373E49" w:themeColor="accent1"/>
          <w:sz w:val="26"/>
          <w:szCs w:val="26"/>
        </w:rPr>
      </w:pPr>
      <w:bookmarkStart w:id="19" w:name="_Hlk111120387"/>
      <w:r w:rsidRPr="00F41A30">
        <w:rPr>
          <w:rFonts w:ascii="Arial" w:hAnsi="Arial" w:cs="Arial"/>
          <w:color w:val="373E49" w:themeColor="accent1"/>
          <w:sz w:val="26"/>
          <w:szCs w:val="26"/>
          <w:rtl/>
        </w:rPr>
        <w:tab/>
      </w:r>
      <w:r w:rsidRPr="00F41A30">
        <w:rPr>
          <w:rFonts w:ascii="Arial" w:hAnsi="Arial" w:cs="Arial"/>
          <w:color w:val="373E49" w:themeColor="accent1"/>
          <w:sz w:val="26"/>
          <w:szCs w:val="26"/>
          <w:rtl/>
        </w:rPr>
        <w:tab/>
        <w:t xml:space="preserve">يجب على </w:t>
      </w:r>
      <w:r w:rsidRPr="00F41A30">
        <w:rPr>
          <w:rFonts w:ascii="Arial" w:hAnsi="Arial" w:cs="Arial"/>
          <w:color w:val="373E49" w:themeColor="accent1"/>
          <w:sz w:val="26"/>
          <w:szCs w:val="26"/>
          <w:highlight w:val="cyan"/>
          <w:rtl/>
        </w:rPr>
        <w:t>&lt;الإدارة المعنية بالأمن السيبراني&gt;</w:t>
      </w:r>
      <w:r w:rsidRPr="00F41A30">
        <w:rPr>
          <w:rFonts w:ascii="Arial" w:hAnsi="Arial" w:cs="Arial"/>
          <w:color w:val="373E49" w:themeColor="accent1"/>
          <w:sz w:val="26"/>
          <w:szCs w:val="26"/>
          <w:rtl/>
        </w:rPr>
        <w:t xml:space="preserve"> مراجعة المعيار </w:t>
      </w:r>
      <w:r w:rsidRPr="00F41A30">
        <w:rPr>
          <w:rFonts w:ascii="Arial" w:hAnsi="Arial" w:cs="Arial"/>
          <w:color w:val="373E49" w:themeColor="accent1"/>
          <w:sz w:val="26"/>
          <w:szCs w:val="26"/>
          <w:highlight w:val="cyan"/>
          <w:rtl/>
        </w:rPr>
        <w:t>سنويًا</w:t>
      </w:r>
      <w:r w:rsidRPr="00F41A30">
        <w:rPr>
          <w:rFonts w:ascii="Arial" w:hAnsi="Arial" w:cs="Arial"/>
          <w:color w:val="373E49" w:themeColor="accent1"/>
          <w:sz w:val="26"/>
          <w:szCs w:val="26"/>
          <w:rtl/>
        </w:rPr>
        <w:t xml:space="preserve"> على الأقل أو في حال حدوث تغييرات تقنية جوهرية في البنية التحتية أو في حال حدوث تغييرات في السياسات أو الإجراءات التنظيمية في </w:t>
      </w:r>
      <w:r w:rsidRPr="00F41A30">
        <w:rPr>
          <w:rFonts w:ascii="Arial" w:hAnsi="Arial" w:cs="Arial"/>
          <w:color w:val="373E49" w:themeColor="accent1"/>
          <w:sz w:val="26"/>
          <w:szCs w:val="26"/>
          <w:highlight w:val="cyan"/>
          <w:rtl/>
        </w:rPr>
        <w:t>&lt;اسم الجهة&gt;</w:t>
      </w:r>
      <w:r w:rsidRPr="00F41A30">
        <w:rPr>
          <w:rFonts w:ascii="Arial" w:hAnsi="Arial" w:cs="Arial"/>
          <w:color w:val="373E49" w:themeColor="accent1"/>
          <w:sz w:val="26"/>
          <w:szCs w:val="26"/>
          <w:rtl/>
        </w:rPr>
        <w:t xml:space="preserve"> أو المتطلبات التشريعية والتنظيمية ذات العلاقة.</w:t>
      </w:r>
    </w:p>
    <w:bookmarkEnd w:id="19"/>
    <w:p w14:paraId="0BBD1EFA" w14:textId="77777777" w:rsidR="0041751A" w:rsidRPr="00F41A30" w:rsidRDefault="0041751A" w:rsidP="00F41A30">
      <w:pPr>
        <w:pStyle w:val="Heading1"/>
        <w:bidi/>
        <w:spacing w:before="480"/>
        <w:jc w:val="both"/>
        <w:rPr>
          <w:rStyle w:val="Hyperlink"/>
          <w:rFonts w:ascii="Arial" w:hAnsi="Arial" w:cs="Arial"/>
          <w:color w:val="2B3B82" w:themeColor="text1"/>
          <w:u w:val="none"/>
          <w:lang w:eastAsia="ar-SA"/>
        </w:rPr>
      </w:pPr>
      <w:r w:rsidRPr="00F41A30">
        <w:rPr>
          <w:rStyle w:val="Hyperlink"/>
          <w:rFonts w:ascii="Arial" w:hAnsi="Arial" w:cs="Arial"/>
          <w:color w:val="2B3B82" w:themeColor="text1"/>
          <w:u w:val="none"/>
          <w:lang w:eastAsia="ar-SA"/>
        </w:rPr>
        <w:lastRenderedPageBreak/>
        <w:fldChar w:fldCharType="begin"/>
      </w:r>
      <w:r w:rsidRPr="00F41A30">
        <w:rPr>
          <w:rStyle w:val="Hyperlink"/>
          <w:rFonts w:ascii="Arial" w:hAnsi="Arial" w:cs="Arial"/>
          <w:color w:val="2B3B82" w:themeColor="text1"/>
          <w:u w:val="none"/>
          <w:lang w:eastAsia="ar-SA"/>
        </w:rPr>
        <w:instrText xml:space="preserve"> HYPERLINK \l "_</w:instrText>
      </w:r>
      <w:r w:rsidRPr="00F41A30">
        <w:rPr>
          <w:rStyle w:val="Hyperlink"/>
          <w:rFonts w:ascii="Arial" w:hAnsi="Arial" w:cs="Arial"/>
          <w:color w:val="2B3B82" w:themeColor="text1"/>
          <w:u w:val="none"/>
          <w:rtl/>
          <w:lang w:eastAsia="ar-SA"/>
        </w:rPr>
        <w:instrText>الالتزام_بالسياسة</w:instrText>
      </w:r>
      <w:r w:rsidRPr="00F41A30">
        <w:rPr>
          <w:rStyle w:val="Hyperlink"/>
          <w:rFonts w:ascii="Arial" w:hAnsi="Arial" w:cs="Arial"/>
          <w:color w:val="2B3B82" w:themeColor="text1"/>
          <w:u w:val="none"/>
          <w:lang w:eastAsia="ar-SA"/>
        </w:rPr>
        <w:instrText>" \o "</w:instrText>
      </w:r>
      <w:r w:rsidRPr="00F41A30">
        <w:rPr>
          <w:rStyle w:val="Hyperlink"/>
          <w:rFonts w:ascii="Arial" w:hAnsi="Arial" w:cs="Arial"/>
          <w:color w:val="2B3B82" w:themeColor="text1"/>
          <w:u w:val="none"/>
          <w:rtl/>
          <w:lang w:eastAsia="ar-SA"/>
        </w:rPr>
        <w:instrText>يهدف هذا القسم إلى تحديد متطلبات الالتزام بالمعيار والنتائج المترتبة على مخالفتها أو انتهاكها</w:instrText>
      </w:r>
      <w:r w:rsidRPr="00F41A30">
        <w:rPr>
          <w:rStyle w:val="Hyperlink"/>
          <w:rFonts w:ascii="Arial" w:hAnsi="Arial" w:cs="Arial"/>
          <w:color w:val="2B3B82" w:themeColor="text1"/>
          <w:u w:val="none"/>
          <w:lang w:eastAsia="ar-SA"/>
        </w:rPr>
        <w:instrText xml:space="preserve">." </w:instrText>
      </w:r>
      <w:r w:rsidRPr="00F41A30">
        <w:rPr>
          <w:rStyle w:val="Hyperlink"/>
          <w:rFonts w:ascii="Arial" w:hAnsi="Arial" w:cs="Arial"/>
          <w:color w:val="2B3B82" w:themeColor="text1"/>
          <w:u w:val="none"/>
          <w:lang w:eastAsia="ar-SA"/>
        </w:rPr>
        <w:fldChar w:fldCharType="separate"/>
      </w:r>
      <w:bookmarkStart w:id="20" w:name="_Toc16080764"/>
      <w:bookmarkStart w:id="21" w:name="_Toc101436612"/>
      <w:bookmarkStart w:id="22" w:name="_Toc150416839"/>
      <w:r w:rsidRPr="00F41A30">
        <w:rPr>
          <w:rStyle w:val="Hyperlink"/>
          <w:rFonts w:ascii="Arial" w:hAnsi="Arial" w:cs="Arial"/>
          <w:color w:val="2B3B82" w:themeColor="text1"/>
          <w:u w:val="none"/>
          <w:rtl/>
          <w:lang w:eastAsia="ar-SA"/>
        </w:rPr>
        <w:t>الالتزام بالمعيار</w:t>
      </w:r>
      <w:bookmarkEnd w:id="20"/>
      <w:bookmarkEnd w:id="21"/>
      <w:bookmarkEnd w:id="22"/>
      <w:r w:rsidRPr="00F41A30">
        <w:rPr>
          <w:rStyle w:val="Hyperlink"/>
          <w:rFonts w:ascii="Arial" w:hAnsi="Arial" w:cs="Arial"/>
          <w:color w:val="2B3B82" w:themeColor="text1"/>
          <w:u w:val="none"/>
          <w:lang w:eastAsia="ar-SA"/>
        </w:rPr>
        <w:fldChar w:fldCharType="end"/>
      </w:r>
    </w:p>
    <w:p w14:paraId="715A1C0F" w14:textId="77777777" w:rsidR="0041751A" w:rsidRPr="00F41A30" w:rsidRDefault="0041751A" w:rsidP="0041751A">
      <w:pPr>
        <w:pStyle w:val="ListParagraph"/>
        <w:numPr>
          <w:ilvl w:val="0"/>
          <w:numId w:val="26"/>
        </w:numPr>
        <w:bidi/>
        <w:spacing w:before="120" w:after="120" w:line="276" w:lineRule="auto"/>
        <w:ind w:left="387" w:hanging="357"/>
        <w:contextualSpacing w:val="0"/>
        <w:jc w:val="both"/>
        <w:rPr>
          <w:rFonts w:ascii="Arial" w:hAnsi="Arial" w:cs="Arial"/>
          <w:color w:val="373E49" w:themeColor="accent1"/>
          <w:sz w:val="26"/>
          <w:szCs w:val="26"/>
          <w:lang w:eastAsia="ar"/>
        </w:rPr>
      </w:pPr>
      <w:r w:rsidRPr="00F41A30">
        <w:rPr>
          <w:rFonts w:ascii="Arial" w:hAnsi="Arial" w:cs="Arial"/>
          <w:color w:val="373E49" w:themeColor="accent1"/>
          <w:sz w:val="26"/>
          <w:szCs w:val="26"/>
          <w:rtl/>
          <w:lang w:eastAsia="ar"/>
        </w:rPr>
        <w:t xml:space="preserve">يجب على </w:t>
      </w:r>
      <w:r w:rsidRPr="00F41A30">
        <w:rPr>
          <w:rFonts w:ascii="Arial" w:hAnsi="Arial" w:cs="Arial"/>
          <w:color w:val="373E49" w:themeColor="accent1"/>
          <w:sz w:val="26"/>
          <w:szCs w:val="26"/>
          <w:highlight w:val="cyan"/>
          <w:rtl/>
          <w:lang w:eastAsia="ar"/>
        </w:rPr>
        <w:t>&lt;رئيس الإدارة المعنية بالأمن السيبراني&gt;</w:t>
      </w:r>
      <w:r w:rsidRPr="00F41A30">
        <w:rPr>
          <w:rFonts w:ascii="Arial" w:hAnsi="Arial" w:cs="Arial"/>
          <w:color w:val="373E49" w:themeColor="accent1"/>
          <w:sz w:val="26"/>
          <w:szCs w:val="26"/>
          <w:rtl/>
          <w:lang w:eastAsia="ar"/>
        </w:rPr>
        <w:t xml:space="preserve"> التأكد من التزام </w:t>
      </w:r>
      <w:r w:rsidRPr="00F41A30">
        <w:rPr>
          <w:rFonts w:ascii="Arial" w:hAnsi="Arial" w:cs="Arial"/>
          <w:color w:val="373E49" w:themeColor="accent1"/>
          <w:sz w:val="26"/>
          <w:szCs w:val="26"/>
          <w:highlight w:val="cyan"/>
          <w:rtl/>
          <w:lang w:eastAsia="ar"/>
        </w:rPr>
        <w:t>&lt;اسم الجهة&gt;</w:t>
      </w:r>
      <w:r w:rsidRPr="00F41A30">
        <w:rPr>
          <w:rFonts w:ascii="Arial" w:hAnsi="Arial" w:cs="Arial"/>
          <w:color w:val="373E49" w:themeColor="accent1"/>
          <w:sz w:val="26"/>
          <w:szCs w:val="26"/>
          <w:rtl/>
          <w:lang w:eastAsia="ar"/>
        </w:rPr>
        <w:t xml:space="preserve"> بهذا المعيار دوريًا.</w:t>
      </w:r>
    </w:p>
    <w:p w14:paraId="28F350FB" w14:textId="77777777" w:rsidR="0041751A" w:rsidRPr="00F41A30" w:rsidRDefault="0041751A" w:rsidP="0041751A">
      <w:pPr>
        <w:pStyle w:val="ListParagraph"/>
        <w:numPr>
          <w:ilvl w:val="0"/>
          <w:numId w:val="26"/>
        </w:numPr>
        <w:bidi/>
        <w:spacing w:before="120" w:after="120" w:line="276" w:lineRule="auto"/>
        <w:ind w:left="387" w:hanging="357"/>
        <w:contextualSpacing w:val="0"/>
        <w:jc w:val="both"/>
        <w:rPr>
          <w:rFonts w:ascii="Arial" w:hAnsi="Arial" w:cs="Arial"/>
          <w:color w:val="373E49" w:themeColor="accent1"/>
          <w:sz w:val="26"/>
          <w:szCs w:val="26"/>
          <w:lang w:eastAsia="ar"/>
        </w:rPr>
      </w:pPr>
      <w:r w:rsidRPr="00F41A30">
        <w:rPr>
          <w:rFonts w:ascii="Arial" w:hAnsi="Arial" w:cs="Arial"/>
          <w:color w:val="373E49" w:themeColor="accent1"/>
          <w:sz w:val="26"/>
          <w:szCs w:val="26"/>
          <w:rtl/>
          <w:lang w:eastAsia="ar"/>
        </w:rPr>
        <w:t xml:space="preserve">يجب على جميع العاملين في </w:t>
      </w:r>
      <w:r w:rsidRPr="00F41A30">
        <w:rPr>
          <w:rFonts w:ascii="Arial" w:hAnsi="Arial" w:cs="Arial"/>
          <w:color w:val="373E49" w:themeColor="accent1"/>
          <w:sz w:val="26"/>
          <w:szCs w:val="26"/>
          <w:highlight w:val="cyan"/>
          <w:rtl/>
          <w:lang w:eastAsia="ar"/>
        </w:rPr>
        <w:t>&lt;اسم الجهة&gt;</w:t>
      </w:r>
      <w:r w:rsidRPr="00F41A30">
        <w:rPr>
          <w:rFonts w:ascii="Arial" w:hAnsi="Arial" w:cs="Arial"/>
          <w:color w:val="373E49" w:themeColor="accent1"/>
          <w:sz w:val="26"/>
          <w:szCs w:val="26"/>
          <w:rtl/>
          <w:lang w:eastAsia="ar"/>
        </w:rPr>
        <w:t xml:space="preserve"> الالتزام بهذا المعيار.</w:t>
      </w:r>
    </w:p>
    <w:p w14:paraId="19766575" w14:textId="77777777" w:rsidR="0041751A" w:rsidRPr="00F41A30" w:rsidRDefault="0041751A" w:rsidP="0041751A">
      <w:pPr>
        <w:pStyle w:val="ListParagraph"/>
        <w:numPr>
          <w:ilvl w:val="0"/>
          <w:numId w:val="26"/>
        </w:numPr>
        <w:bidi/>
        <w:spacing w:before="120" w:after="120" w:line="276" w:lineRule="auto"/>
        <w:ind w:left="387" w:hanging="357"/>
        <w:contextualSpacing w:val="0"/>
        <w:jc w:val="both"/>
        <w:rPr>
          <w:rFonts w:ascii="Arial" w:hAnsi="Arial" w:cs="Arial"/>
          <w:color w:val="373E49" w:themeColor="accent1"/>
          <w:sz w:val="26"/>
          <w:szCs w:val="26"/>
          <w:lang w:eastAsia="ar"/>
        </w:rPr>
      </w:pPr>
      <w:r w:rsidRPr="00F41A30">
        <w:rPr>
          <w:rFonts w:ascii="Arial" w:hAnsi="Arial" w:cs="Arial"/>
          <w:color w:val="373E49" w:themeColor="accent1"/>
          <w:sz w:val="26"/>
          <w:szCs w:val="26"/>
          <w:rtl/>
          <w:lang w:eastAsia="ar"/>
        </w:rPr>
        <w:t xml:space="preserve">قد يعرض أي انتهاك لهذا المعيار صاحب المخالفة إلى إجراء تأديبي حسب الإجراءات المتبعة في </w:t>
      </w:r>
      <w:r w:rsidRPr="00F41A30">
        <w:rPr>
          <w:rFonts w:ascii="Arial" w:hAnsi="Arial" w:cs="Arial"/>
          <w:color w:val="373E49" w:themeColor="accent1"/>
          <w:sz w:val="26"/>
          <w:szCs w:val="26"/>
          <w:highlight w:val="cyan"/>
          <w:rtl/>
          <w:lang w:eastAsia="ar"/>
        </w:rPr>
        <w:t>&lt;اسم الجهة&gt;</w:t>
      </w:r>
      <w:r w:rsidRPr="00F41A30">
        <w:rPr>
          <w:rFonts w:ascii="Arial" w:hAnsi="Arial" w:cs="Arial"/>
          <w:color w:val="373E49" w:themeColor="accent1"/>
          <w:sz w:val="26"/>
          <w:szCs w:val="26"/>
          <w:rtl/>
          <w:lang w:eastAsia="ar"/>
        </w:rPr>
        <w:t>.</w:t>
      </w:r>
    </w:p>
    <w:p w14:paraId="39D9D1D0" w14:textId="1185E3BC" w:rsidR="00321C0B" w:rsidRPr="00F41A30" w:rsidRDefault="00321C0B" w:rsidP="0041751A">
      <w:pPr>
        <w:pStyle w:val="Heading1"/>
        <w:bidi/>
        <w:spacing w:before="480"/>
        <w:rPr>
          <w:rFonts w:ascii="Arial" w:hAnsi="Arial" w:cs="Arial"/>
          <w:sz w:val="26"/>
          <w:szCs w:val="26"/>
        </w:rPr>
      </w:pPr>
    </w:p>
    <w:sectPr w:rsidR="00321C0B" w:rsidRPr="00F41A30" w:rsidSect="00023F00">
      <w:headerReference w:type="even" r:id="rId10"/>
      <w:headerReference w:type="default" r:id="rId11"/>
      <w:footerReference w:type="default" r:id="rId12"/>
      <w:headerReference w:type="first" r:id="rId13"/>
      <w:footerReference w:type="first" r:id="rId14"/>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79C9" w14:textId="77777777" w:rsidR="00FC1AD2" w:rsidRDefault="00FC1AD2" w:rsidP="00023F00">
      <w:pPr>
        <w:spacing w:after="0" w:line="240" w:lineRule="auto"/>
      </w:pPr>
      <w:r>
        <w:separator/>
      </w:r>
    </w:p>
  </w:endnote>
  <w:endnote w:type="continuationSeparator" w:id="0">
    <w:p w14:paraId="7224EE16" w14:textId="77777777" w:rsidR="00FC1AD2" w:rsidRDefault="00FC1AD2" w:rsidP="00023F00">
      <w:pPr>
        <w:spacing w:after="0" w:line="240" w:lineRule="auto"/>
      </w:pPr>
      <w:r>
        <w:continuationSeparator/>
      </w:r>
    </w:p>
  </w:endnote>
  <w:endnote w:type="continuationNotice" w:id="1">
    <w:p w14:paraId="4C64F34B" w14:textId="77777777" w:rsidR="00FC1AD2" w:rsidRDefault="00FC1A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CB63" w14:textId="349D7E09" w:rsidR="0041751A" w:rsidRPr="00B34BA9" w:rsidRDefault="00FC1AD2" w:rsidP="0041751A">
    <w:pPr>
      <w:bidi/>
      <w:jc w:val="center"/>
      <w:rPr>
        <w:rFonts w:ascii="Arial" w:hAnsi="Arial" w:cs="Arial"/>
        <w:color w:val="2B3B82" w:themeColor="accent4"/>
        <w:sz w:val="18"/>
        <w:szCs w:val="18"/>
      </w:rPr>
    </w:pPr>
    <w:sdt>
      <w:sdtPr>
        <w:rPr>
          <w:rFonts w:ascii="Arial" w:hAnsi="Arial" w:cs="Arial"/>
          <w:color w:val="F30303"/>
          <w:sz w:val="20"/>
          <w:szCs w:val="20"/>
          <w:highlight w:val="cyan"/>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r w:rsidR="0041751A" w:rsidRPr="00B34BA9">
          <w:rPr>
            <w:rFonts w:ascii="Arial" w:hAnsi="Arial" w:cs="Arial"/>
            <w:color w:val="F30303"/>
            <w:sz w:val="20"/>
            <w:szCs w:val="20"/>
            <w:highlight w:val="cyan"/>
            <w:rtl/>
          </w:rPr>
          <w:t>اختر التصنيف</w:t>
        </w:r>
      </w:sdtContent>
    </w:sdt>
  </w:p>
  <w:p w14:paraId="2C40A9F8" w14:textId="60A29104" w:rsidR="0041751A" w:rsidRPr="00B34BA9" w:rsidRDefault="0041751A" w:rsidP="0041751A">
    <w:pPr>
      <w:bidi/>
      <w:jc w:val="center"/>
      <w:rPr>
        <w:rFonts w:ascii="Arial" w:hAnsi="Arial" w:cs="Arial"/>
        <w:color w:val="2B3B82" w:themeColor="accent4"/>
        <w:sz w:val="18"/>
        <w:szCs w:val="18"/>
        <w:rtl/>
      </w:rPr>
    </w:pPr>
    <w:r w:rsidRPr="00B34BA9">
      <w:rPr>
        <w:rFonts w:ascii="Arial" w:hAnsi="Arial" w:cs="Arial"/>
        <w:color w:val="2B3B82" w:themeColor="accent4"/>
        <w:sz w:val="18"/>
        <w:szCs w:val="18"/>
        <w:rtl/>
      </w:rPr>
      <w:t xml:space="preserve">الإصدار </w:t>
    </w:r>
    <w:r w:rsidRPr="00B34BA9">
      <w:rPr>
        <w:rFonts w:ascii="Arial" w:hAnsi="Arial" w:cs="Arial"/>
        <w:color w:val="2B3B82" w:themeColor="accent4"/>
        <w:sz w:val="18"/>
        <w:szCs w:val="18"/>
        <w:highlight w:val="cyan"/>
        <w:rtl/>
      </w:rPr>
      <w:t>&lt;1.0&gt;</w:t>
    </w:r>
  </w:p>
  <w:p w14:paraId="1173E11A" w14:textId="22DE1CE0" w:rsidR="000E24E6" w:rsidRPr="00B34BA9" w:rsidRDefault="00FC1AD2" w:rsidP="00B34BA9">
    <w:pPr>
      <w:pStyle w:val="Footer"/>
      <w:jc w:val="center"/>
      <w:rPr>
        <w:rFonts w:ascii="Arial" w:hAnsi="Arial" w:cs="Arial"/>
      </w:rPr>
    </w:pPr>
    <w:sdt>
      <w:sdtPr>
        <w:rPr>
          <w:rFonts w:ascii="Arial" w:hAnsi="Arial" w:cs="Arial"/>
        </w:rPr>
        <w:id w:val="1403096597"/>
        <w:docPartObj>
          <w:docPartGallery w:val="Page Numbers (Bottom of Page)"/>
          <w:docPartUnique/>
        </w:docPartObj>
      </w:sdtPr>
      <w:sdtEndPr>
        <w:rPr>
          <w:noProof/>
        </w:rPr>
      </w:sdtEndPr>
      <w:sdtContent>
        <w:r w:rsidR="0041751A" w:rsidRPr="00C00C69">
          <w:rPr>
            <w:rFonts w:ascii="Arial" w:hAnsi="Arial" w:cs="Arial"/>
            <w:sz w:val="18"/>
            <w:szCs w:val="18"/>
            <w:rtl/>
          </w:rPr>
          <w:fldChar w:fldCharType="begin"/>
        </w:r>
        <w:r w:rsidR="0041751A" w:rsidRPr="00C00C69">
          <w:rPr>
            <w:rFonts w:ascii="Arial" w:hAnsi="Arial" w:cs="Arial"/>
            <w:sz w:val="18"/>
            <w:szCs w:val="18"/>
            <w:rtl/>
          </w:rPr>
          <w:instrText xml:space="preserve"> PAGE   \* MERGEFORMAT </w:instrText>
        </w:r>
        <w:r w:rsidR="0041751A" w:rsidRPr="00C00C69">
          <w:rPr>
            <w:rFonts w:ascii="Arial" w:hAnsi="Arial" w:cs="Arial"/>
            <w:sz w:val="18"/>
            <w:szCs w:val="18"/>
            <w:rtl/>
          </w:rPr>
          <w:fldChar w:fldCharType="separate"/>
        </w:r>
        <w:r w:rsidR="00E552C5">
          <w:rPr>
            <w:rFonts w:ascii="Arial" w:hAnsi="Arial" w:cs="Arial"/>
            <w:noProof/>
            <w:sz w:val="18"/>
            <w:szCs w:val="18"/>
          </w:rPr>
          <w:t>11</w:t>
        </w:r>
        <w:r w:rsidR="0041751A" w:rsidRPr="00C00C69">
          <w:rPr>
            <w:rFonts w:ascii="Arial" w:hAnsi="Arial" w:cs="Arial"/>
            <w:noProof/>
            <w:sz w:val="18"/>
            <w:szCs w:val="18"/>
            <w:rtl/>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8389" w14:textId="18F8F271" w:rsidR="000E24E6" w:rsidRDefault="000E24E6">
    <w:pPr>
      <w:pStyle w:val="Footer"/>
      <w:rPr>
        <w:noProof/>
      </w:rPr>
    </w:pPr>
  </w:p>
  <w:p w14:paraId="5653C73B" w14:textId="486E45B7" w:rsidR="000E24E6" w:rsidRDefault="000E2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4638" w14:textId="77777777" w:rsidR="00FC1AD2" w:rsidRDefault="00FC1AD2" w:rsidP="00023F00">
      <w:pPr>
        <w:spacing w:after="0" w:line="240" w:lineRule="auto"/>
      </w:pPr>
      <w:r>
        <w:separator/>
      </w:r>
    </w:p>
  </w:footnote>
  <w:footnote w:type="continuationSeparator" w:id="0">
    <w:p w14:paraId="0B0B896F" w14:textId="77777777" w:rsidR="00FC1AD2" w:rsidRDefault="00FC1AD2" w:rsidP="00023F00">
      <w:pPr>
        <w:spacing w:after="0" w:line="240" w:lineRule="auto"/>
      </w:pPr>
      <w:r>
        <w:continuationSeparator/>
      </w:r>
    </w:p>
  </w:footnote>
  <w:footnote w:type="continuationNotice" w:id="1">
    <w:p w14:paraId="35C4C63C" w14:textId="77777777" w:rsidR="00FC1AD2" w:rsidRDefault="00FC1A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2F6A" w14:textId="5947113B" w:rsidR="00496537" w:rsidRDefault="00496537" w:rsidP="00496537">
    <w:pPr>
      <w:pStyle w:val="Header"/>
      <w:bidi/>
      <w:jc w:val="center"/>
      <w:rPr>
        <w:rtl/>
        <w:lang w:eastAsia="ar"/>
      </w:rPr>
    </w:pPr>
    <w:r w:rsidRPr="00496537">
      <w:rPr>
        <w:rFonts w:eastAsia="DIN NEXT™ ARABIC MEDIUM" w:cs="Arial"/>
        <w:color w:val="2B3B82" w:themeColor="text1"/>
        <w:sz w:val="60"/>
        <w:szCs w:val="60"/>
        <w:lang w:eastAsia="ar" w:bidi="en-US"/>
      </w:rPr>
      <w:fldChar w:fldCharType="begin" w:fldLock="1"/>
    </w:r>
    <w:r w:rsidRPr="00496537">
      <w:rPr>
        <w:rFonts w:eastAsia="DIN NEXT™ ARABIC MEDIUM" w:cs="Arial"/>
        <w:color w:val="2B3B82" w:themeColor="text1"/>
        <w:sz w:val="60"/>
        <w:szCs w:val="60"/>
        <w:lang w:eastAsia="ar" w:bidi="en-US"/>
      </w:rPr>
      <w:instrText xml:space="preserve"> DOCPROPERTY bjHeaderEvenPageDocProperty \* MERGEFORMAT </w:instrText>
    </w:r>
    <w:r w:rsidRPr="00496537">
      <w:rPr>
        <w:rFonts w:eastAsia="DIN NEXT™ ARABIC MEDIUM" w:cs="Arial"/>
        <w:color w:val="2B3B82" w:themeColor="text1"/>
        <w:sz w:val="60"/>
        <w:szCs w:val="60"/>
        <w:lang w:eastAsia="ar" w:bidi="en-US"/>
      </w:rPr>
      <w:fldChar w:fldCharType="separate"/>
    </w:r>
    <w:r w:rsidRPr="00496537">
      <w:rPr>
        <w:rFonts w:eastAsia="DIN NEXT™ ARABIC MEDIUM" w:cs="Arial"/>
        <w:b/>
        <w:color w:val="029BFF"/>
        <w:sz w:val="18"/>
        <w:szCs w:val="18"/>
        <w:lang w:eastAsia="ar" w:bidi="en-US"/>
      </w:rPr>
      <w:t xml:space="preserve">RESTRICTED </w:t>
    </w:r>
    <w:r w:rsidRPr="00496537">
      <w:rPr>
        <w:rFonts w:eastAsia="DIN NEXT™ ARABIC MEDIUM" w:cs="Arial"/>
        <w:color w:val="2B3B82" w:themeColor="text1"/>
        <w:sz w:val="60"/>
        <w:szCs w:val="60"/>
        <w:lang w:eastAsia="ar" w:bidi="en-US"/>
      </w:rPr>
      <w:fldChar w:fldCharType="end"/>
    </w:r>
  </w:p>
  <w:p w14:paraId="088859D7" w14:textId="0166CA57" w:rsidR="00D02B2B" w:rsidRPr="00C97B4D" w:rsidRDefault="00C97B4D" w:rsidP="00496537">
    <w:pPr>
      <w:pStyle w:val="Header"/>
      <w:bidi/>
      <w:jc w:val="center"/>
    </w:pPr>
    <w:proofErr w:type="gramStart"/>
    <w:r>
      <w:rPr>
        <w:rtl/>
        <w:lang w:eastAsia="ar"/>
      </w:rPr>
      <w:t xml:space="preserve">مقيّدة </w:t>
    </w:r>
    <w:r>
      <w:rPr>
        <w:rFonts w:ascii="DIN Next LT Arabic Light" w:hAnsi="DIN Next LT Arabic Light" w:cs="DIN Next LT Arabic Light"/>
        <w:color w:val="000000"/>
        <w:sz w:val="20"/>
        <w:szCs w:val="20"/>
      </w:rPr>
      <w:t xml:space="preserve"> DOCPROPERTY</w:t>
    </w:r>
    <w:proofErr w:type="gramEnd"/>
    <w:r>
      <w:rPr>
        <w:rFonts w:ascii="DIN Next LT Arabic Light" w:hAnsi="DIN Next LT Arabic Light" w:cs="DIN Next LT Arabic Light"/>
        <w:color w:val="000000"/>
        <w:sz w:val="20"/>
        <w:szCs w:val="20"/>
      </w:rPr>
      <w:t xml:space="preserve"> </w:t>
    </w:r>
    <w:proofErr w:type="spellStart"/>
    <w:r>
      <w:rPr>
        <w:rFonts w:ascii="DIN Next LT Arabic Light" w:hAnsi="DIN Next LT Arabic Light" w:cs="DIN Next LT Arabic Light"/>
        <w:color w:val="000000"/>
        <w:sz w:val="20"/>
        <w:szCs w:val="20"/>
      </w:rPr>
      <w:t>bjHeaderEvenPageDocProperty</w:t>
    </w:r>
    <w:proofErr w:type="spellEnd"/>
    <w:r>
      <w:rPr>
        <w:rFonts w:ascii="DIN Next LT Arabic Light" w:hAnsi="DIN Next LT Arabic Light" w:cs="DIN Next LT Arabic Light"/>
        <w:color w:val="000000"/>
        <w:sz w:val="20"/>
        <w:szCs w:val="20"/>
      </w:rPr>
      <w:t xml:space="preserve"> \* MERGEFORMAT </w:t>
    </w:r>
    <w:r>
      <w:rPr>
        <w:rtl/>
        <w:lang w:eastAsia="a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9093" w14:textId="5ADA9FDA" w:rsidR="00DA402C" w:rsidRDefault="00691763" w:rsidP="00496537">
    <w:pPr>
      <w:pStyle w:val="Header"/>
      <w:tabs>
        <w:tab w:val="clear" w:pos="4680"/>
        <w:tab w:val="clear" w:pos="9360"/>
        <w:tab w:val="left" w:pos="2289"/>
      </w:tabs>
      <w:bidi/>
      <w:jc w:val="center"/>
      <w:rPr>
        <w:rFonts w:ascii="Arial" w:hAnsi="Arial" w:cs="Arial"/>
        <w:color w:val="00B0F0"/>
        <w:sz w:val="24"/>
        <w:szCs w:val="24"/>
        <w:rtl/>
        <w:lang w:eastAsia="ar"/>
      </w:rPr>
    </w:pPr>
    <w:r>
      <w:rPr>
        <w:noProof/>
      </w:rPr>
      <mc:AlternateContent>
        <mc:Choice Requires="wps">
          <w:drawing>
            <wp:anchor distT="0" distB="0" distL="114300" distR="114300" simplePos="0" relativeHeight="251666434" behindDoc="0" locked="0" layoutInCell="1" allowOverlap="1" wp14:anchorId="30E57CCB" wp14:editId="04B81209">
              <wp:simplePos x="0" y="0"/>
              <wp:positionH relativeFrom="column">
                <wp:posOffset>6149975</wp:posOffset>
              </wp:positionH>
              <wp:positionV relativeFrom="paragraph">
                <wp:posOffset>-449316</wp:posOffset>
              </wp:positionV>
              <wp:extent cx="45720" cy="828675"/>
              <wp:effectExtent l="0" t="0" r="0" b="9525"/>
              <wp:wrapNone/>
              <wp:docPr id="1" name="Rectangle 1"/>
              <wp:cNvGraphicFramePr/>
              <a:graphic xmlns:a="http://schemas.openxmlformats.org/drawingml/2006/main">
                <a:graphicData uri="http://schemas.microsoft.com/office/word/2010/wordprocessingShape">
                  <wps:wsp>
                    <wps:cNvSpPr/>
                    <wps:spPr>
                      <a:xfrm flipH="1">
                        <a:off x="0" y="0"/>
                        <a:ext cx="45720"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1D4A681" id="Rectangle 1" o:spid="_x0000_s1026" style="position:absolute;margin-left:484.25pt;margin-top:-35.4pt;width:3.6pt;height:65.25pt;flip:x;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" fillcolor="#373e49 [3204]" stroked="f" strokeweight="1pt"/>
          </w:pict>
        </mc:Fallback>
      </mc:AlternateContent>
    </w:r>
  </w:p>
  <w:p w14:paraId="5C9AAD69" w14:textId="64B3D701" w:rsidR="00691763" w:rsidRDefault="00691763" w:rsidP="00F41A30">
    <w:pPr>
      <w:pStyle w:val="Header"/>
      <w:jc w:val="center"/>
      <w:rPr>
        <w:rFonts w:ascii="Arial" w:hAnsi="Arial" w:cs="Arial"/>
      </w:rPr>
    </w:pPr>
    <w:r>
      <w:rPr>
        <w:noProof/>
      </w:rPr>
      <mc:AlternateContent>
        <mc:Choice Requires="wps">
          <w:drawing>
            <wp:anchor distT="0" distB="0" distL="114300" distR="114300" simplePos="0" relativeHeight="251667458" behindDoc="1" locked="0" layoutInCell="1" allowOverlap="1" wp14:anchorId="3783BF51" wp14:editId="544F53FA">
              <wp:simplePos x="0" y="0"/>
              <wp:positionH relativeFrom="margin">
                <wp:posOffset>2838450</wp:posOffset>
              </wp:positionH>
              <wp:positionV relativeFrom="paragraph">
                <wp:posOffset>-181610</wp:posOffset>
              </wp:positionV>
              <wp:extent cx="3158490" cy="485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5E284" w14:textId="679B723F" w:rsidR="00691763" w:rsidRDefault="00691763" w:rsidP="00691763">
                          <w:pPr>
                            <w:jc w:val="right"/>
                            <w:rPr>
                              <w:rFonts w:ascii="DIN NEXT™ ARABIC MEDIUM" w:hAnsi="DIN NEXT™ ARABIC MEDIUM" w:cs="DIN NEXT™ ARABIC MEDIUM"/>
                              <w:color w:val="2B3B82" w:themeColor="text1"/>
                              <w:sz w:val="24"/>
                              <w:szCs w:val="24"/>
                            </w:rPr>
                          </w:pPr>
                          <w:r w:rsidRPr="00691763">
                            <w:rPr>
                              <w:rFonts w:ascii="Arial" w:hAnsi="Arial" w:cs="Arial"/>
                              <w:color w:val="373E49" w:themeColor="accent1"/>
                              <w:sz w:val="24"/>
                              <w:szCs w:val="24"/>
                              <w:rtl/>
                            </w:rPr>
                            <w:t>نموذج معيار الإعدادات والتحصين الآمن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3BF51" id="_x0000_t202" coordsize="21600,21600" o:spt="202" path="m,l,21600r21600,l21600,xe">
              <v:stroke joinstyle="miter"/>
              <v:path gradientshapeok="t" o:connecttype="rect"/>
            </v:shapetype>
            <v:shape id="Text Box 7" o:spid="_x0000_s1029" type="#_x0000_t202" style="position:absolute;left:0;text-align:left;margin-left:223.5pt;margin-top:-14.3pt;width:248.7pt;height:38.25pt;z-index:-2516490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" filled="f" stroked="f" strokeweight=".5pt">
              <v:textbox>
                <w:txbxContent>
                  <w:p w14:paraId="4E25E284" w14:textId="679B723F" w:rsidR="00691763" w:rsidRDefault="00691763" w:rsidP="00691763">
                    <w:pPr>
                      <w:jc w:val="right"/>
                      <w:rPr>
                        <w:rFonts w:ascii="DIN NEXT™ ARABIC MEDIUM" w:hAnsi="DIN NEXT™ ARABIC MEDIUM" w:cs="DIN NEXT™ ARABIC MEDIUM"/>
                        <w:color w:val="2B3B82" w:themeColor="text1"/>
                        <w:sz w:val="24"/>
                        <w:szCs w:val="24"/>
                      </w:rPr>
                    </w:pPr>
                    <w:r w:rsidRPr="00691763">
                      <w:rPr>
                        <w:rFonts w:ascii="Arial" w:hAnsi="Arial" w:cs="Arial"/>
                        <w:color w:val="373E49" w:themeColor="accent1"/>
                        <w:sz w:val="24"/>
                        <w:szCs w:val="24"/>
                        <w:rtl/>
                      </w:rPr>
                      <w:t>نموذج معيار الإعدادات والتحصين الآمن</w:t>
                    </w:r>
                  </w:p>
                </w:txbxContent>
              </v:textbox>
              <w10:wrap anchorx="margin"/>
            </v:shape>
          </w:pict>
        </mc:Fallback>
      </mc:AlternateContent>
    </w:r>
  </w:p>
  <w:p w14:paraId="34FB89E2" w14:textId="77777777" w:rsidR="00691763" w:rsidRPr="00BD1765" w:rsidRDefault="00691763" w:rsidP="00691763">
    <w:pPr>
      <w:pStyle w:val="Header"/>
    </w:pPr>
  </w:p>
  <w:p w14:paraId="336660EB" w14:textId="2F06C145" w:rsidR="000E24E6" w:rsidRPr="00FB2405" w:rsidRDefault="00C97B4D" w:rsidP="00DA402C">
    <w:pPr>
      <w:pStyle w:val="Header"/>
      <w:tabs>
        <w:tab w:val="clear" w:pos="4680"/>
        <w:tab w:val="clear" w:pos="9360"/>
        <w:tab w:val="left" w:pos="2289"/>
      </w:tabs>
      <w:bidi/>
      <w:jc w:val="center"/>
      <w:rPr>
        <w:rFonts w:ascii="Arial" w:hAnsi="Arial" w:cs="Arial"/>
      </w:rPr>
    </w:pPr>
    <w:r w:rsidRPr="00FB2405">
      <w:rPr>
        <w:rFonts w:ascii="Arial" w:hAnsi="Arial" w:cs="Arial"/>
        <w:color w:val="00B0F0"/>
        <w:sz w:val="24"/>
        <w:szCs w:val="24"/>
        <w:rtl/>
        <w:lang w:eastAsia="ar"/>
      </w:rPr>
      <w:t xml:space="preserve"> </w:t>
    </w:r>
    <w:r w:rsidRPr="00FB2405">
      <w:rPr>
        <w:rFonts w:ascii="Arial" w:hAnsi="Arial" w:cs="Arial"/>
        <w:color w:val="00B0F0"/>
        <w:sz w:val="24"/>
        <w:szCs w:val="24"/>
      </w:rPr>
      <w:t xml:space="preserve"> </w:t>
    </w:r>
    <w:r w:rsidRPr="00FB2405">
      <w:rPr>
        <w:rFonts w:ascii="Arial" w:hAnsi="Arial" w:cs="Arial"/>
        <w:color w:val="00B0F0"/>
        <w:sz w:val="24"/>
        <w:szCs w:val="24"/>
        <w:rtl/>
        <w:lang w:eastAsia="a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BA3C" w14:textId="2C19730E" w:rsidR="00D02B2B" w:rsidRPr="00FB2405" w:rsidRDefault="00C97B4D" w:rsidP="00496537">
    <w:pPr>
      <w:pStyle w:val="Header"/>
      <w:bidi/>
      <w:jc w:val="right"/>
      <w:rPr>
        <w:rFonts w:ascii="Arial" w:hAnsi="Arial" w:cs="Arial"/>
        <w:color w:val="00B0F0"/>
        <w:sz w:val="22"/>
        <w:szCs w:val="22"/>
      </w:rPr>
    </w:pPr>
    <w:r w:rsidRPr="00FB2405">
      <w:rPr>
        <w:rFonts w:ascii="Arial" w:hAnsi="Arial" w:cs="Arial"/>
        <w:color w:val="00B0F0"/>
        <w:sz w:val="22"/>
        <w:szCs w:val="22"/>
        <w:rtl/>
        <w:lang w:eastAsia="a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5FC"/>
    <w:multiLevelType w:val="hybridMultilevel"/>
    <w:tmpl w:val="615219E0"/>
    <w:lvl w:ilvl="0" w:tplc="2FFAD7F2">
      <w:start w:val="1"/>
      <w:numFmt w:val="arabicAbjad"/>
      <w:lvlText w:val="%1)"/>
      <w:lvlJc w:val="left"/>
      <w:pPr>
        <w:ind w:left="360" w:hanging="360"/>
      </w:pPr>
      <w:rPr>
        <w:rFonts w:ascii="Arial" w:hAnsi="Arial" w:cs="Arial" w:hint="default"/>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C86939"/>
    <w:multiLevelType w:val="hybridMultilevel"/>
    <w:tmpl w:val="980687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B322AB"/>
    <w:multiLevelType w:val="hybridMultilevel"/>
    <w:tmpl w:val="F474B2CE"/>
    <w:lvl w:ilvl="0" w:tplc="08090017">
      <w:start w:val="1"/>
      <w:numFmt w:val="lowerLetter"/>
      <w:lvlText w:val="%1)"/>
      <w:lvlJc w:val="left"/>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3"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833EE"/>
    <w:multiLevelType w:val="hybridMultilevel"/>
    <w:tmpl w:val="B84E3026"/>
    <w:lvl w:ilvl="0" w:tplc="9A7AAA38">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57B2BB26">
      <w:numFmt w:val="bullet"/>
      <w:lvlText w:val=""/>
      <w:lvlJc w:val="left"/>
      <w:pPr>
        <w:ind w:left="2700" w:hanging="720"/>
      </w:pPr>
      <w:rPr>
        <w:rFonts w:ascii="Symbol" w:eastAsia="Calibri" w:hAnsi="Symbol"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8723E"/>
    <w:multiLevelType w:val="hybridMultilevel"/>
    <w:tmpl w:val="980687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31668"/>
    <w:multiLevelType w:val="hybridMultilevel"/>
    <w:tmpl w:val="980687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C85651"/>
    <w:multiLevelType w:val="hybridMultilevel"/>
    <w:tmpl w:val="727436E0"/>
    <w:lvl w:ilvl="0" w:tplc="6F2C7E94">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7581807"/>
    <w:multiLevelType w:val="hybridMultilevel"/>
    <w:tmpl w:val="1208FB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905D6C"/>
    <w:multiLevelType w:val="hybridMultilevel"/>
    <w:tmpl w:val="52ACF8DE"/>
    <w:lvl w:ilvl="0" w:tplc="F586B606">
      <w:start w:val="1"/>
      <w:numFmt w:val="arabicAbjad"/>
      <w:lvlText w:val="%1)"/>
      <w:lvlJc w:val="left"/>
      <w:pPr>
        <w:ind w:left="360" w:hanging="360"/>
      </w:pPr>
      <w:rPr>
        <w:rFonts w:ascii="Arial" w:hAnsi="Arial" w:cs="Arial" w:hint="default"/>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D153706"/>
    <w:multiLevelType w:val="hybridMultilevel"/>
    <w:tmpl w:val="3B127D76"/>
    <w:lvl w:ilvl="0" w:tplc="B4883F94">
      <w:start w:val="1"/>
      <w:numFmt w:val="decimal"/>
      <w:lvlText w:val="%1-"/>
      <w:lvlJc w:val="left"/>
      <w:pPr>
        <w:ind w:left="927" w:hanging="360"/>
      </w:pPr>
      <w:rPr>
        <w:rFonts w:hint="default"/>
        <w:b/>
        <w:bCs w:val="0"/>
        <w:color w:val="373E49" w:themeColor="accen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54F50C2"/>
    <w:multiLevelType w:val="hybridMultilevel"/>
    <w:tmpl w:val="DD70B036"/>
    <w:lvl w:ilvl="0" w:tplc="B1D83F54">
      <w:start w:val="1"/>
      <w:numFmt w:val="arabicAbjad"/>
      <w:lvlText w:val="%1)"/>
      <w:lvlJc w:val="left"/>
      <w:rPr>
        <w:rFonts w:ascii="Arial" w:hAnsi="Arial" w:cs="Arial" w:hint="default"/>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0F11C98"/>
    <w:multiLevelType w:val="hybridMultilevel"/>
    <w:tmpl w:val="96C8014C"/>
    <w:lvl w:ilvl="0" w:tplc="E72E5D2E">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24791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83999"/>
    <w:multiLevelType w:val="hybridMultilevel"/>
    <w:tmpl w:val="1D06BD24"/>
    <w:lvl w:ilvl="0" w:tplc="A300C1AE">
      <w:start w:val="1"/>
      <w:numFmt w:val="decimal"/>
      <w:lvlText w:val="%1-"/>
      <w:lvlJc w:val="left"/>
      <w:pPr>
        <w:ind w:left="720" w:hanging="360"/>
      </w:pPr>
      <w:rPr>
        <w:rFonts w:hint="default"/>
        <w:b/>
        <w:bCs w:val="0"/>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614CC"/>
    <w:multiLevelType w:val="hybridMultilevel"/>
    <w:tmpl w:val="343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A5A70"/>
    <w:multiLevelType w:val="hybridMultilevel"/>
    <w:tmpl w:val="B4F0D1B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9031876"/>
    <w:multiLevelType w:val="hybridMultilevel"/>
    <w:tmpl w:val="3F46B6D6"/>
    <w:lvl w:ilvl="0" w:tplc="FFFFFFFF">
      <w:start w:val="1"/>
      <w:numFmt w:val="lowerLetter"/>
      <w:lvlText w:val="%1)"/>
      <w:lvlJc w:val="left"/>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EF4E09"/>
    <w:multiLevelType w:val="hybridMultilevel"/>
    <w:tmpl w:val="FF6EB762"/>
    <w:lvl w:ilvl="0" w:tplc="98E882EC">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5F1A3FA4"/>
    <w:multiLevelType w:val="hybridMultilevel"/>
    <w:tmpl w:val="7F60E3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8F5FC1"/>
    <w:multiLevelType w:val="hybridMultilevel"/>
    <w:tmpl w:val="7BA855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F37D63"/>
    <w:multiLevelType w:val="hybridMultilevel"/>
    <w:tmpl w:val="11AA003C"/>
    <w:lvl w:ilvl="0" w:tplc="6BF87E06">
      <w:start w:val="1"/>
      <w:numFmt w:val="decimal"/>
      <w:lvlText w:val="3-%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6DA220D9"/>
    <w:multiLevelType w:val="hybridMultilevel"/>
    <w:tmpl w:val="6B38E2BA"/>
    <w:lvl w:ilvl="0" w:tplc="8EFAB29E">
      <w:start w:val="1"/>
      <w:numFmt w:val="arabicAbjad"/>
      <w:lvlText w:val="%1)"/>
      <w:lvlJc w:val="left"/>
      <w:pPr>
        <w:ind w:left="360" w:hanging="360"/>
      </w:pPr>
      <w:rPr>
        <w:rFonts w:ascii="Arial" w:hAnsi="Arial" w:cs="Arial" w:hint="default"/>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2963D98"/>
    <w:multiLevelType w:val="hybridMultilevel"/>
    <w:tmpl w:val="7BA855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B40232"/>
    <w:multiLevelType w:val="hybridMultilevel"/>
    <w:tmpl w:val="DE4208A6"/>
    <w:lvl w:ilvl="0" w:tplc="0ADE3E46">
      <w:start w:val="1"/>
      <w:numFmt w:val="arabicAlpha"/>
      <w:lvlText w:val="%1)"/>
      <w:lvlJc w:val="left"/>
      <w:pPr>
        <w:ind w:left="360" w:hanging="360"/>
      </w:pPr>
      <w:rPr>
        <w:rFonts w:ascii="Arial" w:hAnsi="Arial" w:cs="Arial" w:hint="default"/>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8286968"/>
    <w:multiLevelType w:val="multilevel"/>
    <w:tmpl w:val="1F8242A6"/>
    <w:lvl w:ilvl="0">
      <w:start w:val="1"/>
      <w:numFmt w:val="decimal"/>
      <w:lvlText w:val="%1-"/>
      <w:lvlJc w:val="left"/>
      <w:pPr>
        <w:ind w:left="720" w:hanging="360"/>
      </w:pPr>
      <w:rPr>
        <w:rFonts w:hint="default"/>
        <w:b w:val="0"/>
        <w:bCs/>
        <w:strike w:val="0"/>
        <w:dstrike w:val="0"/>
        <w:sz w:val="26"/>
        <w:szCs w:val="26"/>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num w:numId="1">
    <w:abstractNumId w:val="4"/>
  </w:num>
  <w:num w:numId="2">
    <w:abstractNumId w:val="5"/>
  </w:num>
  <w:num w:numId="3">
    <w:abstractNumId w:val="18"/>
  </w:num>
  <w:num w:numId="4">
    <w:abstractNumId w:val="26"/>
  </w:num>
  <w:num w:numId="5">
    <w:abstractNumId w:val="13"/>
  </w:num>
  <w:num w:numId="6">
    <w:abstractNumId w:val="2"/>
  </w:num>
  <w:num w:numId="7">
    <w:abstractNumId w:val="7"/>
  </w:num>
  <w:num w:numId="8">
    <w:abstractNumId w:val="1"/>
  </w:num>
  <w:num w:numId="9">
    <w:abstractNumId w:val="21"/>
  </w:num>
  <w:num w:numId="10">
    <w:abstractNumId w:val="24"/>
  </w:num>
  <w:num w:numId="11">
    <w:abstractNumId w:val="6"/>
  </w:num>
  <w:num w:numId="12">
    <w:abstractNumId w:val="20"/>
  </w:num>
  <w:num w:numId="13">
    <w:abstractNumId w:val="12"/>
  </w:num>
  <w:num w:numId="14">
    <w:abstractNumId w:val="10"/>
  </w:num>
  <w:num w:numId="15">
    <w:abstractNumId w:val="17"/>
  </w:num>
  <w:num w:numId="16">
    <w:abstractNumId w:val="25"/>
  </w:num>
  <w:num w:numId="17">
    <w:abstractNumId w:val="16"/>
  </w:num>
  <w:num w:numId="18">
    <w:abstractNumId w:val="23"/>
  </w:num>
  <w:num w:numId="19">
    <w:abstractNumId w:val="0"/>
  </w:num>
  <w:num w:numId="20">
    <w:abstractNumId w:val="22"/>
  </w:num>
  <w:num w:numId="21">
    <w:abstractNumId w:val="19"/>
  </w:num>
  <w:num w:numId="22">
    <w:abstractNumId w:val="8"/>
  </w:num>
  <w:num w:numId="23">
    <w:abstractNumId w:val="3"/>
  </w:num>
  <w:num w:numId="24">
    <w:abstractNumId w:val="9"/>
  </w:num>
  <w:num w:numId="25">
    <w:abstractNumId w:val="14"/>
  </w:num>
  <w:num w:numId="26">
    <w:abstractNumId w:val="11"/>
  </w:num>
  <w:num w:numId="2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3NzE2NjIwMDSzNLNU0lEKTi0uzszPAykwrgUAZEhyoywAAAA="/>
  </w:docVars>
  <w:rsids>
    <w:rsidRoot w:val="00FB683F"/>
    <w:rsid w:val="0000138D"/>
    <w:rsid w:val="00002BFC"/>
    <w:rsid w:val="000037B4"/>
    <w:rsid w:val="00004128"/>
    <w:rsid w:val="00012022"/>
    <w:rsid w:val="00013851"/>
    <w:rsid w:val="00015318"/>
    <w:rsid w:val="00015352"/>
    <w:rsid w:val="00015F71"/>
    <w:rsid w:val="000164ED"/>
    <w:rsid w:val="00023779"/>
    <w:rsid w:val="00023F00"/>
    <w:rsid w:val="0002416F"/>
    <w:rsid w:val="00026106"/>
    <w:rsid w:val="00026481"/>
    <w:rsid w:val="00027684"/>
    <w:rsid w:val="000279A2"/>
    <w:rsid w:val="00031077"/>
    <w:rsid w:val="00031988"/>
    <w:rsid w:val="000336F7"/>
    <w:rsid w:val="00036DF3"/>
    <w:rsid w:val="00041A42"/>
    <w:rsid w:val="00042D66"/>
    <w:rsid w:val="00043316"/>
    <w:rsid w:val="00043C89"/>
    <w:rsid w:val="0004431C"/>
    <w:rsid w:val="00045194"/>
    <w:rsid w:val="00046FF3"/>
    <w:rsid w:val="00051CBF"/>
    <w:rsid w:val="0005328C"/>
    <w:rsid w:val="000532E6"/>
    <w:rsid w:val="000536BE"/>
    <w:rsid w:val="00054846"/>
    <w:rsid w:val="00057582"/>
    <w:rsid w:val="00060840"/>
    <w:rsid w:val="00060907"/>
    <w:rsid w:val="00060B0E"/>
    <w:rsid w:val="00061A45"/>
    <w:rsid w:val="00061BAC"/>
    <w:rsid w:val="0006315B"/>
    <w:rsid w:val="00063305"/>
    <w:rsid w:val="0006422D"/>
    <w:rsid w:val="00066804"/>
    <w:rsid w:val="0006792A"/>
    <w:rsid w:val="000735B3"/>
    <w:rsid w:val="000735CE"/>
    <w:rsid w:val="00075AAE"/>
    <w:rsid w:val="00077DC8"/>
    <w:rsid w:val="0008021C"/>
    <w:rsid w:val="00080A81"/>
    <w:rsid w:val="000815A2"/>
    <w:rsid w:val="00081A1F"/>
    <w:rsid w:val="000844E3"/>
    <w:rsid w:val="00084823"/>
    <w:rsid w:val="00085FF6"/>
    <w:rsid w:val="00087DA9"/>
    <w:rsid w:val="000903E1"/>
    <w:rsid w:val="00092D36"/>
    <w:rsid w:val="00094F1F"/>
    <w:rsid w:val="00096AEC"/>
    <w:rsid w:val="000A0160"/>
    <w:rsid w:val="000A5DEA"/>
    <w:rsid w:val="000A5E10"/>
    <w:rsid w:val="000B45BD"/>
    <w:rsid w:val="000C019D"/>
    <w:rsid w:val="000C5843"/>
    <w:rsid w:val="000D14AE"/>
    <w:rsid w:val="000D2184"/>
    <w:rsid w:val="000D350F"/>
    <w:rsid w:val="000D3592"/>
    <w:rsid w:val="000D3BDB"/>
    <w:rsid w:val="000D401E"/>
    <w:rsid w:val="000D6CD8"/>
    <w:rsid w:val="000E0103"/>
    <w:rsid w:val="000E0AAD"/>
    <w:rsid w:val="000E24E6"/>
    <w:rsid w:val="000E3EF1"/>
    <w:rsid w:val="000E4AC2"/>
    <w:rsid w:val="000E4F29"/>
    <w:rsid w:val="000E5069"/>
    <w:rsid w:val="000E6097"/>
    <w:rsid w:val="000E7671"/>
    <w:rsid w:val="000F1B0C"/>
    <w:rsid w:val="000F1CA5"/>
    <w:rsid w:val="000F1E5C"/>
    <w:rsid w:val="000F3AC8"/>
    <w:rsid w:val="000F489C"/>
    <w:rsid w:val="000F7022"/>
    <w:rsid w:val="00100410"/>
    <w:rsid w:val="0010222E"/>
    <w:rsid w:val="00102D9B"/>
    <w:rsid w:val="00103C10"/>
    <w:rsid w:val="0010574B"/>
    <w:rsid w:val="0010665A"/>
    <w:rsid w:val="001068A5"/>
    <w:rsid w:val="0010759F"/>
    <w:rsid w:val="00111182"/>
    <w:rsid w:val="001119ED"/>
    <w:rsid w:val="00112D5A"/>
    <w:rsid w:val="00116B57"/>
    <w:rsid w:val="00116FD5"/>
    <w:rsid w:val="00120638"/>
    <w:rsid w:val="00121097"/>
    <w:rsid w:val="001214C4"/>
    <w:rsid w:val="00125C8C"/>
    <w:rsid w:val="00127B95"/>
    <w:rsid w:val="00132BA3"/>
    <w:rsid w:val="00134A21"/>
    <w:rsid w:val="0013574B"/>
    <w:rsid w:val="001372E3"/>
    <w:rsid w:val="00137992"/>
    <w:rsid w:val="00137F25"/>
    <w:rsid w:val="00142C96"/>
    <w:rsid w:val="00143756"/>
    <w:rsid w:val="00144519"/>
    <w:rsid w:val="0014741E"/>
    <w:rsid w:val="00150ECA"/>
    <w:rsid w:val="001558B3"/>
    <w:rsid w:val="00157AB4"/>
    <w:rsid w:val="001600FC"/>
    <w:rsid w:val="0016095A"/>
    <w:rsid w:val="00160AA6"/>
    <w:rsid w:val="001644F5"/>
    <w:rsid w:val="001674DD"/>
    <w:rsid w:val="0017004F"/>
    <w:rsid w:val="001723AB"/>
    <w:rsid w:val="00175899"/>
    <w:rsid w:val="001768EE"/>
    <w:rsid w:val="00176FA5"/>
    <w:rsid w:val="00185199"/>
    <w:rsid w:val="001857D7"/>
    <w:rsid w:val="00192A24"/>
    <w:rsid w:val="001A04A8"/>
    <w:rsid w:val="001A2706"/>
    <w:rsid w:val="001A2826"/>
    <w:rsid w:val="001A3C5C"/>
    <w:rsid w:val="001A54A4"/>
    <w:rsid w:val="001A58D9"/>
    <w:rsid w:val="001A7EAA"/>
    <w:rsid w:val="001C1695"/>
    <w:rsid w:val="001C1C5F"/>
    <w:rsid w:val="001C333F"/>
    <w:rsid w:val="001C6318"/>
    <w:rsid w:val="001D09C8"/>
    <w:rsid w:val="001D1D14"/>
    <w:rsid w:val="001D1FBD"/>
    <w:rsid w:val="001D2D87"/>
    <w:rsid w:val="001D2F7C"/>
    <w:rsid w:val="001D4B93"/>
    <w:rsid w:val="001E1521"/>
    <w:rsid w:val="001E1CB3"/>
    <w:rsid w:val="001E28ED"/>
    <w:rsid w:val="001E2A95"/>
    <w:rsid w:val="001E48C2"/>
    <w:rsid w:val="001E7620"/>
    <w:rsid w:val="001E7968"/>
    <w:rsid w:val="001E7F24"/>
    <w:rsid w:val="001F069C"/>
    <w:rsid w:val="001F0FAF"/>
    <w:rsid w:val="001F132E"/>
    <w:rsid w:val="001F15E9"/>
    <w:rsid w:val="001F1939"/>
    <w:rsid w:val="001F2F8C"/>
    <w:rsid w:val="001F38E9"/>
    <w:rsid w:val="001F5842"/>
    <w:rsid w:val="001F621E"/>
    <w:rsid w:val="001F73B3"/>
    <w:rsid w:val="00205A49"/>
    <w:rsid w:val="0021282B"/>
    <w:rsid w:val="00213926"/>
    <w:rsid w:val="00220552"/>
    <w:rsid w:val="00223078"/>
    <w:rsid w:val="00223938"/>
    <w:rsid w:val="002239E4"/>
    <w:rsid w:val="00224B5D"/>
    <w:rsid w:val="002271AE"/>
    <w:rsid w:val="00227B81"/>
    <w:rsid w:val="002309A4"/>
    <w:rsid w:val="00233529"/>
    <w:rsid w:val="00233B17"/>
    <w:rsid w:val="00234017"/>
    <w:rsid w:val="00234DA1"/>
    <w:rsid w:val="002358AA"/>
    <w:rsid w:val="00235911"/>
    <w:rsid w:val="00235E2E"/>
    <w:rsid w:val="00235EFD"/>
    <w:rsid w:val="00235FC9"/>
    <w:rsid w:val="002360CB"/>
    <w:rsid w:val="0024056B"/>
    <w:rsid w:val="00241353"/>
    <w:rsid w:val="00241D3B"/>
    <w:rsid w:val="00243DB1"/>
    <w:rsid w:val="002444B9"/>
    <w:rsid w:val="00244A05"/>
    <w:rsid w:val="00250E34"/>
    <w:rsid w:val="00252085"/>
    <w:rsid w:val="0025708F"/>
    <w:rsid w:val="00257DEE"/>
    <w:rsid w:val="00262249"/>
    <w:rsid w:val="002647EE"/>
    <w:rsid w:val="00266670"/>
    <w:rsid w:val="002715D2"/>
    <w:rsid w:val="00280ECA"/>
    <w:rsid w:val="00280F3F"/>
    <w:rsid w:val="00283FBD"/>
    <w:rsid w:val="002875EB"/>
    <w:rsid w:val="002877A0"/>
    <w:rsid w:val="002918E9"/>
    <w:rsid w:val="00294AF8"/>
    <w:rsid w:val="002970F6"/>
    <w:rsid w:val="002A23C7"/>
    <w:rsid w:val="002A3CAA"/>
    <w:rsid w:val="002A4BEC"/>
    <w:rsid w:val="002A74C2"/>
    <w:rsid w:val="002A7A70"/>
    <w:rsid w:val="002B0068"/>
    <w:rsid w:val="002B06B1"/>
    <w:rsid w:val="002B1236"/>
    <w:rsid w:val="002B384F"/>
    <w:rsid w:val="002B48B8"/>
    <w:rsid w:val="002B49EA"/>
    <w:rsid w:val="002B554B"/>
    <w:rsid w:val="002B55B8"/>
    <w:rsid w:val="002B5AAD"/>
    <w:rsid w:val="002B641F"/>
    <w:rsid w:val="002B65BA"/>
    <w:rsid w:val="002B6F88"/>
    <w:rsid w:val="002B7BE8"/>
    <w:rsid w:val="002C4C3D"/>
    <w:rsid w:val="002C4D2C"/>
    <w:rsid w:val="002C6D4B"/>
    <w:rsid w:val="002C74B9"/>
    <w:rsid w:val="002D0B55"/>
    <w:rsid w:val="002D3AD5"/>
    <w:rsid w:val="002D498D"/>
    <w:rsid w:val="002D7A29"/>
    <w:rsid w:val="002D7BE5"/>
    <w:rsid w:val="002E4EBA"/>
    <w:rsid w:val="002E506E"/>
    <w:rsid w:val="002E6235"/>
    <w:rsid w:val="002E7826"/>
    <w:rsid w:val="002F4238"/>
    <w:rsid w:val="002F57B4"/>
    <w:rsid w:val="00302FE1"/>
    <w:rsid w:val="003041E4"/>
    <w:rsid w:val="0030568C"/>
    <w:rsid w:val="00310163"/>
    <w:rsid w:val="003103B5"/>
    <w:rsid w:val="003114D6"/>
    <w:rsid w:val="003117A2"/>
    <w:rsid w:val="003121F9"/>
    <w:rsid w:val="00312506"/>
    <w:rsid w:val="003127D2"/>
    <w:rsid w:val="0031323C"/>
    <w:rsid w:val="00314309"/>
    <w:rsid w:val="00314A1B"/>
    <w:rsid w:val="00316085"/>
    <w:rsid w:val="00316E1A"/>
    <w:rsid w:val="00317700"/>
    <w:rsid w:val="003205A2"/>
    <w:rsid w:val="00321C0B"/>
    <w:rsid w:val="00322A4A"/>
    <w:rsid w:val="003250C5"/>
    <w:rsid w:val="003308CE"/>
    <w:rsid w:val="00330D6D"/>
    <w:rsid w:val="003314EA"/>
    <w:rsid w:val="003348BF"/>
    <w:rsid w:val="00342398"/>
    <w:rsid w:val="00342EA6"/>
    <w:rsid w:val="00344CD2"/>
    <w:rsid w:val="0034772E"/>
    <w:rsid w:val="00350C51"/>
    <w:rsid w:val="00351061"/>
    <w:rsid w:val="00351D64"/>
    <w:rsid w:val="00352A2C"/>
    <w:rsid w:val="00355D2B"/>
    <w:rsid w:val="00364BC6"/>
    <w:rsid w:val="003664C7"/>
    <w:rsid w:val="00367564"/>
    <w:rsid w:val="003708FC"/>
    <w:rsid w:val="00372EF5"/>
    <w:rsid w:val="00381157"/>
    <w:rsid w:val="00381F2D"/>
    <w:rsid w:val="00383310"/>
    <w:rsid w:val="003843B0"/>
    <w:rsid w:val="003858D5"/>
    <w:rsid w:val="0039185B"/>
    <w:rsid w:val="00392DDB"/>
    <w:rsid w:val="0039361A"/>
    <w:rsid w:val="00393E76"/>
    <w:rsid w:val="00394453"/>
    <w:rsid w:val="003944AD"/>
    <w:rsid w:val="0039511D"/>
    <w:rsid w:val="00397122"/>
    <w:rsid w:val="003A1D21"/>
    <w:rsid w:val="003A2707"/>
    <w:rsid w:val="003A29CA"/>
    <w:rsid w:val="003A3479"/>
    <w:rsid w:val="003A663E"/>
    <w:rsid w:val="003B02F1"/>
    <w:rsid w:val="003B044D"/>
    <w:rsid w:val="003B129A"/>
    <w:rsid w:val="003B1AA9"/>
    <w:rsid w:val="003B1B86"/>
    <w:rsid w:val="003B6843"/>
    <w:rsid w:val="003B6B4E"/>
    <w:rsid w:val="003C4260"/>
    <w:rsid w:val="003D300E"/>
    <w:rsid w:val="003D447B"/>
    <w:rsid w:val="003D4DE2"/>
    <w:rsid w:val="003E0EDC"/>
    <w:rsid w:val="003E5959"/>
    <w:rsid w:val="003E713C"/>
    <w:rsid w:val="003F082C"/>
    <w:rsid w:val="003F4BBD"/>
    <w:rsid w:val="003F7B30"/>
    <w:rsid w:val="0040479C"/>
    <w:rsid w:val="00404B74"/>
    <w:rsid w:val="00406BCB"/>
    <w:rsid w:val="00407CA6"/>
    <w:rsid w:val="00410525"/>
    <w:rsid w:val="00411022"/>
    <w:rsid w:val="00411428"/>
    <w:rsid w:val="0041150F"/>
    <w:rsid w:val="00414A16"/>
    <w:rsid w:val="004169CB"/>
    <w:rsid w:val="0041751A"/>
    <w:rsid w:val="004252F6"/>
    <w:rsid w:val="00426350"/>
    <w:rsid w:val="004269E7"/>
    <w:rsid w:val="00431691"/>
    <w:rsid w:val="0043361E"/>
    <w:rsid w:val="00434469"/>
    <w:rsid w:val="00434572"/>
    <w:rsid w:val="004366BE"/>
    <w:rsid w:val="00437948"/>
    <w:rsid w:val="00437FB4"/>
    <w:rsid w:val="00442D18"/>
    <w:rsid w:val="00443B4D"/>
    <w:rsid w:val="00444B2C"/>
    <w:rsid w:val="00445353"/>
    <w:rsid w:val="00445E78"/>
    <w:rsid w:val="00447687"/>
    <w:rsid w:val="00452DFC"/>
    <w:rsid w:val="00453410"/>
    <w:rsid w:val="00455414"/>
    <w:rsid w:val="004558AD"/>
    <w:rsid w:val="00457130"/>
    <w:rsid w:val="00457E01"/>
    <w:rsid w:val="0046193A"/>
    <w:rsid w:val="00463141"/>
    <w:rsid w:val="00463244"/>
    <w:rsid w:val="004727DB"/>
    <w:rsid w:val="0047357F"/>
    <w:rsid w:val="00475E05"/>
    <w:rsid w:val="00477CC9"/>
    <w:rsid w:val="0048019E"/>
    <w:rsid w:val="00481CE6"/>
    <w:rsid w:val="004820AB"/>
    <w:rsid w:val="004849BB"/>
    <w:rsid w:val="00485418"/>
    <w:rsid w:val="004868AD"/>
    <w:rsid w:val="00493984"/>
    <w:rsid w:val="00493FB6"/>
    <w:rsid w:val="00496537"/>
    <w:rsid w:val="004A3119"/>
    <w:rsid w:val="004A3E42"/>
    <w:rsid w:val="004A6775"/>
    <w:rsid w:val="004A6936"/>
    <w:rsid w:val="004B003B"/>
    <w:rsid w:val="004C0163"/>
    <w:rsid w:val="004C06C0"/>
    <w:rsid w:val="004C3106"/>
    <w:rsid w:val="004D2843"/>
    <w:rsid w:val="004D430B"/>
    <w:rsid w:val="004D46CD"/>
    <w:rsid w:val="004D4C91"/>
    <w:rsid w:val="004D4F6F"/>
    <w:rsid w:val="004D7B4C"/>
    <w:rsid w:val="004D7BF8"/>
    <w:rsid w:val="004D7EC2"/>
    <w:rsid w:val="004E145F"/>
    <w:rsid w:val="004E3653"/>
    <w:rsid w:val="004E49EC"/>
    <w:rsid w:val="004E671B"/>
    <w:rsid w:val="004F01F1"/>
    <w:rsid w:val="004F026E"/>
    <w:rsid w:val="004F0B8B"/>
    <w:rsid w:val="004F41E0"/>
    <w:rsid w:val="004F74D9"/>
    <w:rsid w:val="004F7581"/>
    <w:rsid w:val="0050244C"/>
    <w:rsid w:val="005044BC"/>
    <w:rsid w:val="00510038"/>
    <w:rsid w:val="00510E8B"/>
    <w:rsid w:val="005126A0"/>
    <w:rsid w:val="00512C2B"/>
    <w:rsid w:val="00513817"/>
    <w:rsid w:val="0051495A"/>
    <w:rsid w:val="00520ECD"/>
    <w:rsid w:val="00521933"/>
    <w:rsid w:val="005249E2"/>
    <w:rsid w:val="00524FF5"/>
    <w:rsid w:val="00527932"/>
    <w:rsid w:val="0053040E"/>
    <w:rsid w:val="005308C6"/>
    <w:rsid w:val="0053116F"/>
    <w:rsid w:val="0053119E"/>
    <w:rsid w:val="0053216D"/>
    <w:rsid w:val="00533A2E"/>
    <w:rsid w:val="00535CB9"/>
    <w:rsid w:val="005369AC"/>
    <w:rsid w:val="00537F0B"/>
    <w:rsid w:val="005404B5"/>
    <w:rsid w:val="00540C8D"/>
    <w:rsid w:val="00540DDB"/>
    <w:rsid w:val="005429C7"/>
    <w:rsid w:val="00545144"/>
    <w:rsid w:val="0055012E"/>
    <w:rsid w:val="005512C9"/>
    <w:rsid w:val="00551B16"/>
    <w:rsid w:val="005522C7"/>
    <w:rsid w:val="00552324"/>
    <w:rsid w:val="00554BF5"/>
    <w:rsid w:val="00557D96"/>
    <w:rsid w:val="00564B7C"/>
    <w:rsid w:val="005656D8"/>
    <w:rsid w:val="00565A64"/>
    <w:rsid w:val="00565D66"/>
    <w:rsid w:val="00565FBC"/>
    <w:rsid w:val="00572B02"/>
    <w:rsid w:val="0057437F"/>
    <w:rsid w:val="005761B6"/>
    <w:rsid w:val="0058124E"/>
    <w:rsid w:val="005844BE"/>
    <w:rsid w:val="0058563B"/>
    <w:rsid w:val="00587730"/>
    <w:rsid w:val="0059203D"/>
    <w:rsid w:val="005938A8"/>
    <w:rsid w:val="0059512D"/>
    <w:rsid w:val="00595797"/>
    <w:rsid w:val="00595EC2"/>
    <w:rsid w:val="005A1D1F"/>
    <w:rsid w:val="005A312B"/>
    <w:rsid w:val="005A3C12"/>
    <w:rsid w:val="005A4DAE"/>
    <w:rsid w:val="005A59FD"/>
    <w:rsid w:val="005A5C3D"/>
    <w:rsid w:val="005A600D"/>
    <w:rsid w:val="005A7E2F"/>
    <w:rsid w:val="005B056A"/>
    <w:rsid w:val="005B099C"/>
    <w:rsid w:val="005B0F9D"/>
    <w:rsid w:val="005B2666"/>
    <w:rsid w:val="005B36BE"/>
    <w:rsid w:val="005B3A85"/>
    <w:rsid w:val="005B69C2"/>
    <w:rsid w:val="005B75AD"/>
    <w:rsid w:val="005C3CF5"/>
    <w:rsid w:val="005C4B69"/>
    <w:rsid w:val="005D0526"/>
    <w:rsid w:val="005D0EEE"/>
    <w:rsid w:val="005D185D"/>
    <w:rsid w:val="005D1A76"/>
    <w:rsid w:val="005D2AC6"/>
    <w:rsid w:val="005D52FD"/>
    <w:rsid w:val="005D69E8"/>
    <w:rsid w:val="005D6C14"/>
    <w:rsid w:val="005E01F4"/>
    <w:rsid w:val="005E156C"/>
    <w:rsid w:val="005E2E72"/>
    <w:rsid w:val="005E5769"/>
    <w:rsid w:val="005E5DE3"/>
    <w:rsid w:val="005E62DB"/>
    <w:rsid w:val="005E7ED4"/>
    <w:rsid w:val="005F1688"/>
    <w:rsid w:val="005F2889"/>
    <w:rsid w:val="005F4BAD"/>
    <w:rsid w:val="005F5F62"/>
    <w:rsid w:val="005F747A"/>
    <w:rsid w:val="00600B47"/>
    <w:rsid w:val="0060141A"/>
    <w:rsid w:val="00602BAF"/>
    <w:rsid w:val="00607583"/>
    <w:rsid w:val="0060759E"/>
    <w:rsid w:val="00611CCA"/>
    <w:rsid w:val="00611EF8"/>
    <w:rsid w:val="0061301A"/>
    <w:rsid w:val="00613F61"/>
    <w:rsid w:val="006141E8"/>
    <w:rsid w:val="00615FE2"/>
    <w:rsid w:val="00616826"/>
    <w:rsid w:val="006168FC"/>
    <w:rsid w:val="0061765B"/>
    <w:rsid w:val="00620C47"/>
    <w:rsid w:val="00624153"/>
    <w:rsid w:val="006243E2"/>
    <w:rsid w:val="006253AC"/>
    <w:rsid w:val="00631B16"/>
    <w:rsid w:val="00635994"/>
    <w:rsid w:val="00637400"/>
    <w:rsid w:val="006412EC"/>
    <w:rsid w:val="00644204"/>
    <w:rsid w:val="00644E19"/>
    <w:rsid w:val="00644E70"/>
    <w:rsid w:val="006455F9"/>
    <w:rsid w:val="00650912"/>
    <w:rsid w:val="00652A3C"/>
    <w:rsid w:val="00652CEA"/>
    <w:rsid w:val="00653E90"/>
    <w:rsid w:val="0065401A"/>
    <w:rsid w:val="00654253"/>
    <w:rsid w:val="0065426A"/>
    <w:rsid w:val="00654F1E"/>
    <w:rsid w:val="006570DB"/>
    <w:rsid w:val="00657DF7"/>
    <w:rsid w:val="00660365"/>
    <w:rsid w:val="006607F0"/>
    <w:rsid w:val="00662576"/>
    <w:rsid w:val="00663842"/>
    <w:rsid w:val="00665F31"/>
    <w:rsid w:val="00666F8B"/>
    <w:rsid w:val="006673A3"/>
    <w:rsid w:val="0066781C"/>
    <w:rsid w:val="00670BD4"/>
    <w:rsid w:val="006762C9"/>
    <w:rsid w:val="00677D70"/>
    <w:rsid w:val="00680E49"/>
    <w:rsid w:val="00690DE9"/>
    <w:rsid w:val="00691763"/>
    <w:rsid w:val="00692501"/>
    <w:rsid w:val="00693E5E"/>
    <w:rsid w:val="006964D2"/>
    <w:rsid w:val="00697590"/>
    <w:rsid w:val="006A1648"/>
    <w:rsid w:val="006A301E"/>
    <w:rsid w:val="006A3E6C"/>
    <w:rsid w:val="006A421E"/>
    <w:rsid w:val="006A5DF5"/>
    <w:rsid w:val="006A6B6B"/>
    <w:rsid w:val="006A72E7"/>
    <w:rsid w:val="006A7F90"/>
    <w:rsid w:val="006B040E"/>
    <w:rsid w:val="006B08AD"/>
    <w:rsid w:val="006B0F1E"/>
    <w:rsid w:val="006B17F9"/>
    <w:rsid w:val="006B6008"/>
    <w:rsid w:val="006B6F2B"/>
    <w:rsid w:val="006B7A78"/>
    <w:rsid w:val="006C00AA"/>
    <w:rsid w:val="006C0A2F"/>
    <w:rsid w:val="006C0E32"/>
    <w:rsid w:val="006C5073"/>
    <w:rsid w:val="006C5212"/>
    <w:rsid w:val="006D0353"/>
    <w:rsid w:val="006D1C3E"/>
    <w:rsid w:val="006D33AE"/>
    <w:rsid w:val="006D37BA"/>
    <w:rsid w:val="006D4A7C"/>
    <w:rsid w:val="006E1FE8"/>
    <w:rsid w:val="006E5C45"/>
    <w:rsid w:val="006E777F"/>
    <w:rsid w:val="006E78EC"/>
    <w:rsid w:val="006F4171"/>
    <w:rsid w:val="006F524D"/>
    <w:rsid w:val="00700591"/>
    <w:rsid w:val="007009DB"/>
    <w:rsid w:val="00701077"/>
    <w:rsid w:val="0070232D"/>
    <w:rsid w:val="007042D3"/>
    <w:rsid w:val="007070B0"/>
    <w:rsid w:val="007167B2"/>
    <w:rsid w:val="007172EA"/>
    <w:rsid w:val="00717660"/>
    <w:rsid w:val="00717C26"/>
    <w:rsid w:val="0072196A"/>
    <w:rsid w:val="00722B24"/>
    <w:rsid w:val="007231B9"/>
    <w:rsid w:val="00723484"/>
    <w:rsid w:val="00723A18"/>
    <w:rsid w:val="0073221A"/>
    <w:rsid w:val="007332F7"/>
    <w:rsid w:val="00741481"/>
    <w:rsid w:val="007414F1"/>
    <w:rsid w:val="0074343D"/>
    <w:rsid w:val="00747CF3"/>
    <w:rsid w:val="00753598"/>
    <w:rsid w:val="00757332"/>
    <w:rsid w:val="007603E2"/>
    <w:rsid w:val="007608B1"/>
    <w:rsid w:val="00762572"/>
    <w:rsid w:val="00762F54"/>
    <w:rsid w:val="00767A24"/>
    <w:rsid w:val="007702F5"/>
    <w:rsid w:val="007711D3"/>
    <w:rsid w:val="007712FD"/>
    <w:rsid w:val="00774161"/>
    <w:rsid w:val="0077498E"/>
    <w:rsid w:val="00774AAF"/>
    <w:rsid w:val="00775184"/>
    <w:rsid w:val="007763BD"/>
    <w:rsid w:val="00782B17"/>
    <w:rsid w:val="0078314C"/>
    <w:rsid w:val="007907EB"/>
    <w:rsid w:val="00792F70"/>
    <w:rsid w:val="00793D38"/>
    <w:rsid w:val="00793DBC"/>
    <w:rsid w:val="007955C0"/>
    <w:rsid w:val="007966AB"/>
    <w:rsid w:val="007A06D8"/>
    <w:rsid w:val="007A30DF"/>
    <w:rsid w:val="007A5326"/>
    <w:rsid w:val="007A5A4D"/>
    <w:rsid w:val="007A5AD7"/>
    <w:rsid w:val="007A7D2D"/>
    <w:rsid w:val="007B1076"/>
    <w:rsid w:val="007B2C4D"/>
    <w:rsid w:val="007B3257"/>
    <w:rsid w:val="007B350F"/>
    <w:rsid w:val="007B3C19"/>
    <w:rsid w:val="007B7AAE"/>
    <w:rsid w:val="007C122C"/>
    <w:rsid w:val="007C3409"/>
    <w:rsid w:val="007C3993"/>
    <w:rsid w:val="007C5C0C"/>
    <w:rsid w:val="007C71B2"/>
    <w:rsid w:val="007D20DE"/>
    <w:rsid w:val="007D25FC"/>
    <w:rsid w:val="007D3078"/>
    <w:rsid w:val="007D502E"/>
    <w:rsid w:val="007D5065"/>
    <w:rsid w:val="007D5DE4"/>
    <w:rsid w:val="007D5F35"/>
    <w:rsid w:val="007D6E92"/>
    <w:rsid w:val="007D77BA"/>
    <w:rsid w:val="007E2ABD"/>
    <w:rsid w:val="007E3882"/>
    <w:rsid w:val="007E42D6"/>
    <w:rsid w:val="007E458A"/>
    <w:rsid w:val="007E46E1"/>
    <w:rsid w:val="007E5180"/>
    <w:rsid w:val="007E7FF3"/>
    <w:rsid w:val="007F21AB"/>
    <w:rsid w:val="007F3EAD"/>
    <w:rsid w:val="00800276"/>
    <w:rsid w:val="00802000"/>
    <w:rsid w:val="00803092"/>
    <w:rsid w:val="00807DB1"/>
    <w:rsid w:val="00810E40"/>
    <w:rsid w:val="00815D64"/>
    <w:rsid w:val="00821349"/>
    <w:rsid w:val="00821E69"/>
    <w:rsid w:val="00836401"/>
    <w:rsid w:val="00836BD9"/>
    <w:rsid w:val="008411E5"/>
    <w:rsid w:val="00844154"/>
    <w:rsid w:val="0085100C"/>
    <w:rsid w:val="00851EE7"/>
    <w:rsid w:val="00852CE6"/>
    <w:rsid w:val="008530D9"/>
    <w:rsid w:val="00861918"/>
    <w:rsid w:val="00861BDE"/>
    <w:rsid w:val="008659EE"/>
    <w:rsid w:val="00872281"/>
    <w:rsid w:val="00875DCD"/>
    <w:rsid w:val="008774C0"/>
    <w:rsid w:val="00882276"/>
    <w:rsid w:val="008823FB"/>
    <w:rsid w:val="008826DE"/>
    <w:rsid w:val="008831DD"/>
    <w:rsid w:val="0088498A"/>
    <w:rsid w:val="00885AAD"/>
    <w:rsid w:val="00885BD4"/>
    <w:rsid w:val="00891823"/>
    <w:rsid w:val="008929CE"/>
    <w:rsid w:val="00893FB1"/>
    <w:rsid w:val="00895212"/>
    <w:rsid w:val="00895D0F"/>
    <w:rsid w:val="00896891"/>
    <w:rsid w:val="008A2811"/>
    <w:rsid w:val="008A3805"/>
    <w:rsid w:val="008A3931"/>
    <w:rsid w:val="008A4859"/>
    <w:rsid w:val="008A48C8"/>
    <w:rsid w:val="008A5119"/>
    <w:rsid w:val="008A583D"/>
    <w:rsid w:val="008B0C41"/>
    <w:rsid w:val="008B1E14"/>
    <w:rsid w:val="008B3DB9"/>
    <w:rsid w:val="008B4CFF"/>
    <w:rsid w:val="008B5F2A"/>
    <w:rsid w:val="008C42EF"/>
    <w:rsid w:val="008C5052"/>
    <w:rsid w:val="008C67E4"/>
    <w:rsid w:val="008C7734"/>
    <w:rsid w:val="008D10A2"/>
    <w:rsid w:val="008D22CA"/>
    <w:rsid w:val="008D5492"/>
    <w:rsid w:val="008D5C6E"/>
    <w:rsid w:val="008D639C"/>
    <w:rsid w:val="008D67D4"/>
    <w:rsid w:val="008D6E32"/>
    <w:rsid w:val="008E1A93"/>
    <w:rsid w:val="008E5365"/>
    <w:rsid w:val="008E5F47"/>
    <w:rsid w:val="008E7BC0"/>
    <w:rsid w:val="008F097D"/>
    <w:rsid w:val="008F1A39"/>
    <w:rsid w:val="008F5EA4"/>
    <w:rsid w:val="008F6760"/>
    <w:rsid w:val="00900636"/>
    <w:rsid w:val="009021B5"/>
    <w:rsid w:val="00905D4D"/>
    <w:rsid w:val="00905DB9"/>
    <w:rsid w:val="0090637D"/>
    <w:rsid w:val="00906DC7"/>
    <w:rsid w:val="00912CB5"/>
    <w:rsid w:val="009132F1"/>
    <w:rsid w:val="0091416E"/>
    <w:rsid w:val="0091532A"/>
    <w:rsid w:val="00915707"/>
    <w:rsid w:val="00916074"/>
    <w:rsid w:val="00920079"/>
    <w:rsid w:val="0092078C"/>
    <w:rsid w:val="00920988"/>
    <w:rsid w:val="00921F9B"/>
    <w:rsid w:val="009253B8"/>
    <w:rsid w:val="009259D1"/>
    <w:rsid w:val="009271B2"/>
    <w:rsid w:val="00930E06"/>
    <w:rsid w:val="00930EBD"/>
    <w:rsid w:val="00931B97"/>
    <w:rsid w:val="00932441"/>
    <w:rsid w:val="00935379"/>
    <w:rsid w:val="00935576"/>
    <w:rsid w:val="00935CBD"/>
    <w:rsid w:val="00942E02"/>
    <w:rsid w:val="00945139"/>
    <w:rsid w:val="00946673"/>
    <w:rsid w:val="00946A6D"/>
    <w:rsid w:val="009502DA"/>
    <w:rsid w:val="009506F1"/>
    <w:rsid w:val="00951991"/>
    <w:rsid w:val="00952897"/>
    <w:rsid w:val="009528A4"/>
    <w:rsid w:val="00956338"/>
    <w:rsid w:val="009602BB"/>
    <w:rsid w:val="00960DDB"/>
    <w:rsid w:val="00961003"/>
    <w:rsid w:val="0096189E"/>
    <w:rsid w:val="009629DF"/>
    <w:rsid w:val="009634E5"/>
    <w:rsid w:val="00965EC6"/>
    <w:rsid w:val="0096759A"/>
    <w:rsid w:val="00976373"/>
    <w:rsid w:val="009776CC"/>
    <w:rsid w:val="009808C0"/>
    <w:rsid w:val="009817BE"/>
    <w:rsid w:val="0098238F"/>
    <w:rsid w:val="00982B72"/>
    <w:rsid w:val="009830BD"/>
    <w:rsid w:val="009840B5"/>
    <w:rsid w:val="009841A0"/>
    <w:rsid w:val="0099170E"/>
    <w:rsid w:val="00991C5E"/>
    <w:rsid w:val="00991F31"/>
    <w:rsid w:val="00993331"/>
    <w:rsid w:val="009934E9"/>
    <w:rsid w:val="00993C11"/>
    <w:rsid w:val="00994086"/>
    <w:rsid w:val="00995808"/>
    <w:rsid w:val="00997969"/>
    <w:rsid w:val="009A1ADE"/>
    <w:rsid w:val="009A1DAB"/>
    <w:rsid w:val="009A1E7B"/>
    <w:rsid w:val="009A409D"/>
    <w:rsid w:val="009A507D"/>
    <w:rsid w:val="009A560A"/>
    <w:rsid w:val="009A5F00"/>
    <w:rsid w:val="009A6B72"/>
    <w:rsid w:val="009A767E"/>
    <w:rsid w:val="009A79F3"/>
    <w:rsid w:val="009B12A5"/>
    <w:rsid w:val="009B2D6A"/>
    <w:rsid w:val="009B33FD"/>
    <w:rsid w:val="009B6948"/>
    <w:rsid w:val="009B7DE7"/>
    <w:rsid w:val="009C0E7B"/>
    <w:rsid w:val="009C1322"/>
    <w:rsid w:val="009C22FB"/>
    <w:rsid w:val="009C3A10"/>
    <w:rsid w:val="009C4151"/>
    <w:rsid w:val="009C5136"/>
    <w:rsid w:val="009C5991"/>
    <w:rsid w:val="009C710A"/>
    <w:rsid w:val="009D0F2D"/>
    <w:rsid w:val="009D39A8"/>
    <w:rsid w:val="009D57C2"/>
    <w:rsid w:val="009D681D"/>
    <w:rsid w:val="009E07AC"/>
    <w:rsid w:val="009E07DD"/>
    <w:rsid w:val="009E11DD"/>
    <w:rsid w:val="009E235A"/>
    <w:rsid w:val="009F0F3F"/>
    <w:rsid w:val="009F1398"/>
    <w:rsid w:val="009F2345"/>
    <w:rsid w:val="009F363A"/>
    <w:rsid w:val="009F7D69"/>
    <w:rsid w:val="00A00A22"/>
    <w:rsid w:val="00A038C4"/>
    <w:rsid w:val="00A03B87"/>
    <w:rsid w:val="00A04B71"/>
    <w:rsid w:val="00A05300"/>
    <w:rsid w:val="00A0624D"/>
    <w:rsid w:val="00A1171B"/>
    <w:rsid w:val="00A130F1"/>
    <w:rsid w:val="00A133B7"/>
    <w:rsid w:val="00A14526"/>
    <w:rsid w:val="00A1634C"/>
    <w:rsid w:val="00A1703D"/>
    <w:rsid w:val="00A1795D"/>
    <w:rsid w:val="00A208B9"/>
    <w:rsid w:val="00A20DA2"/>
    <w:rsid w:val="00A2188E"/>
    <w:rsid w:val="00A21C48"/>
    <w:rsid w:val="00A24575"/>
    <w:rsid w:val="00A24BA9"/>
    <w:rsid w:val="00A266CA"/>
    <w:rsid w:val="00A26E1C"/>
    <w:rsid w:val="00A275F8"/>
    <w:rsid w:val="00A33C8D"/>
    <w:rsid w:val="00A369FF"/>
    <w:rsid w:val="00A417E8"/>
    <w:rsid w:val="00A43A58"/>
    <w:rsid w:val="00A445B1"/>
    <w:rsid w:val="00A519AF"/>
    <w:rsid w:val="00A52968"/>
    <w:rsid w:val="00A52D1D"/>
    <w:rsid w:val="00A537B6"/>
    <w:rsid w:val="00A55791"/>
    <w:rsid w:val="00A578C5"/>
    <w:rsid w:val="00A6120A"/>
    <w:rsid w:val="00A626B4"/>
    <w:rsid w:val="00A6305C"/>
    <w:rsid w:val="00A6322A"/>
    <w:rsid w:val="00A65BC3"/>
    <w:rsid w:val="00A71197"/>
    <w:rsid w:val="00A716DC"/>
    <w:rsid w:val="00A74880"/>
    <w:rsid w:val="00A77894"/>
    <w:rsid w:val="00A804B1"/>
    <w:rsid w:val="00A80B93"/>
    <w:rsid w:val="00A8130B"/>
    <w:rsid w:val="00A81C13"/>
    <w:rsid w:val="00A82A3C"/>
    <w:rsid w:val="00A82AE6"/>
    <w:rsid w:val="00A86B1C"/>
    <w:rsid w:val="00A86FAE"/>
    <w:rsid w:val="00A87F0A"/>
    <w:rsid w:val="00A92752"/>
    <w:rsid w:val="00A95926"/>
    <w:rsid w:val="00A95D7C"/>
    <w:rsid w:val="00AA0FB4"/>
    <w:rsid w:val="00AA10B8"/>
    <w:rsid w:val="00AA3D52"/>
    <w:rsid w:val="00AA561D"/>
    <w:rsid w:val="00AA5C26"/>
    <w:rsid w:val="00AA75E1"/>
    <w:rsid w:val="00AB0B68"/>
    <w:rsid w:val="00AB14B5"/>
    <w:rsid w:val="00AB4E19"/>
    <w:rsid w:val="00AB512A"/>
    <w:rsid w:val="00AB57C0"/>
    <w:rsid w:val="00AB62F9"/>
    <w:rsid w:val="00AB642F"/>
    <w:rsid w:val="00AB73C5"/>
    <w:rsid w:val="00AB7CB1"/>
    <w:rsid w:val="00AC0452"/>
    <w:rsid w:val="00AC2115"/>
    <w:rsid w:val="00AC3CFE"/>
    <w:rsid w:val="00AC56E6"/>
    <w:rsid w:val="00AC57B8"/>
    <w:rsid w:val="00AC5FFB"/>
    <w:rsid w:val="00AC624B"/>
    <w:rsid w:val="00AC70F8"/>
    <w:rsid w:val="00AC7168"/>
    <w:rsid w:val="00AC7F26"/>
    <w:rsid w:val="00AD0C86"/>
    <w:rsid w:val="00AD1DCF"/>
    <w:rsid w:val="00AD282E"/>
    <w:rsid w:val="00AD594B"/>
    <w:rsid w:val="00AD67CA"/>
    <w:rsid w:val="00AD76B1"/>
    <w:rsid w:val="00AD7826"/>
    <w:rsid w:val="00AE1602"/>
    <w:rsid w:val="00AE250F"/>
    <w:rsid w:val="00AE266D"/>
    <w:rsid w:val="00AE33CF"/>
    <w:rsid w:val="00AF31C5"/>
    <w:rsid w:val="00AF555C"/>
    <w:rsid w:val="00AF6024"/>
    <w:rsid w:val="00AF63A5"/>
    <w:rsid w:val="00B0047E"/>
    <w:rsid w:val="00B027E5"/>
    <w:rsid w:val="00B14DFA"/>
    <w:rsid w:val="00B224C6"/>
    <w:rsid w:val="00B25F05"/>
    <w:rsid w:val="00B263C1"/>
    <w:rsid w:val="00B26B32"/>
    <w:rsid w:val="00B26EAB"/>
    <w:rsid w:val="00B276FF"/>
    <w:rsid w:val="00B27D7A"/>
    <w:rsid w:val="00B309B7"/>
    <w:rsid w:val="00B31235"/>
    <w:rsid w:val="00B332EF"/>
    <w:rsid w:val="00B33F14"/>
    <w:rsid w:val="00B34598"/>
    <w:rsid w:val="00B34BA9"/>
    <w:rsid w:val="00B36A18"/>
    <w:rsid w:val="00B42FC3"/>
    <w:rsid w:val="00B452AF"/>
    <w:rsid w:val="00B50ED9"/>
    <w:rsid w:val="00B5168E"/>
    <w:rsid w:val="00B51F5D"/>
    <w:rsid w:val="00B5693D"/>
    <w:rsid w:val="00B60F70"/>
    <w:rsid w:val="00B65BA6"/>
    <w:rsid w:val="00B66E5B"/>
    <w:rsid w:val="00B67D3C"/>
    <w:rsid w:val="00B7304E"/>
    <w:rsid w:val="00B74400"/>
    <w:rsid w:val="00B75C7D"/>
    <w:rsid w:val="00B77FA2"/>
    <w:rsid w:val="00B92EA7"/>
    <w:rsid w:val="00B9458E"/>
    <w:rsid w:val="00B946FE"/>
    <w:rsid w:val="00B94FBE"/>
    <w:rsid w:val="00B95346"/>
    <w:rsid w:val="00B9615B"/>
    <w:rsid w:val="00B96983"/>
    <w:rsid w:val="00B97F75"/>
    <w:rsid w:val="00BA2124"/>
    <w:rsid w:val="00BA76F9"/>
    <w:rsid w:val="00BB155A"/>
    <w:rsid w:val="00BB358F"/>
    <w:rsid w:val="00BB3D84"/>
    <w:rsid w:val="00BC3FF6"/>
    <w:rsid w:val="00BC4672"/>
    <w:rsid w:val="00BD0A7D"/>
    <w:rsid w:val="00BD0E0E"/>
    <w:rsid w:val="00BD43B6"/>
    <w:rsid w:val="00BD4522"/>
    <w:rsid w:val="00BD5531"/>
    <w:rsid w:val="00BD6B3A"/>
    <w:rsid w:val="00BD7336"/>
    <w:rsid w:val="00BD7A55"/>
    <w:rsid w:val="00BE4DF9"/>
    <w:rsid w:val="00BE6B6D"/>
    <w:rsid w:val="00BE73E5"/>
    <w:rsid w:val="00BE7C7A"/>
    <w:rsid w:val="00BF1032"/>
    <w:rsid w:val="00BF3754"/>
    <w:rsid w:val="00BF3CE4"/>
    <w:rsid w:val="00BF582E"/>
    <w:rsid w:val="00BF7D8F"/>
    <w:rsid w:val="00C00C69"/>
    <w:rsid w:val="00C00C82"/>
    <w:rsid w:val="00C013F8"/>
    <w:rsid w:val="00C03282"/>
    <w:rsid w:val="00C043E4"/>
    <w:rsid w:val="00C04E70"/>
    <w:rsid w:val="00C05E81"/>
    <w:rsid w:val="00C060E8"/>
    <w:rsid w:val="00C07CB9"/>
    <w:rsid w:val="00C105E6"/>
    <w:rsid w:val="00C10E62"/>
    <w:rsid w:val="00C12EC0"/>
    <w:rsid w:val="00C1336C"/>
    <w:rsid w:val="00C14D58"/>
    <w:rsid w:val="00C17F64"/>
    <w:rsid w:val="00C20311"/>
    <w:rsid w:val="00C220A0"/>
    <w:rsid w:val="00C242D1"/>
    <w:rsid w:val="00C256A3"/>
    <w:rsid w:val="00C263FC"/>
    <w:rsid w:val="00C26476"/>
    <w:rsid w:val="00C266AD"/>
    <w:rsid w:val="00C27D8D"/>
    <w:rsid w:val="00C30C36"/>
    <w:rsid w:val="00C32C45"/>
    <w:rsid w:val="00C331F8"/>
    <w:rsid w:val="00C33BD3"/>
    <w:rsid w:val="00C3501F"/>
    <w:rsid w:val="00C377C5"/>
    <w:rsid w:val="00C410DE"/>
    <w:rsid w:val="00C41562"/>
    <w:rsid w:val="00C442DC"/>
    <w:rsid w:val="00C4476E"/>
    <w:rsid w:val="00C456BD"/>
    <w:rsid w:val="00C46E28"/>
    <w:rsid w:val="00C56F81"/>
    <w:rsid w:val="00C62B3C"/>
    <w:rsid w:val="00C67867"/>
    <w:rsid w:val="00C7061D"/>
    <w:rsid w:val="00C74637"/>
    <w:rsid w:val="00C749FF"/>
    <w:rsid w:val="00C831E8"/>
    <w:rsid w:val="00C8416A"/>
    <w:rsid w:val="00C85997"/>
    <w:rsid w:val="00C85C09"/>
    <w:rsid w:val="00C9413B"/>
    <w:rsid w:val="00C950BD"/>
    <w:rsid w:val="00C964BB"/>
    <w:rsid w:val="00C967F6"/>
    <w:rsid w:val="00C96D45"/>
    <w:rsid w:val="00C971CE"/>
    <w:rsid w:val="00C97B4D"/>
    <w:rsid w:val="00C97CED"/>
    <w:rsid w:val="00C97F15"/>
    <w:rsid w:val="00CA1C05"/>
    <w:rsid w:val="00CA2481"/>
    <w:rsid w:val="00CA60B4"/>
    <w:rsid w:val="00CB0C68"/>
    <w:rsid w:val="00CB21E5"/>
    <w:rsid w:val="00CB2436"/>
    <w:rsid w:val="00CB25A4"/>
    <w:rsid w:val="00CB2FCD"/>
    <w:rsid w:val="00CB68CE"/>
    <w:rsid w:val="00CC0958"/>
    <w:rsid w:val="00CC152C"/>
    <w:rsid w:val="00CC1A8E"/>
    <w:rsid w:val="00CC23D7"/>
    <w:rsid w:val="00CC4BDC"/>
    <w:rsid w:val="00CC503E"/>
    <w:rsid w:val="00CC5BA7"/>
    <w:rsid w:val="00CC708F"/>
    <w:rsid w:val="00CE5A5A"/>
    <w:rsid w:val="00CE7B2A"/>
    <w:rsid w:val="00CF0135"/>
    <w:rsid w:val="00CF1B93"/>
    <w:rsid w:val="00CF1E81"/>
    <w:rsid w:val="00CF3DF1"/>
    <w:rsid w:val="00CF6A1C"/>
    <w:rsid w:val="00D02B2B"/>
    <w:rsid w:val="00D04B38"/>
    <w:rsid w:val="00D053D5"/>
    <w:rsid w:val="00D05E69"/>
    <w:rsid w:val="00D10BC4"/>
    <w:rsid w:val="00D12FAC"/>
    <w:rsid w:val="00D147B1"/>
    <w:rsid w:val="00D14EAC"/>
    <w:rsid w:val="00D20A5D"/>
    <w:rsid w:val="00D21E60"/>
    <w:rsid w:val="00D22863"/>
    <w:rsid w:val="00D25D5F"/>
    <w:rsid w:val="00D26254"/>
    <w:rsid w:val="00D31699"/>
    <w:rsid w:val="00D344F3"/>
    <w:rsid w:val="00D3470C"/>
    <w:rsid w:val="00D35A1C"/>
    <w:rsid w:val="00D35E51"/>
    <w:rsid w:val="00D3622C"/>
    <w:rsid w:val="00D36FA2"/>
    <w:rsid w:val="00D3731F"/>
    <w:rsid w:val="00D445FB"/>
    <w:rsid w:val="00D45811"/>
    <w:rsid w:val="00D47883"/>
    <w:rsid w:val="00D50F39"/>
    <w:rsid w:val="00D510B7"/>
    <w:rsid w:val="00D5320E"/>
    <w:rsid w:val="00D53797"/>
    <w:rsid w:val="00D55224"/>
    <w:rsid w:val="00D564BF"/>
    <w:rsid w:val="00D572F7"/>
    <w:rsid w:val="00D578B0"/>
    <w:rsid w:val="00D603FC"/>
    <w:rsid w:val="00D61185"/>
    <w:rsid w:val="00D628CD"/>
    <w:rsid w:val="00D630AB"/>
    <w:rsid w:val="00D63548"/>
    <w:rsid w:val="00D70FA9"/>
    <w:rsid w:val="00D762F9"/>
    <w:rsid w:val="00D76550"/>
    <w:rsid w:val="00D80E8A"/>
    <w:rsid w:val="00D8167E"/>
    <w:rsid w:val="00D82D08"/>
    <w:rsid w:val="00D82EFF"/>
    <w:rsid w:val="00D83964"/>
    <w:rsid w:val="00D83E22"/>
    <w:rsid w:val="00D83FAE"/>
    <w:rsid w:val="00D84D3D"/>
    <w:rsid w:val="00D858BA"/>
    <w:rsid w:val="00D85CA0"/>
    <w:rsid w:val="00D86DA1"/>
    <w:rsid w:val="00D87DCB"/>
    <w:rsid w:val="00D9049E"/>
    <w:rsid w:val="00D92B50"/>
    <w:rsid w:val="00DA0BF1"/>
    <w:rsid w:val="00DA2F9C"/>
    <w:rsid w:val="00DA33B0"/>
    <w:rsid w:val="00DA36E4"/>
    <w:rsid w:val="00DA3BAA"/>
    <w:rsid w:val="00DA402C"/>
    <w:rsid w:val="00DA4D0E"/>
    <w:rsid w:val="00DA5359"/>
    <w:rsid w:val="00DA6246"/>
    <w:rsid w:val="00DA71AD"/>
    <w:rsid w:val="00DB1A8D"/>
    <w:rsid w:val="00DB37EB"/>
    <w:rsid w:val="00DB3C9F"/>
    <w:rsid w:val="00DB4927"/>
    <w:rsid w:val="00DB7D09"/>
    <w:rsid w:val="00DC1AE2"/>
    <w:rsid w:val="00DC1D71"/>
    <w:rsid w:val="00DC4347"/>
    <w:rsid w:val="00DC6AE2"/>
    <w:rsid w:val="00DD0B6F"/>
    <w:rsid w:val="00DD2304"/>
    <w:rsid w:val="00DD3B65"/>
    <w:rsid w:val="00DD50EF"/>
    <w:rsid w:val="00DD70FF"/>
    <w:rsid w:val="00DD7E2A"/>
    <w:rsid w:val="00DE0538"/>
    <w:rsid w:val="00DE35B3"/>
    <w:rsid w:val="00DE39DF"/>
    <w:rsid w:val="00DE4BF2"/>
    <w:rsid w:val="00DE690F"/>
    <w:rsid w:val="00DE75DF"/>
    <w:rsid w:val="00DE7CBC"/>
    <w:rsid w:val="00DF1625"/>
    <w:rsid w:val="00DF6D58"/>
    <w:rsid w:val="00E01704"/>
    <w:rsid w:val="00E01CA0"/>
    <w:rsid w:val="00E02561"/>
    <w:rsid w:val="00E02890"/>
    <w:rsid w:val="00E02FAF"/>
    <w:rsid w:val="00E030EE"/>
    <w:rsid w:val="00E03EE6"/>
    <w:rsid w:val="00E073D7"/>
    <w:rsid w:val="00E11587"/>
    <w:rsid w:val="00E1336C"/>
    <w:rsid w:val="00E144D1"/>
    <w:rsid w:val="00E15C80"/>
    <w:rsid w:val="00E17272"/>
    <w:rsid w:val="00E177FC"/>
    <w:rsid w:val="00E21809"/>
    <w:rsid w:val="00E22387"/>
    <w:rsid w:val="00E2309A"/>
    <w:rsid w:val="00E23FCA"/>
    <w:rsid w:val="00E2480B"/>
    <w:rsid w:val="00E2492F"/>
    <w:rsid w:val="00E2496F"/>
    <w:rsid w:val="00E26D32"/>
    <w:rsid w:val="00E31DD6"/>
    <w:rsid w:val="00E337B2"/>
    <w:rsid w:val="00E37BCB"/>
    <w:rsid w:val="00E37F9E"/>
    <w:rsid w:val="00E423BC"/>
    <w:rsid w:val="00E46DB5"/>
    <w:rsid w:val="00E50C9F"/>
    <w:rsid w:val="00E51972"/>
    <w:rsid w:val="00E52A81"/>
    <w:rsid w:val="00E53742"/>
    <w:rsid w:val="00E552C5"/>
    <w:rsid w:val="00E57F57"/>
    <w:rsid w:val="00E61B5E"/>
    <w:rsid w:val="00E6371E"/>
    <w:rsid w:val="00E645B8"/>
    <w:rsid w:val="00E66F99"/>
    <w:rsid w:val="00E70690"/>
    <w:rsid w:val="00E717B2"/>
    <w:rsid w:val="00E727F1"/>
    <w:rsid w:val="00E72C3A"/>
    <w:rsid w:val="00E7357F"/>
    <w:rsid w:val="00E7428C"/>
    <w:rsid w:val="00E8011E"/>
    <w:rsid w:val="00E83507"/>
    <w:rsid w:val="00E86823"/>
    <w:rsid w:val="00E91C1E"/>
    <w:rsid w:val="00E92159"/>
    <w:rsid w:val="00E9269E"/>
    <w:rsid w:val="00E931EF"/>
    <w:rsid w:val="00E93B8A"/>
    <w:rsid w:val="00E9447B"/>
    <w:rsid w:val="00E95B1A"/>
    <w:rsid w:val="00E96065"/>
    <w:rsid w:val="00E975DB"/>
    <w:rsid w:val="00E9798B"/>
    <w:rsid w:val="00EA42EC"/>
    <w:rsid w:val="00EA4A7E"/>
    <w:rsid w:val="00EA4EFB"/>
    <w:rsid w:val="00EA68EA"/>
    <w:rsid w:val="00EB2813"/>
    <w:rsid w:val="00EB29DD"/>
    <w:rsid w:val="00EC0D42"/>
    <w:rsid w:val="00EC10D9"/>
    <w:rsid w:val="00EC144F"/>
    <w:rsid w:val="00EC2827"/>
    <w:rsid w:val="00EC320F"/>
    <w:rsid w:val="00EC43C6"/>
    <w:rsid w:val="00ED1F09"/>
    <w:rsid w:val="00ED45B2"/>
    <w:rsid w:val="00EE1833"/>
    <w:rsid w:val="00EE2994"/>
    <w:rsid w:val="00EE32E1"/>
    <w:rsid w:val="00EE427B"/>
    <w:rsid w:val="00EE7A60"/>
    <w:rsid w:val="00EF08F9"/>
    <w:rsid w:val="00EF0E34"/>
    <w:rsid w:val="00EF4A66"/>
    <w:rsid w:val="00EF5071"/>
    <w:rsid w:val="00EF6998"/>
    <w:rsid w:val="00F04359"/>
    <w:rsid w:val="00F06267"/>
    <w:rsid w:val="00F06E6F"/>
    <w:rsid w:val="00F10C32"/>
    <w:rsid w:val="00F11C1A"/>
    <w:rsid w:val="00F122D2"/>
    <w:rsid w:val="00F12AAC"/>
    <w:rsid w:val="00F1562E"/>
    <w:rsid w:val="00F15FEA"/>
    <w:rsid w:val="00F16E58"/>
    <w:rsid w:val="00F216F3"/>
    <w:rsid w:val="00F22D5C"/>
    <w:rsid w:val="00F24D2B"/>
    <w:rsid w:val="00F25685"/>
    <w:rsid w:val="00F2718F"/>
    <w:rsid w:val="00F27B57"/>
    <w:rsid w:val="00F31975"/>
    <w:rsid w:val="00F343AD"/>
    <w:rsid w:val="00F41A30"/>
    <w:rsid w:val="00F42DA1"/>
    <w:rsid w:val="00F44F0C"/>
    <w:rsid w:val="00F459B0"/>
    <w:rsid w:val="00F4639D"/>
    <w:rsid w:val="00F47F44"/>
    <w:rsid w:val="00F5031A"/>
    <w:rsid w:val="00F50E88"/>
    <w:rsid w:val="00F52525"/>
    <w:rsid w:val="00F54033"/>
    <w:rsid w:val="00F54752"/>
    <w:rsid w:val="00F54B67"/>
    <w:rsid w:val="00F5532F"/>
    <w:rsid w:val="00F55C42"/>
    <w:rsid w:val="00F5719E"/>
    <w:rsid w:val="00F64701"/>
    <w:rsid w:val="00F6602A"/>
    <w:rsid w:val="00F72B10"/>
    <w:rsid w:val="00F73AAC"/>
    <w:rsid w:val="00F73C8B"/>
    <w:rsid w:val="00F75131"/>
    <w:rsid w:val="00F7534B"/>
    <w:rsid w:val="00F760CC"/>
    <w:rsid w:val="00F76363"/>
    <w:rsid w:val="00F76D6C"/>
    <w:rsid w:val="00F771D8"/>
    <w:rsid w:val="00F772C7"/>
    <w:rsid w:val="00F81DAC"/>
    <w:rsid w:val="00F8283D"/>
    <w:rsid w:val="00F83D82"/>
    <w:rsid w:val="00F964B3"/>
    <w:rsid w:val="00F96E1D"/>
    <w:rsid w:val="00F9727F"/>
    <w:rsid w:val="00F97588"/>
    <w:rsid w:val="00FA1B0E"/>
    <w:rsid w:val="00FA209D"/>
    <w:rsid w:val="00FA32C8"/>
    <w:rsid w:val="00FA4ACE"/>
    <w:rsid w:val="00FA5150"/>
    <w:rsid w:val="00FA5D29"/>
    <w:rsid w:val="00FB14E4"/>
    <w:rsid w:val="00FB2405"/>
    <w:rsid w:val="00FB24A7"/>
    <w:rsid w:val="00FB39EE"/>
    <w:rsid w:val="00FB6509"/>
    <w:rsid w:val="00FB683F"/>
    <w:rsid w:val="00FB787A"/>
    <w:rsid w:val="00FC1AB0"/>
    <w:rsid w:val="00FC1AD2"/>
    <w:rsid w:val="00FC2721"/>
    <w:rsid w:val="00FC3F6E"/>
    <w:rsid w:val="00FD40D3"/>
    <w:rsid w:val="00FE0677"/>
    <w:rsid w:val="00FE1272"/>
    <w:rsid w:val="00FF0B63"/>
    <w:rsid w:val="00FF379E"/>
    <w:rsid w:val="00FF458C"/>
    <w:rsid w:val="00FF4F2E"/>
    <w:rsid w:val="00FF60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F9"/>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B34BA9"/>
    <w:pPr>
      <w:tabs>
        <w:tab w:val="right" w:leader="dot" w:pos="9017"/>
      </w:tabs>
      <w:bidi/>
      <w:spacing w:after="100"/>
    </w:p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
    <w:basedOn w:val="DefaultParagraphFont"/>
    <w:link w:val="ListParagraph"/>
    <w:uiPriority w:val="34"/>
    <w:locked/>
    <w:rsid w:val="009B6948"/>
  </w:style>
  <w:style w:type="paragraph" w:styleId="Revision">
    <w:name w:val="Revision"/>
    <w:hidden/>
    <w:uiPriority w:val="99"/>
    <w:semiHidden/>
    <w:rsid w:val="007C3409"/>
    <w:pPr>
      <w:spacing w:after="0" w:line="240" w:lineRule="auto"/>
    </w:pPr>
  </w:style>
  <w:style w:type="table" w:customStyle="1" w:styleId="TableGrid6">
    <w:name w:val="Table Grid6"/>
    <w:basedOn w:val="TableNormal"/>
    <w:next w:val="TableGrid"/>
    <w:uiPriority w:val="59"/>
    <w:rsid w:val="00FA515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467673360">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250044956">
      <w:bodyDiv w:val="1"/>
      <w:marLeft w:val="0"/>
      <w:marRight w:val="0"/>
      <w:marTop w:val="0"/>
      <w:marBottom w:val="0"/>
      <w:divBdr>
        <w:top w:val="none" w:sz="0" w:space="0" w:color="auto"/>
        <w:left w:val="none" w:sz="0" w:space="0" w:color="auto"/>
        <w:bottom w:val="none" w:sz="0" w:space="0" w:color="auto"/>
        <w:right w:val="none" w:sz="0" w:space="0" w:color="auto"/>
      </w:divBdr>
    </w:div>
    <w:div w:id="1764254500">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EF0AB5962147DF9C0B8914F3AB72F1"/>
        <w:category>
          <w:name w:val="General"/>
          <w:gallery w:val="placeholder"/>
        </w:category>
        <w:types>
          <w:type w:val="bbPlcHdr"/>
        </w:types>
        <w:behaviors>
          <w:behavior w:val="content"/>
        </w:behaviors>
        <w:guid w:val="{F48B19B7-B986-4FCF-B165-81D55269FF22}"/>
      </w:docPartPr>
      <w:docPartBody>
        <w:p w:rsidR="006C12E1" w:rsidRDefault="00450A44" w:rsidP="00450A44">
          <w:pPr>
            <w:pStyle w:val="74EF0AB5962147DF9C0B8914F3AB72F1"/>
          </w:pPr>
          <w:r w:rsidRPr="00AA4E33">
            <w:rPr>
              <w:rStyle w:val="PlaceholderText"/>
              <w:lang w:bidi="en-US"/>
            </w:rPr>
            <w:t>Choose an item.</w:t>
          </w:r>
        </w:p>
      </w:docPartBody>
    </w:docPart>
    <w:docPart>
      <w:docPartPr>
        <w:name w:val="E86A9240FADA455A8C5DFCC7C8DEC06F"/>
        <w:category>
          <w:name w:val="General"/>
          <w:gallery w:val="placeholder"/>
        </w:category>
        <w:types>
          <w:type w:val="bbPlcHdr"/>
        </w:types>
        <w:behaviors>
          <w:behavior w:val="content"/>
        </w:behaviors>
        <w:guid w:val="{35F17E74-D37F-42E4-BFA5-AC3F0660DDFA}"/>
      </w:docPartPr>
      <w:docPartBody>
        <w:p w:rsidR="006C12E1" w:rsidRDefault="00450A44" w:rsidP="00450A44">
          <w:pPr>
            <w:pStyle w:val="E86A9240FADA455A8C5DFCC7C8DEC06F"/>
          </w:pPr>
          <w:r>
            <w:rPr>
              <w:rStyle w:val="PlaceholderText"/>
              <w:lang w:bidi="en-US"/>
            </w:rPr>
            <w:t>Click here to enter text.</w:t>
          </w:r>
        </w:p>
      </w:docPartBody>
    </w:docPart>
    <w:docPart>
      <w:docPartPr>
        <w:name w:val="5636AA96CC86447B889492F47D708A15"/>
        <w:category>
          <w:name w:val="General"/>
          <w:gallery w:val="placeholder"/>
        </w:category>
        <w:types>
          <w:type w:val="bbPlcHdr"/>
        </w:types>
        <w:behaviors>
          <w:behavior w:val="content"/>
        </w:behaviors>
        <w:guid w:val="{A667CB60-BB8E-45E6-8FEF-A8B1E4EF59D4}"/>
      </w:docPartPr>
      <w:docPartBody>
        <w:p w:rsidR="006C12E1" w:rsidRDefault="00450A44" w:rsidP="00450A44">
          <w:pPr>
            <w:pStyle w:val="5636AA96CC86447B889492F47D708A15"/>
          </w:pPr>
          <w:r w:rsidRPr="002C6AEA">
            <w:rPr>
              <w:rStyle w:val="PlaceholderText"/>
              <w:lang w:bidi="en-US"/>
            </w:rPr>
            <w:t>Click here to enter text.</w:t>
          </w:r>
        </w:p>
      </w:docPartBody>
    </w:docPart>
    <w:docPart>
      <w:docPartPr>
        <w:name w:val="BE9E65F3032543E189C8886A23BD3949"/>
        <w:category>
          <w:name w:val="General"/>
          <w:gallery w:val="placeholder"/>
        </w:category>
        <w:types>
          <w:type w:val="bbPlcHdr"/>
        </w:types>
        <w:behaviors>
          <w:behavior w:val="content"/>
        </w:behaviors>
        <w:guid w:val="{062F8ABC-4F43-4A36-BD86-6BEF7806CFEF}"/>
      </w:docPartPr>
      <w:docPartBody>
        <w:p w:rsidR="006C12E1" w:rsidRDefault="00450A44" w:rsidP="00450A44">
          <w:pPr>
            <w:pStyle w:val="BE9E65F3032543E189C8886A23BD3949"/>
          </w:pPr>
          <w:r w:rsidRPr="002C6AEA">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80"/>
    <w:rsid w:val="00043819"/>
    <w:rsid w:val="00071169"/>
    <w:rsid w:val="00072C2F"/>
    <w:rsid w:val="00086EE0"/>
    <w:rsid w:val="000A4486"/>
    <w:rsid w:val="000F1592"/>
    <w:rsid w:val="000F7D98"/>
    <w:rsid w:val="0010647E"/>
    <w:rsid w:val="0012122B"/>
    <w:rsid w:val="001243EF"/>
    <w:rsid w:val="00137303"/>
    <w:rsid w:val="00150880"/>
    <w:rsid w:val="0015204F"/>
    <w:rsid w:val="00190619"/>
    <w:rsid w:val="001D5422"/>
    <w:rsid w:val="001F206B"/>
    <w:rsid w:val="00200E46"/>
    <w:rsid w:val="002164B7"/>
    <w:rsid w:val="00227309"/>
    <w:rsid w:val="00270772"/>
    <w:rsid w:val="00277A95"/>
    <w:rsid w:val="002E1405"/>
    <w:rsid w:val="002F2FBD"/>
    <w:rsid w:val="003017FC"/>
    <w:rsid w:val="00367BE5"/>
    <w:rsid w:val="003821E8"/>
    <w:rsid w:val="003919A3"/>
    <w:rsid w:val="003F0709"/>
    <w:rsid w:val="00450A44"/>
    <w:rsid w:val="004C1FE1"/>
    <w:rsid w:val="004C2DE0"/>
    <w:rsid w:val="004E53DB"/>
    <w:rsid w:val="00500827"/>
    <w:rsid w:val="005772B2"/>
    <w:rsid w:val="00582EE5"/>
    <w:rsid w:val="005A4026"/>
    <w:rsid w:val="005B3653"/>
    <w:rsid w:val="005B7132"/>
    <w:rsid w:val="005D6D14"/>
    <w:rsid w:val="005E1891"/>
    <w:rsid w:val="0060328D"/>
    <w:rsid w:val="006414F7"/>
    <w:rsid w:val="006548A0"/>
    <w:rsid w:val="006841C7"/>
    <w:rsid w:val="0069017B"/>
    <w:rsid w:val="006C12E1"/>
    <w:rsid w:val="00717612"/>
    <w:rsid w:val="00771494"/>
    <w:rsid w:val="0078657C"/>
    <w:rsid w:val="007A69F7"/>
    <w:rsid w:val="007E2092"/>
    <w:rsid w:val="007F1D09"/>
    <w:rsid w:val="008266AD"/>
    <w:rsid w:val="0083293B"/>
    <w:rsid w:val="008712DE"/>
    <w:rsid w:val="00890C32"/>
    <w:rsid w:val="008C46C7"/>
    <w:rsid w:val="00933921"/>
    <w:rsid w:val="00965BBA"/>
    <w:rsid w:val="009B496D"/>
    <w:rsid w:val="009C2B00"/>
    <w:rsid w:val="009C2FF2"/>
    <w:rsid w:val="00A05FD4"/>
    <w:rsid w:val="00A0681E"/>
    <w:rsid w:val="00A17302"/>
    <w:rsid w:val="00A46BDA"/>
    <w:rsid w:val="00A76837"/>
    <w:rsid w:val="00A832F8"/>
    <w:rsid w:val="00AA22D2"/>
    <w:rsid w:val="00AA6FE1"/>
    <w:rsid w:val="00AD0B57"/>
    <w:rsid w:val="00B0558E"/>
    <w:rsid w:val="00B37FEE"/>
    <w:rsid w:val="00B42E5A"/>
    <w:rsid w:val="00B45572"/>
    <w:rsid w:val="00BC162B"/>
    <w:rsid w:val="00BD2EEF"/>
    <w:rsid w:val="00BD681A"/>
    <w:rsid w:val="00BE1AE3"/>
    <w:rsid w:val="00BF5C30"/>
    <w:rsid w:val="00C05AAF"/>
    <w:rsid w:val="00C1276E"/>
    <w:rsid w:val="00C1332B"/>
    <w:rsid w:val="00C75F35"/>
    <w:rsid w:val="00CA14A5"/>
    <w:rsid w:val="00CB6DDE"/>
    <w:rsid w:val="00CD1B28"/>
    <w:rsid w:val="00CE62DF"/>
    <w:rsid w:val="00CE63BE"/>
    <w:rsid w:val="00D43431"/>
    <w:rsid w:val="00D4505E"/>
    <w:rsid w:val="00D57E1E"/>
    <w:rsid w:val="00D7734A"/>
    <w:rsid w:val="00E04B4B"/>
    <w:rsid w:val="00E076F9"/>
    <w:rsid w:val="00E51BF0"/>
    <w:rsid w:val="00E96214"/>
    <w:rsid w:val="00ED7CC1"/>
    <w:rsid w:val="00F257D1"/>
    <w:rsid w:val="00F63FB2"/>
    <w:rsid w:val="00F8222F"/>
    <w:rsid w:val="00F82A8C"/>
    <w:rsid w:val="00F865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F35"/>
  </w:style>
  <w:style w:type="paragraph" w:customStyle="1" w:styleId="74EF0AB5962147DF9C0B8914F3AB72F1">
    <w:name w:val="74EF0AB5962147DF9C0B8914F3AB72F1"/>
    <w:rsid w:val="00450A44"/>
  </w:style>
  <w:style w:type="paragraph" w:customStyle="1" w:styleId="E86A9240FADA455A8C5DFCC7C8DEC06F">
    <w:name w:val="E86A9240FADA455A8C5DFCC7C8DEC06F"/>
    <w:rsid w:val="00450A44"/>
  </w:style>
  <w:style w:type="paragraph" w:customStyle="1" w:styleId="5636AA96CC86447B889492F47D708A15">
    <w:name w:val="5636AA96CC86447B889492F47D708A15"/>
    <w:rsid w:val="00450A44"/>
  </w:style>
  <w:style w:type="paragraph" w:customStyle="1" w:styleId="BE9E65F3032543E189C8886A23BD3949">
    <w:name w:val="BE9E65F3032543E189C8886A23BD3949"/>
    <w:rsid w:val="00450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Props1.xml><?xml version="1.0" encoding="utf-8"?>
<ds:datastoreItem xmlns:ds="http://schemas.openxmlformats.org/officeDocument/2006/customXml" ds:itemID="{BF970A67-BCC6-44E7-B041-A5E0EE8D051E}">
  <ds:schemaRefs>
    <ds:schemaRef ds:uri="http://schemas.openxmlformats.org/officeDocument/2006/bibliography"/>
  </ds:schemaRefs>
</ds:datastoreItem>
</file>

<file path=customXml/itemProps2.xml><?xml version="1.0" encoding="utf-8"?>
<ds:datastoreItem xmlns:ds="http://schemas.openxmlformats.org/officeDocument/2006/customXml" ds:itemID="{742974A3-805A-4767-A5C5-DB2FE826FAD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Links>
    <vt:vector size="78" baseType="variant">
      <vt:variant>
        <vt:i4>6291527</vt:i4>
      </vt:variant>
      <vt:variant>
        <vt:i4>81</vt:i4>
      </vt:variant>
      <vt:variant>
        <vt:i4>0</vt:i4>
      </vt:variant>
      <vt:variant>
        <vt:i4>5</vt:i4>
      </vt:variant>
      <vt:variant>
        <vt:lpwstr/>
      </vt:variant>
      <vt:variant>
        <vt:lpwstr>_Compliance</vt:lpwstr>
      </vt:variant>
      <vt:variant>
        <vt:i4>4718653</vt:i4>
      </vt:variant>
      <vt:variant>
        <vt:i4>78</vt:i4>
      </vt:variant>
      <vt:variant>
        <vt:i4>0</vt:i4>
      </vt:variant>
      <vt:variant>
        <vt:i4>5</vt:i4>
      </vt:variant>
      <vt:variant>
        <vt:lpwstr/>
      </vt:variant>
      <vt:variant>
        <vt:lpwstr>_الالتزام_بالسياسة</vt:lpwstr>
      </vt:variant>
      <vt:variant>
        <vt:i4>6946880</vt:i4>
      </vt:variant>
      <vt:variant>
        <vt:i4>75</vt:i4>
      </vt:variant>
      <vt:variant>
        <vt:i4>0</vt:i4>
      </vt:variant>
      <vt:variant>
        <vt:i4>5</vt:i4>
      </vt:variant>
      <vt:variant>
        <vt:lpwstr/>
      </vt:variant>
      <vt:variant>
        <vt:lpwstr>_Roles_and_Responsibilities</vt:lpwstr>
      </vt:variant>
      <vt:variant>
        <vt:i4>1245227</vt:i4>
      </vt:variant>
      <vt:variant>
        <vt:i4>72</vt:i4>
      </vt:variant>
      <vt:variant>
        <vt:i4>0</vt:i4>
      </vt:variant>
      <vt:variant>
        <vt:i4>5</vt:i4>
      </vt:variant>
      <vt:variant>
        <vt:lpwstr/>
      </vt:variant>
      <vt:variant>
        <vt:lpwstr>_Controls</vt:lpwstr>
      </vt:variant>
      <vt:variant>
        <vt:i4>1245227</vt:i4>
      </vt:variant>
      <vt:variant>
        <vt:i4>69</vt:i4>
      </vt:variant>
      <vt:variant>
        <vt:i4>0</vt:i4>
      </vt:variant>
      <vt:variant>
        <vt:i4>5</vt:i4>
      </vt:variant>
      <vt:variant>
        <vt:lpwstr/>
      </vt:variant>
      <vt:variant>
        <vt:lpwstr>_Controls</vt:lpwstr>
      </vt:variant>
      <vt:variant>
        <vt:i4>7929932</vt:i4>
      </vt:variant>
      <vt:variant>
        <vt:i4>66</vt:i4>
      </vt:variant>
      <vt:variant>
        <vt:i4>0</vt:i4>
      </vt:variant>
      <vt:variant>
        <vt:i4>5</vt:i4>
      </vt:variant>
      <vt:variant>
        <vt:lpwstr/>
      </vt:variant>
      <vt:variant>
        <vt:lpwstr>_Scope</vt:lpwstr>
      </vt:variant>
      <vt:variant>
        <vt:i4>524329</vt:i4>
      </vt:variant>
      <vt:variant>
        <vt:i4>63</vt:i4>
      </vt:variant>
      <vt:variant>
        <vt:i4>0</vt:i4>
      </vt:variant>
      <vt:variant>
        <vt:i4>5</vt:i4>
      </vt:variant>
      <vt:variant>
        <vt:lpwstr/>
      </vt:variant>
      <vt:variant>
        <vt:lpwstr>_Purpose</vt:lpwstr>
      </vt:variant>
      <vt:variant>
        <vt:i4>2555917</vt:i4>
      </vt:variant>
      <vt:variant>
        <vt:i4>59</vt:i4>
      </vt:variant>
      <vt:variant>
        <vt:i4>0</vt:i4>
      </vt:variant>
      <vt:variant>
        <vt:i4>5</vt:i4>
      </vt:variant>
      <vt:variant>
        <vt:lpwstr/>
      </vt:variant>
      <vt:variant>
        <vt:lpwstr>_Toc8470242</vt:lpwstr>
      </vt:variant>
      <vt:variant>
        <vt:i4>2555917</vt:i4>
      </vt:variant>
      <vt:variant>
        <vt:i4>56</vt:i4>
      </vt:variant>
      <vt:variant>
        <vt:i4>0</vt:i4>
      </vt:variant>
      <vt:variant>
        <vt:i4>5</vt:i4>
      </vt:variant>
      <vt:variant>
        <vt:lpwstr/>
      </vt:variant>
      <vt:variant>
        <vt:lpwstr>_Toc8470241</vt:lpwstr>
      </vt:variant>
      <vt:variant>
        <vt:i4>2555917</vt:i4>
      </vt:variant>
      <vt:variant>
        <vt:i4>53</vt:i4>
      </vt:variant>
      <vt:variant>
        <vt:i4>0</vt:i4>
      </vt:variant>
      <vt:variant>
        <vt:i4>5</vt:i4>
      </vt:variant>
      <vt:variant>
        <vt:lpwstr/>
      </vt:variant>
      <vt:variant>
        <vt:lpwstr>_Toc8470241</vt:lpwstr>
      </vt:variant>
      <vt:variant>
        <vt:i4>2555917</vt:i4>
      </vt:variant>
      <vt:variant>
        <vt:i4>47</vt:i4>
      </vt:variant>
      <vt:variant>
        <vt:i4>0</vt:i4>
      </vt:variant>
      <vt:variant>
        <vt:i4>5</vt:i4>
      </vt:variant>
      <vt:variant>
        <vt:lpwstr/>
      </vt:variant>
      <vt:variant>
        <vt:lpwstr>_Toc8470240</vt:lpwstr>
      </vt:variant>
      <vt:variant>
        <vt:i4>2097165</vt:i4>
      </vt:variant>
      <vt:variant>
        <vt:i4>41</vt:i4>
      </vt:variant>
      <vt:variant>
        <vt:i4>0</vt:i4>
      </vt:variant>
      <vt:variant>
        <vt:i4>5</vt:i4>
      </vt:variant>
      <vt:variant>
        <vt:lpwstr/>
      </vt:variant>
      <vt:variant>
        <vt:lpwstr>_Toc8470239</vt:lpwstr>
      </vt:variant>
      <vt:variant>
        <vt:i4>2097165</vt:i4>
      </vt:variant>
      <vt:variant>
        <vt:i4>35</vt:i4>
      </vt:variant>
      <vt:variant>
        <vt:i4>0</vt:i4>
      </vt:variant>
      <vt:variant>
        <vt:i4>5</vt:i4>
      </vt:variant>
      <vt:variant>
        <vt:lpwstr/>
      </vt:variant>
      <vt:variant>
        <vt:lpwstr>_Toc8470238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2023-09-21T12:23:00Z</dcterms:created>
  <dcterms:modified xsi:type="dcterms:W3CDTF">2023-11-09T07:07:00Z</dcterms:modified>
</cp:coreProperties>
</file>