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F5BFD" w14:textId="3D0FF42E" w:rsidR="00111FAF" w:rsidRPr="00111FAF" w:rsidRDefault="00DF2C9E" w:rsidP="00111FAF">
      <w:pPr>
        <w:pStyle w:val="NoSpacing"/>
        <w:bidi/>
        <w:rPr>
          <w:rFonts w:ascii="Arial" w:hAnsi="Arial" w:cs="Arial"/>
          <w:color w:val="00B8AD" w:themeColor="text2"/>
          <w:sz w:val="56"/>
          <w:szCs w:val="56"/>
          <w:rtl/>
        </w:rPr>
      </w:pPr>
      <w:r w:rsidRPr="006E7F46">
        <w:rPr>
          <w:noProof/>
          <w:rtl/>
          <w:lang w:eastAsia="en-US"/>
        </w:rPr>
        <mc:AlternateContent>
          <mc:Choice Requires="wps">
            <w:drawing>
              <wp:anchor distT="45720" distB="45720" distL="114300" distR="114300" simplePos="0" relativeHeight="251664386" behindDoc="0" locked="0" layoutInCell="1" allowOverlap="1" wp14:anchorId="626FE6CF" wp14:editId="28174EFF">
                <wp:simplePos x="0" y="0"/>
                <wp:positionH relativeFrom="column">
                  <wp:posOffset>-577215</wp:posOffset>
                </wp:positionH>
                <wp:positionV relativeFrom="paragraph">
                  <wp:posOffset>-175260</wp:posOffset>
                </wp:positionV>
                <wp:extent cx="2667000" cy="538843"/>
                <wp:effectExtent l="0" t="0" r="1270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76868D78" w14:textId="77777777" w:rsidR="00775475" w:rsidRPr="00DC01FF" w:rsidRDefault="00775475" w:rsidP="00DF2C9E">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22EE3014" w14:textId="77777777" w:rsidR="00775475" w:rsidRPr="00DC01FF" w:rsidRDefault="00775475" w:rsidP="00DF2C9E">
                            <w:pPr>
                              <w:bidi/>
                              <w:rPr>
                                <w:rFonts w:cs="Arial"/>
                                <w:color w:val="FF0000"/>
                                <w:sz w:val="17"/>
                                <w:szCs w:val="17"/>
                              </w:rPr>
                            </w:pPr>
                          </w:p>
                          <w:p w14:paraId="26B72FEE" w14:textId="77777777" w:rsidR="00775475" w:rsidRPr="0043361E" w:rsidRDefault="00775475" w:rsidP="00DF2C9E">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FE6CF" id="_x0000_t202" coordsize="21600,21600" o:spt="202" path="m,l,21600r21600,l21600,xe">
                <v:stroke joinstyle="miter"/>
                <v:path gradientshapeok="t" o:connecttype="rect"/>
              </v:shapetype>
              <v:shape id="Text Box 2" o:spid="_x0000_s1026" type="#_x0000_t202" style="position:absolute;left:0;text-align:left;margin-left:-45.45pt;margin-top:-13.8pt;width:210pt;height:42.45pt;z-index:2516643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Gm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" strokecolor="red">
                <v:textbox>
                  <w:txbxContent>
                    <w:p w14:paraId="76868D78" w14:textId="77777777" w:rsidR="00775475" w:rsidRPr="00DC01FF" w:rsidRDefault="00775475" w:rsidP="00DF2C9E">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22EE3014" w14:textId="77777777" w:rsidR="00775475" w:rsidRPr="00DC01FF" w:rsidRDefault="00775475" w:rsidP="00DF2C9E">
                      <w:pPr>
                        <w:bidi/>
                        <w:rPr>
                          <w:rFonts w:cs="Arial"/>
                          <w:color w:val="FF0000"/>
                          <w:sz w:val="17"/>
                          <w:szCs w:val="17"/>
                        </w:rPr>
                      </w:pPr>
                    </w:p>
                    <w:p w14:paraId="26B72FEE" w14:textId="77777777" w:rsidR="00775475" w:rsidRPr="0043361E" w:rsidRDefault="00775475" w:rsidP="00DF2C9E">
                      <w:pPr>
                        <w:bidi/>
                        <w:rPr>
                          <w:color w:val="FF0000"/>
                          <w:sz w:val="17"/>
                          <w:szCs w:val="17"/>
                        </w:rPr>
                      </w:pPr>
                    </w:p>
                  </w:txbxContent>
                </v:textbox>
              </v:shape>
            </w:pict>
          </mc:Fallback>
        </mc:AlternateContent>
      </w:r>
    </w:p>
    <w:p w14:paraId="1798CF3B" w14:textId="77777777" w:rsidR="00111FAF" w:rsidRPr="00111FAF" w:rsidRDefault="00111FAF" w:rsidP="00111FAF">
      <w:pPr>
        <w:bidi/>
        <w:rPr>
          <w:rFonts w:ascii="Arial" w:hAnsi="Arial" w:cs="Arial"/>
          <w:color w:val="00B8AD" w:themeColor="text2"/>
          <w:sz w:val="56"/>
          <w:szCs w:val="56"/>
          <w:rtl/>
        </w:rPr>
      </w:pPr>
    </w:p>
    <w:p w14:paraId="5C52C780" w14:textId="6CEE4233" w:rsidR="00111FAF" w:rsidRPr="00111FAF" w:rsidRDefault="00111FAF" w:rsidP="00111FAF">
      <w:pPr>
        <w:bidi/>
        <w:rPr>
          <w:rFonts w:ascii="Arial" w:hAnsi="Arial" w:cs="Arial"/>
          <w:color w:val="00B8AD" w:themeColor="text2"/>
          <w:sz w:val="56"/>
          <w:szCs w:val="56"/>
          <w:rtl/>
        </w:rPr>
      </w:pPr>
    </w:p>
    <w:p w14:paraId="6EBC54C3" w14:textId="433BE922" w:rsidR="00111FAF" w:rsidRPr="00111FAF" w:rsidRDefault="00111FAF" w:rsidP="00111FAF">
      <w:pPr>
        <w:bidi/>
        <w:jc w:val="center"/>
        <w:rPr>
          <w:rFonts w:ascii="Arial" w:hAnsi="Arial" w:cs="Arial"/>
          <w:color w:val="00B8AD" w:themeColor="text2"/>
          <w:sz w:val="56"/>
          <w:szCs w:val="56"/>
          <w:rtl/>
        </w:rPr>
      </w:pPr>
    </w:p>
    <w:p w14:paraId="4A0C9FD2" w14:textId="0E2C3E2F" w:rsidR="00111FAF" w:rsidRDefault="0031333F" w:rsidP="00111FAF">
      <w:pPr>
        <w:bidi/>
        <w:rPr>
          <w:rFonts w:ascii="Arial" w:hAnsi="Arial" w:cs="Arial"/>
          <w:color w:val="00B8AD" w:themeColor="text2"/>
          <w:sz w:val="56"/>
          <w:szCs w:val="56"/>
        </w:rPr>
      </w:pPr>
      <w:r w:rsidRPr="00111FAF">
        <w:rPr>
          <w:rFonts w:ascii="Arial" w:hAnsi="Arial" w:cs="Arial"/>
          <w:noProof/>
          <w:rtl/>
          <w:lang w:eastAsia="en-US"/>
        </w:rPr>
        <mc:AlternateContent>
          <mc:Choice Requires="wps">
            <w:drawing>
              <wp:anchor distT="45720" distB="45720" distL="114300" distR="114300" simplePos="0" relativeHeight="251660290" behindDoc="0" locked="0" layoutInCell="1" allowOverlap="1" wp14:anchorId="3C07DD71" wp14:editId="3C0202AC">
                <wp:simplePos x="0" y="0"/>
                <wp:positionH relativeFrom="margin">
                  <wp:posOffset>3954310</wp:posOffset>
                </wp:positionH>
                <wp:positionV relativeFrom="paragraph">
                  <wp:posOffset>1292473</wp:posOffset>
                </wp:positionV>
                <wp:extent cx="1949665" cy="283335"/>
                <wp:effectExtent l="0" t="0" r="12700" b="21590"/>
                <wp:wrapNone/>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28CF1073" w14:textId="77777777" w:rsidR="00775475" w:rsidRPr="00722100" w:rsidRDefault="00775475" w:rsidP="00111FAF">
                            <w:pPr>
                              <w:pStyle w:val="Normal3"/>
                              <w:bidi/>
                              <w:textDirection w:val="btLr"/>
                              <w:rPr>
                                <w:sz w:val="17"/>
                                <w:szCs w:val="17"/>
                              </w:rPr>
                            </w:pPr>
                            <w:r w:rsidRPr="00722100">
                              <w:rPr>
                                <w:rFonts w:ascii="Arial" w:eastAsia="Arial" w:hAnsi="Arial" w:cs="Arial"/>
                                <w:color w:val="FF0000"/>
                                <w:sz w:val="17"/>
                                <w:szCs w:val="17"/>
                                <w:rtl/>
                                <w:lang w:eastAsia="ar"/>
                              </w:rPr>
                              <w:t>أدخل شعار الجهة بالضغط على الصورة الموضحة.</w:t>
                            </w:r>
                          </w:p>
                          <w:p w14:paraId="2AB6C82C" w14:textId="77777777" w:rsidR="00775475" w:rsidRPr="00722100" w:rsidRDefault="00775475" w:rsidP="00111FAF">
                            <w:pPr>
                              <w:bidi/>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7DD71" id="_x0000_s1027" type="#_x0000_t202" style="position:absolute;left:0;text-align:left;margin-left:311.35pt;margin-top:101.75pt;width:153.5pt;height:22.3pt;z-index:251660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" strokecolor="red">
                <v:textbox>
                  <w:txbxContent>
                    <w:p w14:paraId="28CF1073" w14:textId="77777777" w:rsidR="00775475" w:rsidRPr="00722100" w:rsidRDefault="00775475" w:rsidP="00111FAF">
                      <w:pPr>
                        <w:pStyle w:val="Normal3"/>
                        <w:bidi/>
                        <w:textDirection w:val="btLr"/>
                        <w:rPr>
                          <w:sz w:val="17"/>
                          <w:szCs w:val="17"/>
                        </w:rPr>
                      </w:pPr>
                      <w:r w:rsidRPr="00722100">
                        <w:rPr>
                          <w:rFonts w:ascii="Arial" w:eastAsia="Arial" w:hAnsi="Arial" w:cs="Arial"/>
                          <w:color w:val="FF0000"/>
                          <w:sz w:val="17"/>
                          <w:szCs w:val="17"/>
                          <w:rtl/>
                          <w:lang w:eastAsia="ar"/>
                        </w:rPr>
                        <w:t>أدخل شعار الجهة بالضغط على الصورة الموضحة.</w:t>
                      </w:r>
                    </w:p>
                    <w:p w14:paraId="2AB6C82C" w14:textId="77777777" w:rsidR="00775475" w:rsidRPr="00722100" w:rsidRDefault="00775475" w:rsidP="00111FAF">
                      <w:pPr>
                        <w:bidi/>
                        <w:rPr>
                          <w:rFonts w:ascii="Arial" w:hAnsi="Arial" w:cs="Arial"/>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331985668"/>
        <w:showingPlcHdr/>
        <w:picture/>
      </w:sdtPr>
      <w:sdtEndPr/>
      <w:sdtContent>
        <w:p w14:paraId="0D3E9A7F" w14:textId="5221E837" w:rsidR="0031333F" w:rsidRPr="00111FAF" w:rsidRDefault="0031333F" w:rsidP="0031333F">
          <w:pPr>
            <w:bidi/>
            <w:jc w:val="center"/>
            <w:rPr>
              <w:rFonts w:ascii="Arial" w:hAnsi="Arial" w:cs="Arial"/>
              <w:color w:val="00B8AD" w:themeColor="text2"/>
              <w:sz w:val="56"/>
              <w:szCs w:val="56"/>
              <w:rtl/>
            </w:rPr>
          </w:pPr>
          <w:r w:rsidRPr="00111FAF">
            <w:rPr>
              <w:rFonts w:ascii="Arial" w:hAnsi="Arial" w:cs="Arial"/>
              <w:noProof/>
              <w:color w:val="00B8AD" w:themeColor="text2"/>
              <w:sz w:val="56"/>
              <w:szCs w:val="56"/>
              <w:rtl/>
              <w:lang w:eastAsia="en-US"/>
            </w:rPr>
            <w:drawing>
              <wp:inline distT="0" distB="0" distL="0" distR="0" wp14:anchorId="2C643D80" wp14:editId="1C9814DE">
                <wp:extent cx="1524000" cy="152400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5EA1FB22" w14:textId="77777777" w:rsidR="005653AB" w:rsidRDefault="005653AB" w:rsidP="0031333F">
      <w:pPr>
        <w:bidi/>
        <w:jc w:val="center"/>
        <w:rPr>
          <w:rFonts w:ascii="Arial" w:eastAsia="DIN NEXT™ ARABIC MEDIUM" w:hAnsi="Arial" w:cs="Arial"/>
          <w:color w:val="2B3B82" w:themeColor="text1"/>
          <w:sz w:val="60"/>
          <w:szCs w:val="60"/>
          <w:lang w:eastAsia="ar"/>
        </w:rPr>
      </w:pPr>
    </w:p>
    <w:p w14:paraId="615C132E" w14:textId="6A231322" w:rsidR="00111FAF" w:rsidRPr="00111FAF" w:rsidRDefault="00111FAF" w:rsidP="005653AB">
      <w:pPr>
        <w:bidi/>
        <w:jc w:val="center"/>
        <w:rPr>
          <w:rFonts w:ascii="Arial" w:hAnsi="Arial" w:cs="Arial"/>
          <w:rtl/>
        </w:rPr>
      </w:pPr>
      <w:r w:rsidRPr="00111FAF">
        <w:rPr>
          <w:rFonts w:ascii="Arial" w:eastAsia="DIN NEXT™ ARABIC MEDIUM" w:hAnsi="Arial" w:cs="Arial"/>
          <w:color w:val="2B3B82" w:themeColor="text1"/>
          <w:sz w:val="60"/>
          <w:szCs w:val="60"/>
          <w:rtl/>
          <w:lang w:eastAsia="ar"/>
        </w:rPr>
        <w:t xml:space="preserve">نموذج </w:t>
      </w:r>
      <w:r w:rsidR="00965B3D">
        <w:rPr>
          <w:rFonts w:ascii="Arial" w:eastAsia="DIN NEXT™ ARABIC MEDIUM" w:hAnsi="Arial" w:cs="Arial" w:hint="cs"/>
          <w:color w:val="2B3B82" w:themeColor="text1"/>
          <w:sz w:val="60"/>
          <w:szCs w:val="60"/>
          <w:rtl/>
          <w:lang w:eastAsia="ar"/>
        </w:rPr>
        <w:t>إجراء إدارة</w:t>
      </w:r>
      <w:r w:rsidRPr="00111FAF">
        <w:rPr>
          <w:rFonts w:ascii="Arial" w:eastAsia="DIN NEXT™ ARABIC MEDIUM" w:hAnsi="Arial" w:cs="Arial"/>
          <w:color w:val="2B3B82" w:themeColor="text1"/>
          <w:sz w:val="60"/>
          <w:szCs w:val="60"/>
          <w:rtl/>
          <w:lang w:eastAsia="ar"/>
        </w:rPr>
        <w:t xml:space="preserve"> مخاطر الأمن السيبراني</w:t>
      </w:r>
    </w:p>
    <w:p w14:paraId="2458A806" w14:textId="67A65FAF" w:rsidR="00111FAF" w:rsidRDefault="00111FAF" w:rsidP="00111FAF">
      <w:pPr>
        <w:bidi/>
        <w:jc w:val="both"/>
        <w:rPr>
          <w:rFonts w:ascii="Arial" w:hAnsi="Arial" w:cs="Arial"/>
        </w:rPr>
      </w:pPr>
    </w:p>
    <w:p w14:paraId="4834A5D0" w14:textId="07FB1E1C" w:rsidR="005653AB" w:rsidRPr="00111FAF" w:rsidRDefault="005653AB" w:rsidP="005653AB">
      <w:pPr>
        <w:bidi/>
        <w:jc w:val="both"/>
        <w:rPr>
          <w:rFonts w:ascii="Arial" w:hAnsi="Arial" w:cs="Arial"/>
          <w:rtl/>
        </w:rPr>
      </w:pPr>
    </w:p>
    <w:p w14:paraId="6B428147" w14:textId="5C6755C4" w:rsidR="0031333F" w:rsidRPr="00111FAF" w:rsidRDefault="0031333F" w:rsidP="0031333F">
      <w:pPr>
        <w:bidi/>
        <w:spacing w:line="260" w:lineRule="exact"/>
        <w:ind w:right="-43"/>
        <w:contextualSpacing/>
        <w:jc w:val="both"/>
        <w:rPr>
          <w:rFonts w:ascii="Arial" w:hAnsi="Arial" w:cs="Arial"/>
          <w:color w:val="596DC8" w:themeColor="text1" w:themeTint="A6"/>
          <w:rtl/>
        </w:rPr>
      </w:pPr>
    </w:p>
    <w:p w14:paraId="4DEE47F9" w14:textId="77777777" w:rsidR="00111FAF" w:rsidRPr="00111FAF" w:rsidRDefault="00111FAF" w:rsidP="00111FAF">
      <w:pPr>
        <w:bidi/>
        <w:spacing w:line="260" w:lineRule="exact"/>
        <w:ind w:right="-43"/>
        <w:contextualSpacing/>
        <w:jc w:val="both"/>
        <w:rPr>
          <w:rFonts w:ascii="Arial" w:hAnsi="Arial" w:cs="Arial"/>
          <w:color w:val="596DC8" w:themeColor="text1" w:themeTint="A6"/>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111FAF" w:rsidRPr="00111FAF" w14:paraId="01842886" w14:textId="77777777" w:rsidTr="00775475">
        <w:trPr>
          <w:trHeight w:val="765"/>
        </w:trPr>
        <w:tc>
          <w:tcPr>
            <w:tcW w:w="4480" w:type="dxa"/>
            <w:gridSpan w:val="2"/>
            <w:vAlign w:val="center"/>
          </w:tcPr>
          <w:p w14:paraId="494BF632" w14:textId="7653C550" w:rsidR="00111FAF" w:rsidRPr="00111FAF" w:rsidRDefault="005A5437" w:rsidP="00775475">
            <w:pPr>
              <w:bidi/>
              <w:jc w:val="both"/>
              <w:rPr>
                <w:rFonts w:ascii="Arial" w:hAnsi="Arial"/>
                <w:color w:val="2B3B82" w:themeColor="accent4"/>
                <w:sz w:val="16"/>
                <w:szCs w:val="16"/>
                <w:rtl/>
              </w:rPr>
            </w:pPr>
            <w:sdt>
              <w:sdtPr>
                <w:rPr>
                  <w:rFonts w:ascii="Arial" w:hAnsi="Arial"/>
                  <w:color w:val="F30303"/>
                  <w:rtl/>
                </w:rPr>
                <w:id w:val="-511753990"/>
                <w15:color w:val="EB0303"/>
                <w:comboBox>
                  <w:listItem w:displayText="سرّي للغاية" w:value="سرّي للغاية"/>
                  <w:listItem w:displayText="سرّي" w:value="سرّي"/>
                  <w:listItem w:displayText="مقيّد" w:value="مقيّد"/>
                  <w:listItem w:displayText="عام" w:value="عام"/>
                </w:comboBox>
              </w:sdtPr>
              <w:sdtEndPr/>
              <w:sdtContent>
                <w:r w:rsidR="00111FAF" w:rsidRPr="00111FAF">
                  <w:rPr>
                    <w:rFonts w:ascii="Arial" w:hAnsi="Arial"/>
                    <w:color w:val="F30303"/>
                    <w:rtl/>
                  </w:rPr>
                  <w:t>اختر التصنيف</w:t>
                </w:r>
              </w:sdtContent>
            </w:sdt>
          </w:p>
          <w:p w14:paraId="0230B4BC" w14:textId="77777777" w:rsidR="00111FAF" w:rsidRPr="00111FAF" w:rsidRDefault="00111FAF" w:rsidP="00775475">
            <w:pPr>
              <w:bidi/>
              <w:jc w:val="both"/>
              <w:rPr>
                <w:rFonts w:ascii="Arial" w:hAnsi="Arial"/>
                <w:color w:val="2B3B82" w:themeColor="accent4"/>
                <w:sz w:val="16"/>
                <w:szCs w:val="16"/>
                <w:rtl/>
              </w:rPr>
            </w:pPr>
          </w:p>
        </w:tc>
        <w:tc>
          <w:tcPr>
            <w:tcW w:w="4236" w:type="dxa"/>
          </w:tcPr>
          <w:p w14:paraId="2192383C" w14:textId="77777777" w:rsidR="00111FAF" w:rsidRPr="00111FAF" w:rsidRDefault="00111FAF" w:rsidP="00775475">
            <w:pPr>
              <w:bidi/>
              <w:spacing w:line="260" w:lineRule="exact"/>
              <w:ind w:left="1440" w:right="-43"/>
              <w:contextualSpacing/>
              <w:jc w:val="both"/>
              <w:rPr>
                <w:rFonts w:ascii="Arial" w:hAnsi="Arial"/>
                <w:color w:val="F30303"/>
                <w:rtl/>
              </w:rPr>
            </w:pPr>
          </w:p>
        </w:tc>
      </w:tr>
      <w:tr w:rsidR="00111FAF" w:rsidRPr="00111FAF" w14:paraId="1AD5D642" w14:textId="77777777" w:rsidTr="00775475">
        <w:trPr>
          <w:trHeight w:val="288"/>
        </w:trPr>
        <w:tc>
          <w:tcPr>
            <w:tcW w:w="1090" w:type="dxa"/>
            <w:vAlign w:val="center"/>
          </w:tcPr>
          <w:p w14:paraId="4613552D" w14:textId="77777777" w:rsidR="00111FAF" w:rsidRPr="00111FAF" w:rsidRDefault="00111FAF" w:rsidP="00775475">
            <w:pPr>
              <w:bidi/>
              <w:spacing w:line="260" w:lineRule="exact"/>
              <w:ind w:left="272"/>
              <w:contextualSpacing/>
              <w:jc w:val="both"/>
              <w:rPr>
                <w:rFonts w:ascii="Arial" w:hAnsi="Arial"/>
                <w:color w:val="373E49" w:themeColor="accent1"/>
                <w:rtl/>
              </w:rPr>
            </w:pPr>
            <w:r w:rsidRPr="00111FAF">
              <w:rPr>
                <w:rFonts w:ascii="Arial" w:hAnsi="Arial"/>
                <w:color w:val="373E49" w:themeColor="accent1"/>
                <w:rtl/>
              </w:rPr>
              <w:t>التاريخ:</w:t>
            </w:r>
          </w:p>
        </w:tc>
        <w:sdt>
          <w:sdtPr>
            <w:rPr>
              <w:rFonts w:ascii="Arial" w:hAnsi="Arial"/>
              <w:color w:val="373E49" w:themeColor="accent1"/>
              <w:highlight w:val="cyan"/>
              <w:rtl/>
            </w:rPr>
            <w:id w:val="-53478958"/>
            <w:placeholder>
              <w:docPart w:val="0D5BF034080F43A6BEFD4AACF6F0014A"/>
            </w:placeholder>
            <w:date>
              <w:dateFormat w:val="MM/dd/yyyy"/>
              <w:lid w:val="en-US"/>
              <w:storeMappedDataAs w:val="dateTime"/>
              <w:calendar w:val="gregorian"/>
            </w:date>
          </w:sdtPr>
          <w:sdtEndPr/>
          <w:sdtContent>
            <w:tc>
              <w:tcPr>
                <w:tcW w:w="3390" w:type="dxa"/>
                <w:vAlign w:val="center"/>
              </w:tcPr>
              <w:p w14:paraId="6EB77789" w14:textId="1F66B639" w:rsidR="00111FAF" w:rsidRPr="00111FAF" w:rsidRDefault="00111FAF" w:rsidP="00775475">
                <w:pPr>
                  <w:bidi/>
                  <w:spacing w:line="260" w:lineRule="exact"/>
                  <w:ind w:left="272"/>
                  <w:contextualSpacing/>
                  <w:jc w:val="both"/>
                  <w:rPr>
                    <w:rFonts w:ascii="Arial" w:hAnsi="Arial"/>
                    <w:color w:val="373E49" w:themeColor="accent1"/>
                    <w:highlight w:val="cyan"/>
                    <w:rtl/>
                  </w:rPr>
                </w:pPr>
                <w:r w:rsidRPr="00111FAF">
                  <w:rPr>
                    <w:rFonts w:ascii="Arial" w:hAnsi="Arial"/>
                    <w:color w:val="373E49" w:themeColor="accent1"/>
                    <w:highlight w:val="cyan"/>
                    <w:rtl/>
                  </w:rPr>
                  <w:t>اضغط هنا لإضافة تاريخ</w:t>
                </w:r>
              </w:p>
            </w:tc>
          </w:sdtContent>
        </w:sdt>
        <w:tc>
          <w:tcPr>
            <w:tcW w:w="4236" w:type="dxa"/>
          </w:tcPr>
          <w:p w14:paraId="0F71C66C" w14:textId="77777777" w:rsidR="00111FAF" w:rsidRPr="00111FAF" w:rsidRDefault="00111FAF" w:rsidP="00775475">
            <w:pPr>
              <w:bidi/>
              <w:spacing w:line="260" w:lineRule="exact"/>
              <w:ind w:left="272"/>
              <w:contextualSpacing/>
              <w:jc w:val="both"/>
              <w:rPr>
                <w:rFonts w:ascii="Arial" w:hAnsi="Arial"/>
                <w:color w:val="596DC8" w:themeColor="text1" w:themeTint="A6"/>
                <w:rtl/>
              </w:rPr>
            </w:pPr>
          </w:p>
        </w:tc>
      </w:tr>
      <w:tr w:rsidR="00111FAF" w:rsidRPr="00111FAF" w14:paraId="7C1B2E96" w14:textId="77777777" w:rsidTr="00775475">
        <w:trPr>
          <w:trHeight w:val="288"/>
        </w:trPr>
        <w:tc>
          <w:tcPr>
            <w:tcW w:w="1090" w:type="dxa"/>
            <w:vAlign w:val="center"/>
          </w:tcPr>
          <w:p w14:paraId="18895E39" w14:textId="77777777" w:rsidR="00111FAF" w:rsidRPr="00111FAF" w:rsidRDefault="00111FAF" w:rsidP="00775475">
            <w:pPr>
              <w:bidi/>
              <w:spacing w:line="260" w:lineRule="exact"/>
              <w:ind w:left="272"/>
              <w:contextualSpacing/>
              <w:jc w:val="both"/>
              <w:rPr>
                <w:rFonts w:ascii="Arial" w:hAnsi="Arial"/>
                <w:color w:val="373E49" w:themeColor="accent1"/>
                <w:rtl/>
              </w:rPr>
            </w:pPr>
            <w:r w:rsidRPr="00111FAF">
              <w:rPr>
                <w:rFonts w:ascii="Arial" w:hAnsi="Arial"/>
                <w:color w:val="373E49" w:themeColor="accent1"/>
                <w:rtl/>
              </w:rPr>
              <w:t>الإصدار:</w:t>
            </w:r>
          </w:p>
        </w:tc>
        <w:sdt>
          <w:sdtPr>
            <w:rPr>
              <w:rFonts w:ascii="Arial" w:hAnsi="Arial"/>
              <w:color w:val="373E49" w:themeColor="accent1"/>
              <w:highlight w:val="cyan"/>
              <w:rtl/>
            </w:rPr>
            <w:id w:val="1449582357"/>
            <w:placeholder>
              <w:docPart w:val="2328D153C89A443BA1EEDCC63BE79D09"/>
            </w:placeholder>
            <w:text/>
          </w:sdtPr>
          <w:sdtEndPr/>
          <w:sdtContent>
            <w:tc>
              <w:tcPr>
                <w:tcW w:w="3390" w:type="dxa"/>
                <w:vAlign w:val="center"/>
              </w:tcPr>
              <w:p w14:paraId="68F065AE" w14:textId="095A1182" w:rsidR="00111FAF" w:rsidRPr="00111FAF" w:rsidRDefault="00111FAF" w:rsidP="00775475">
                <w:pPr>
                  <w:bidi/>
                  <w:spacing w:line="260" w:lineRule="exact"/>
                  <w:ind w:left="272"/>
                  <w:contextualSpacing/>
                  <w:jc w:val="both"/>
                  <w:rPr>
                    <w:rFonts w:ascii="Arial" w:hAnsi="Arial"/>
                    <w:color w:val="373E49" w:themeColor="accent1"/>
                    <w:highlight w:val="cyan"/>
                    <w:rtl/>
                  </w:rPr>
                </w:pPr>
                <w:r w:rsidRPr="00111FAF">
                  <w:rPr>
                    <w:rFonts w:ascii="Arial" w:hAnsi="Arial"/>
                    <w:color w:val="373E49" w:themeColor="accent1"/>
                    <w:highlight w:val="cyan"/>
                    <w:rtl/>
                  </w:rPr>
                  <w:t>اضغط هنا لإضافة نص</w:t>
                </w:r>
              </w:p>
            </w:tc>
          </w:sdtContent>
        </w:sdt>
        <w:tc>
          <w:tcPr>
            <w:tcW w:w="4236" w:type="dxa"/>
          </w:tcPr>
          <w:p w14:paraId="6979AE28" w14:textId="77777777" w:rsidR="00111FAF" w:rsidRPr="00111FAF" w:rsidRDefault="00111FAF" w:rsidP="00775475">
            <w:pPr>
              <w:bidi/>
              <w:spacing w:line="260" w:lineRule="exact"/>
              <w:ind w:left="272"/>
              <w:contextualSpacing/>
              <w:jc w:val="both"/>
              <w:rPr>
                <w:rFonts w:ascii="Arial" w:hAnsi="Arial"/>
                <w:color w:val="596DC8" w:themeColor="text1" w:themeTint="A6"/>
                <w:rtl/>
              </w:rPr>
            </w:pPr>
          </w:p>
        </w:tc>
      </w:tr>
      <w:tr w:rsidR="00111FAF" w:rsidRPr="00111FAF" w14:paraId="5ABD03EC" w14:textId="77777777" w:rsidTr="00775475">
        <w:trPr>
          <w:trHeight w:val="288"/>
        </w:trPr>
        <w:tc>
          <w:tcPr>
            <w:tcW w:w="1090" w:type="dxa"/>
            <w:vAlign w:val="center"/>
          </w:tcPr>
          <w:p w14:paraId="39D72C93" w14:textId="77777777" w:rsidR="00111FAF" w:rsidRPr="00111FAF" w:rsidRDefault="00111FAF" w:rsidP="00775475">
            <w:pPr>
              <w:bidi/>
              <w:spacing w:line="260" w:lineRule="exact"/>
              <w:ind w:left="272"/>
              <w:contextualSpacing/>
              <w:jc w:val="both"/>
              <w:rPr>
                <w:rFonts w:ascii="Arial" w:hAnsi="Arial"/>
                <w:color w:val="373E49" w:themeColor="accent1"/>
                <w:rtl/>
              </w:rPr>
            </w:pPr>
            <w:r w:rsidRPr="00111FAF">
              <w:rPr>
                <w:rFonts w:ascii="Arial" w:hAnsi="Arial"/>
                <w:color w:val="373E49" w:themeColor="accent1"/>
                <w:rtl/>
              </w:rPr>
              <w:t>المرجع:</w:t>
            </w:r>
          </w:p>
        </w:tc>
        <w:sdt>
          <w:sdtPr>
            <w:rPr>
              <w:rFonts w:ascii="Arial" w:hAnsi="Arial"/>
              <w:color w:val="373E49" w:themeColor="accent1"/>
              <w:highlight w:val="cyan"/>
              <w:rtl/>
            </w:rPr>
            <w:id w:val="-1641872089"/>
            <w:placeholder>
              <w:docPart w:val="2328D153C89A443BA1EEDCC63BE79D09"/>
            </w:placeholder>
            <w:text/>
          </w:sdtPr>
          <w:sdtEndPr/>
          <w:sdtContent>
            <w:tc>
              <w:tcPr>
                <w:tcW w:w="3390" w:type="dxa"/>
                <w:vAlign w:val="center"/>
              </w:tcPr>
              <w:p w14:paraId="0ED5D574" w14:textId="16F3A5FC" w:rsidR="00111FAF" w:rsidRPr="00111FAF" w:rsidRDefault="00111FAF" w:rsidP="00775475">
                <w:pPr>
                  <w:bidi/>
                  <w:spacing w:line="260" w:lineRule="exact"/>
                  <w:ind w:left="272"/>
                  <w:contextualSpacing/>
                  <w:jc w:val="both"/>
                  <w:rPr>
                    <w:rFonts w:ascii="Arial" w:hAnsi="Arial"/>
                    <w:color w:val="373E49" w:themeColor="accent1"/>
                    <w:highlight w:val="cyan"/>
                    <w:rtl/>
                  </w:rPr>
                </w:pPr>
                <w:r w:rsidRPr="00111FAF">
                  <w:rPr>
                    <w:rFonts w:ascii="Arial" w:hAnsi="Arial"/>
                    <w:color w:val="373E49" w:themeColor="accent1"/>
                    <w:highlight w:val="cyan"/>
                    <w:rtl/>
                  </w:rPr>
                  <w:t>اضغط هنا لإضافة نص</w:t>
                </w:r>
              </w:p>
            </w:tc>
          </w:sdtContent>
        </w:sdt>
        <w:tc>
          <w:tcPr>
            <w:tcW w:w="4236" w:type="dxa"/>
          </w:tcPr>
          <w:p w14:paraId="3C6A72A5" w14:textId="329862D7" w:rsidR="00111FAF" w:rsidRPr="00111FAF" w:rsidRDefault="00111FAF" w:rsidP="00775475">
            <w:pPr>
              <w:bidi/>
              <w:spacing w:line="260" w:lineRule="exact"/>
              <w:ind w:left="272"/>
              <w:contextualSpacing/>
              <w:jc w:val="both"/>
              <w:rPr>
                <w:rFonts w:ascii="Arial" w:hAnsi="Arial"/>
                <w:color w:val="596DC8" w:themeColor="text1" w:themeTint="A6"/>
                <w:rtl/>
              </w:rPr>
            </w:pPr>
            <w:r w:rsidRPr="00111FAF">
              <w:rPr>
                <w:rFonts w:ascii="Arial" w:hAnsi="Arial"/>
                <w:noProof/>
                <w:highlight w:val="green"/>
                <w:rtl/>
                <w:lang w:eastAsia="en-US"/>
              </w:rPr>
              <mc:AlternateContent>
                <mc:Choice Requires="wps">
                  <w:drawing>
                    <wp:anchor distT="45720" distB="45720" distL="114300" distR="114300" simplePos="0" relativeHeight="251662338" behindDoc="0" locked="0" layoutInCell="1" allowOverlap="1" wp14:anchorId="2E3EBC5F" wp14:editId="2348A749">
                      <wp:simplePos x="0" y="0"/>
                      <wp:positionH relativeFrom="column">
                        <wp:posOffset>-310027</wp:posOffset>
                      </wp:positionH>
                      <wp:positionV relativeFrom="paragraph">
                        <wp:posOffset>-1022643</wp:posOffset>
                      </wp:positionV>
                      <wp:extent cx="2232660" cy="1709225"/>
                      <wp:effectExtent l="0" t="0" r="15240" b="24765"/>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09225"/>
                              </a:xfrm>
                              <a:prstGeom prst="rect">
                                <a:avLst/>
                              </a:prstGeom>
                              <a:solidFill>
                                <a:srgbClr val="FFFFFF"/>
                              </a:solidFill>
                              <a:ln w="9525">
                                <a:solidFill>
                                  <a:srgbClr val="FF0000"/>
                                </a:solidFill>
                                <a:miter lim="800000"/>
                                <a:headEnd/>
                                <a:tailEnd/>
                              </a:ln>
                            </wps:spPr>
                            <wps:txbx>
                              <w:txbxContent>
                                <w:p w14:paraId="253EE1D8" w14:textId="77777777" w:rsidR="00775475" w:rsidRPr="00391051" w:rsidRDefault="00775475" w:rsidP="00111FAF">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86ADEE7" w14:textId="77777777" w:rsidR="00775475" w:rsidRPr="00391051" w:rsidRDefault="00775475" w:rsidP="00111FAF">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36F6300A" w14:textId="77777777" w:rsidR="00775475" w:rsidRPr="00391051" w:rsidRDefault="00775475" w:rsidP="00111FAF">
                                  <w:pPr>
                                    <w:pStyle w:val="ListParagraph"/>
                                    <w:numPr>
                                      <w:ilvl w:val="0"/>
                                      <w:numId w:val="3"/>
                                    </w:numPr>
                                    <w:bidi/>
                                    <w:spacing w:after="0" w:line="240" w:lineRule="auto"/>
                                    <w:contextualSpacing w:val="0"/>
                                    <w:jc w:val="both"/>
                                    <w:rPr>
                                      <w:rFonts w:ascii="Arial" w:hAnsi="Arial" w:cs="Arial"/>
                                      <w:color w:val="FF0000"/>
                                      <w:sz w:val="17"/>
                                      <w:szCs w:val="17"/>
                                    </w:rPr>
                                  </w:pPr>
                                  <w:r w:rsidRPr="00DF2C9E">
                                    <w:rPr>
                                      <w:rFonts w:ascii="Arial" w:hAnsi="Arial" w:cs="Arial"/>
                                      <w:color w:val="FF0000"/>
                                      <w:sz w:val="17"/>
                                      <w:szCs w:val="17"/>
                                      <w:rtl/>
                                      <w:lang w:eastAsia="ar"/>
                                    </w:rPr>
                                    <w:t>أضف "&lt;</w:t>
                                  </w:r>
                                  <w:r w:rsidRPr="00DF2C9E">
                                    <w:rPr>
                                      <w:rFonts w:ascii="Arial" w:hAnsi="Arial" w:cs="Arial" w:hint="eastAsia"/>
                                      <w:color w:val="FF0000"/>
                                      <w:sz w:val="17"/>
                                      <w:szCs w:val="17"/>
                                      <w:rtl/>
                                      <w:lang w:eastAsia="ar"/>
                                    </w:rPr>
                                    <w:t>اسم</w:t>
                                  </w:r>
                                  <w:r w:rsidRPr="00DF2C9E">
                                    <w:rPr>
                                      <w:rFonts w:ascii="Arial" w:hAnsi="Arial" w:cs="Arial"/>
                                      <w:color w:val="FF0000"/>
                                      <w:sz w:val="17"/>
                                      <w:szCs w:val="17"/>
                                      <w:rtl/>
                                      <w:lang w:eastAsia="ar"/>
                                    </w:rPr>
                                    <w:t xml:space="preserve"> الجهة&gt;"</w:t>
                                  </w:r>
                                  <w:r w:rsidRPr="00391051">
                                    <w:rPr>
                                      <w:rFonts w:ascii="Arial" w:hAnsi="Arial" w:cs="Arial"/>
                                      <w:color w:val="FF0000"/>
                                      <w:sz w:val="17"/>
                                      <w:szCs w:val="17"/>
                                      <w:rtl/>
                                      <w:lang w:eastAsia="ar"/>
                                    </w:rPr>
                                    <w:t xml:space="preserve"> في مربع البحث عن النص</w:t>
                                  </w:r>
                                  <w:r w:rsidRPr="00391051">
                                    <w:rPr>
                                      <w:rFonts w:ascii="Arial" w:hAnsi="Arial" w:cs="Arial"/>
                                      <w:color w:val="FF0000"/>
                                      <w:sz w:val="17"/>
                                      <w:szCs w:val="17"/>
                                      <w:rtl/>
                                    </w:rPr>
                                    <w:t>.</w:t>
                                  </w:r>
                                </w:p>
                                <w:p w14:paraId="1D9DCDAC" w14:textId="77777777" w:rsidR="00775475" w:rsidRPr="00391051" w:rsidRDefault="00775475" w:rsidP="00111FAF">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49E7F163" w14:textId="77777777" w:rsidR="00775475" w:rsidRPr="00391051" w:rsidRDefault="00775475" w:rsidP="00111FAF">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62243BC1" w14:textId="77777777" w:rsidR="00775475" w:rsidRPr="00391051" w:rsidRDefault="00775475" w:rsidP="00111FAF">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23153E52" w14:textId="77777777" w:rsidR="00775475" w:rsidRPr="00391051" w:rsidRDefault="00775475" w:rsidP="00111FAF">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p w14:paraId="2C1FB63F" w14:textId="77777777" w:rsidR="00775475" w:rsidRPr="00F10182" w:rsidRDefault="00775475" w:rsidP="00111FAF">
                                  <w:pPr>
                                    <w:bidi/>
                                    <w:spacing w:after="0" w:line="240" w:lineRule="auto"/>
                                    <w:jc w:val="both"/>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EBC5F" id="_x0000_s1028" type="#_x0000_t202" style="position:absolute;left:0;text-align:left;margin-left:-24.4pt;margin-top:-80.5pt;width:175.8pt;height:134.6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" strokecolor="red">
                      <v:textbox>
                        <w:txbxContent>
                          <w:p w14:paraId="253EE1D8" w14:textId="77777777" w:rsidR="00775475" w:rsidRPr="00391051" w:rsidRDefault="00775475" w:rsidP="00111FAF">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86ADEE7" w14:textId="77777777" w:rsidR="00775475" w:rsidRPr="00391051" w:rsidRDefault="00775475" w:rsidP="00111FAF">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36F6300A" w14:textId="77777777" w:rsidR="00775475" w:rsidRPr="00391051" w:rsidRDefault="00775475" w:rsidP="00111FAF">
                            <w:pPr>
                              <w:pStyle w:val="ListParagraph"/>
                              <w:numPr>
                                <w:ilvl w:val="0"/>
                                <w:numId w:val="3"/>
                              </w:numPr>
                              <w:bidi/>
                              <w:spacing w:after="0" w:line="240" w:lineRule="auto"/>
                              <w:contextualSpacing w:val="0"/>
                              <w:jc w:val="both"/>
                              <w:rPr>
                                <w:rFonts w:ascii="Arial" w:hAnsi="Arial" w:cs="Arial"/>
                                <w:color w:val="FF0000"/>
                                <w:sz w:val="17"/>
                                <w:szCs w:val="17"/>
                              </w:rPr>
                            </w:pPr>
                            <w:r w:rsidRPr="00DF2C9E">
                              <w:rPr>
                                <w:rFonts w:ascii="Arial" w:hAnsi="Arial" w:cs="Arial"/>
                                <w:color w:val="FF0000"/>
                                <w:sz w:val="17"/>
                                <w:szCs w:val="17"/>
                                <w:rtl/>
                                <w:lang w:eastAsia="ar"/>
                              </w:rPr>
                              <w:t>أضف "&lt;</w:t>
                            </w:r>
                            <w:r w:rsidRPr="00DF2C9E">
                              <w:rPr>
                                <w:rFonts w:ascii="Arial" w:hAnsi="Arial" w:cs="Arial" w:hint="eastAsia"/>
                                <w:color w:val="FF0000"/>
                                <w:sz w:val="17"/>
                                <w:szCs w:val="17"/>
                                <w:rtl/>
                                <w:lang w:eastAsia="ar"/>
                              </w:rPr>
                              <w:t>اسم</w:t>
                            </w:r>
                            <w:r w:rsidRPr="00DF2C9E">
                              <w:rPr>
                                <w:rFonts w:ascii="Arial" w:hAnsi="Arial" w:cs="Arial"/>
                                <w:color w:val="FF0000"/>
                                <w:sz w:val="17"/>
                                <w:szCs w:val="17"/>
                                <w:rtl/>
                                <w:lang w:eastAsia="ar"/>
                              </w:rPr>
                              <w:t xml:space="preserve"> الجهة&gt;"</w:t>
                            </w:r>
                            <w:r w:rsidRPr="00391051">
                              <w:rPr>
                                <w:rFonts w:ascii="Arial" w:hAnsi="Arial" w:cs="Arial"/>
                                <w:color w:val="FF0000"/>
                                <w:sz w:val="17"/>
                                <w:szCs w:val="17"/>
                                <w:rtl/>
                                <w:lang w:eastAsia="ar"/>
                              </w:rPr>
                              <w:t xml:space="preserve"> في مربع البحث عن النص</w:t>
                            </w:r>
                            <w:r w:rsidRPr="00391051">
                              <w:rPr>
                                <w:rFonts w:ascii="Arial" w:hAnsi="Arial" w:cs="Arial"/>
                                <w:color w:val="FF0000"/>
                                <w:sz w:val="17"/>
                                <w:szCs w:val="17"/>
                                <w:rtl/>
                              </w:rPr>
                              <w:t>.</w:t>
                            </w:r>
                          </w:p>
                          <w:p w14:paraId="1D9DCDAC" w14:textId="77777777" w:rsidR="00775475" w:rsidRPr="00391051" w:rsidRDefault="00775475" w:rsidP="00111FAF">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49E7F163" w14:textId="77777777" w:rsidR="00775475" w:rsidRPr="00391051" w:rsidRDefault="00775475" w:rsidP="00111FAF">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62243BC1" w14:textId="77777777" w:rsidR="00775475" w:rsidRPr="00391051" w:rsidRDefault="00775475" w:rsidP="00111FAF">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23153E52" w14:textId="77777777" w:rsidR="00775475" w:rsidRPr="00391051" w:rsidRDefault="00775475" w:rsidP="00111FAF">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p w14:paraId="2C1FB63F" w14:textId="77777777" w:rsidR="00775475" w:rsidRPr="00F10182" w:rsidRDefault="00775475" w:rsidP="00111FAF">
                            <w:pPr>
                              <w:bidi/>
                              <w:spacing w:after="0" w:line="240" w:lineRule="auto"/>
                              <w:jc w:val="both"/>
                              <w:rPr>
                                <w:rFonts w:ascii="Arial" w:hAnsi="Arial" w:cs="Arial"/>
                                <w:color w:val="FF0000"/>
                                <w:sz w:val="17"/>
                                <w:szCs w:val="17"/>
                              </w:rPr>
                            </w:pPr>
                          </w:p>
                        </w:txbxContent>
                      </v:textbox>
                    </v:shape>
                  </w:pict>
                </mc:Fallback>
              </mc:AlternateContent>
            </w:r>
          </w:p>
        </w:tc>
      </w:tr>
    </w:tbl>
    <w:p w14:paraId="204C68BA" w14:textId="77777777" w:rsidR="00111FAF" w:rsidRPr="00111FAF" w:rsidRDefault="00111FAF" w:rsidP="00111FAF">
      <w:pPr>
        <w:bidi/>
        <w:jc w:val="both"/>
        <w:rPr>
          <w:rFonts w:ascii="Arial" w:hAnsi="Arial" w:cs="Arial"/>
          <w:rtl/>
        </w:rPr>
      </w:pPr>
    </w:p>
    <w:p w14:paraId="2E5A61F1" w14:textId="77777777" w:rsidR="00111FAF" w:rsidRPr="00111FAF" w:rsidRDefault="00111FAF" w:rsidP="00111FAF">
      <w:pPr>
        <w:bidi/>
        <w:jc w:val="both"/>
        <w:rPr>
          <w:rFonts w:ascii="Arial" w:hAnsi="Arial" w:cs="Arial"/>
          <w:rtl/>
        </w:rPr>
      </w:pPr>
    </w:p>
    <w:p w14:paraId="50BECE47" w14:textId="0C79F43C" w:rsidR="003C1358" w:rsidRPr="00111FAF" w:rsidRDefault="00111FAF" w:rsidP="00111FAF">
      <w:pPr>
        <w:jc w:val="right"/>
        <w:rPr>
          <w:rFonts w:ascii="Arial" w:hAnsi="Arial" w:cs="Arial"/>
          <w:color w:val="596DC8"/>
          <w:sz w:val="40"/>
          <w:szCs w:val="40"/>
          <w:rtl/>
        </w:rPr>
      </w:pPr>
      <w:r w:rsidRPr="00111FAF">
        <w:rPr>
          <w:rFonts w:ascii="Arial" w:hAnsi="Arial" w:cs="Arial"/>
          <w:rtl/>
          <w:lang w:eastAsia="ar"/>
        </w:rPr>
        <w:br w:type="page"/>
      </w:r>
      <w:r w:rsidR="003C1358" w:rsidRPr="00111FAF">
        <w:rPr>
          <w:rFonts w:ascii="Arial" w:eastAsia="Arial" w:hAnsi="Arial" w:cs="Arial"/>
          <w:color w:val="2B3B82" w:themeColor="text1"/>
          <w:sz w:val="40"/>
          <w:szCs w:val="40"/>
          <w:rtl/>
        </w:rPr>
        <w:lastRenderedPageBreak/>
        <w:t>إخلاء المسؤولية</w:t>
      </w:r>
    </w:p>
    <w:p w14:paraId="42FC6338" w14:textId="77777777" w:rsidR="003C1358" w:rsidRPr="005653AB" w:rsidRDefault="003C1358" w:rsidP="003C1358">
      <w:pPr>
        <w:bidi/>
        <w:ind w:firstLine="720"/>
        <w:jc w:val="both"/>
        <w:rPr>
          <w:rFonts w:ascii="Arial" w:eastAsia="Arial" w:hAnsi="Arial" w:cs="Arial"/>
          <w:color w:val="373E49" w:themeColor="accent1"/>
          <w:sz w:val="26"/>
          <w:szCs w:val="26"/>
          <w:rtl/>
        </w:rPr>
      </w:pPr>
      <w:r w:rsidRPr="005653AB">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5653AB">
        <w:rPr>
          <w:rFonts w:ascii="Arial" w:eastAsia="Arial" w:hAnsi="Arial" w:cs="Arial"/>
          <w:color w:val="373E49" w:themeColor="accent1"/>
          <w:sz w:val="26"/>
          <w:szCs w:val="26"/>
          <w:highlight w:val="cyan"/>
          <w:rtl/>
        </w:rPr>
        <w:t>&lt;اسم الجهة&gt;</w:t>
      </w:r>
      <w:r w:rsidRPr="005653AB">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5653AB">
        <w:rPr>
          <w:rFonts w:ascii="Arial" w:hAnsi="Arial" w:cs="Arial"/>
          <w:color w:val="373E49" w:themeColor="accent1"/>
          <w:sz w:val="26"/>
          <w:szCs w:val="26"/>
          <w:rtl/>
          <w:lang w:eastAsia="ar"/>
        </w:rPr>
        <w:t>، وتؤكد على أن هذا النموذج ما هو</w:t>
      </w:r>
      <w:r w:rsidRPr="005653AB">
        <w:rPr>
          <w:rFonts w:ascii="Arial" w:eastAsia="Arial" w:hAnsi="Arial" w:cs="Arial"/>
          <w:color w:val="373E49" w:themeColor="accent1"/>
          <w:sz w:val="26"/>
          <w:szCs w:val="26"/>
          <w:rtl/>
        </w:rPr>
        <w:t xml:space="preserve"> إلا مثال توضيحي.</w:t>
      </w:r>
    </w:p>
    <w:p w14:paraId="43B544BF" w14:textId="77777777" w:rsidR="003C1358" w:rsidRPr="00111FAF" w:rsidRDefault="003C1358">
      <w:pPr>
        <w:rPr>
          <w:rFonts w:ascii="Arial" w:hAnsi="Arial" w:cs="Arial"/>
          <w:color w:val="2D3982"/>
          <w:sz w:val="40"/>
          <w:szCs w:val="40"/>
          <w:rtl/>
        </w:rPr>
      </w:pPr>
      <w:r w:rsidRPr="00111FAF">
        <w:rPr>
          <w:rFonts w:ascii="Arial" w:hAnsi="Arial" w:cs="Arial"/>
          <w:color w:val="2D3982"/>
          <w:sz w:val="40"/>
          <w:szCs w:val="40"/>
          <w:rtl/>
        </w:rPr>
        <w:br w:type="page"/>
      </w:r>
    </w:p>
    <w:p w14:paraId="1D7E175D" w14:textId="0D08F545" w:rsidR="00293090" w:rsidRPr="00111FAF" w:rsidRDefault="00293090" w:rsidP="00111FAF">
      <w:pPr>
        <w:jc w:val="right"/>
        <w:rPr>
          <w:rFonts w:ascii="Arial" w:eastAsia="Arial" w:hAnsi="Arial" w:cs="Arial"/>
          <w:color w:val="2B3B82" w:themeColor="text1"/>
          <w:sz w:val="40"/>
          <w:szCs w:val="40"/>
        </w:rPr>
      </w:pPr>
      <w:r w:rsidRPr="00111FAF">
        <w:rPr>
          <w:rFonts w:ascii="Arial" w:eastAsia="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5F22A9" w:rsidRPr="00111FAF" w14:paraId="5B0A1F56" w14:textId="77777777" w:rsidTr="005F22A9">
        <w:trPr>
          <w:trHeight w:val="680"/>
        </w:trPr>
        <w:tc>
          <w:tcPr>
            <w:tcW w:w="1433" w:type="dxa"/>
            <w:shd w:val="clear" w:color="auto" w:fill="373E49" w:themeFill="accent1"/>
            <w:vAlign w:val="center"/>
          </w:tcPr>
          <w:p w14:paraId="0F2077F5" w14:textId="42D23D67" w:rsidR="005F22A9" w:rsidRPr="00111FAF" w:rsidRDefault="005F22A9" w:rsidP="005F22A9">
            <w:pPr>
              <w:bidi/>
              <w:ind w:right="-43"/>
              <w:contextualSpacing/>
              <w:rPr>
                <w:rFonts w:ascii="Arial" w:hAnsi="Arial"/>
                <w:color w:val="FFFFFF" w:themeColor="background1"/>
                <w:sz w:val="24"/>
                <w:szCs w:val="24"/>
                <w:rtl/>
              </w:rPr>
            </w:pPr>
            <w:r w:rsidRPr="00111FAF">
              <w:rPr>
                <w:rFonts w:ascii="Arial" w:hAnsi="Arial"/>
                <w:color w:val="FFFFFF" w:themeColor="background1"/>
                <w:sz w:val="24"/>
                <w:szCs w:val="24"/>
                <w:rtl/>
              </w:rPr>
              <w:t>الدور</w:t>
            </w:r>
          </w:p>
        </w:tc>
        <w:tc>
          <w:tcPr>
            <w:tcW w:w="2160" w:type="dxa"/>
            <w:shd w:val="clear" w:color="auto" w:fill="373E49" w:themeFill="accent1"/>
            <w:vAlign w:val="center"/>
          </w:tcPr>
          <w:p w14:paraId="6BA6B74F" w14:textId="48A79B3E" w:rsidR="005F22A9" w:rsidRPr="00111FAF" w:rsidRDefault="005F22A9" w:rsidP="005F22A9">
            <w:pPr>
              <w:bidi/>
              <w:ind w:right="-43"/>
              <w:contextualSpacing/>
              <w:rPr>
                <w:rFonts w:ascii="Arial" w:hAnsi="Arial"/>
                <w:color w:val="FFFFFF" w:themeColor="background1"/>
                <w:sz w:val="24"/>
                <w:szCs w:val="24"/>
                <w:rtl/>
              </w:rPr>
            </w:pPr>
            <w:r w:rsidRPr="00111FAF">
              <w:rPr>
                <w:rFonts w:ascii="Arial" w:hAnsi="Arial"/>
                <w:color w:val="FFFFFF" w:themeColor="background1"/>
                <w:sz w:val="24"/>
                <w:szCs w:val="24"/>
                <w:rtl/>
              </w:rPr>
              <w:t>المسمى الوظيفي</w:t>
            </w:r>
          </w:p>
        </w:tc>
        <w:tc>
          <w:tcPr>
            <w:tcW w:w="2160" w:type="dxa"/>
            <w:shd w:val="clear" w:color="auto" w:fill="373E49" w:themeFill="accent1"/>
            <w:vAlign w:val="center"/>
          </w:tcPr>
          <w:p w14:paraId="20638B99" w14:textId="3A3D435C" w:rsidR="005F22A9" w:rsidRPr="00111FAF" w:rsidRDefault="005F22A9" w:rsidP="005F22A9">
            <w:pPr>
              <w:bidi/>
              <w:ind w:right="-43"/>
              <w:contextualSpacing/>
              <w:rPr>
                <w:rFonts w:ascii="Arial" w:hAnsi="Arial"/>
                <w:color w:val="FFFFFF" w:themeColor="background1"/>
                <w:sz w:val="24"/>
                <w:szCs w:val="24"/>
                <w:rtl/>
              </w:rPr>
            </w:pPr>
            <w:r w:rsidRPr="00111FAF">
              <w:rPr>
                <w:rFonts w:ascii="Arial" w:hAnsi="Arial"/>
                <w:color w:val="FFFFFF" w:themeColor="background1"/>
                <w:sz w:val="24"/>
                <w:szCs w:val="24"/>
                <w:rtl/>
              </w:rPr>
              <w:t>الاسم</w:t>
            </w:r>
          </w:p>
        </w:tc>
        <w:tc>
          <w:tcPr>
            <w:tcW w:w="1620" w:type="dxa"/>
            <w:shd w:val="clear" w:color="auto" w:fill="373E49" w:themeFill="accent1"/>
            <w:vAlign w:val="center"/>
          </w:tcPr>
          <w:p w14:paraId="75D35293" w14:textId="00108237" w:rsidR="005F22A9" w:rsidRPr="00111FAF" w:rsidRDefault="005F22A9" w:rsidP="005F22A9">
            <w:pPr>
              <w:bidi/>
              <w:ind w:right="-43"/>
              <w:contextualSpacing/>
              <w:rPr>
                <w:rFonts w:ascii="Arial" w:hAnsi="Arial"/>
                <w:color w:val="FFFFFF" w:themeColor="background1"/>
                <w:sz w:val="24"/>
                <w:szCs w:val="24"/>
                <w:rtl/>
              </w:rPr>
            </w:pPr>
            <w:r w:rsidRPr="00111FAF">
              <w:rPr>
                <w:rFonts w:ascii="Arial" w:hAnsi="Arial"/>
                <w:color w:val="FFFFFF" w:themeColor="background1"/>
                <w:sz w:val="24"/>
                <w:szCs w:val="24"/>
                <w:rtl/>
              </w:rPr>
              <w:t>التاريخ</w:t>
            </w:r>
          </w:p>
        </w:tc>
        <w:tc>
          <w:tcPr>
            <w:tcW w:w="1706" w:type="dxa"/>
            <w:shd w:val="clear" w:color="auto" w:fill="373E49" w:themeFill="accent1"/>
            <w:vAlign w:val="center"/>
          </w:tcPr>
          <w:p w14:paraId="4713BB6D" w14:textId="723C1336" w:rsidR="005F22A9" w:rsidRPr="00111FAF" w:rsidRDefault="005F22A9" w:rsidP="005F22A9">
            <w:pPr>
              <w:bidi/>
              <w:ind w:right="-43"/>
              <w:contextualSpacing/>
              <w:rPr>
                <w:rFonts w:ascii="Arial" w:hAnsi="Arial"/>
                <w:color w:val="FFFFFF" w:themeColor="background1"/>
                <w:sz w:val="24"/>
                <w:szCs w:val="24"/>
                <w:rtl/>
              </w:rPr>
            </w:pPr>
            <w:r w:rsidRPr="00111FAF">
              <w:rPr>
                <w:rFonts w:ascii="Arial" w:hAnsi="Arial"/>
                <w:color w:val="FFFFFF" w:themeColor="background1"/>
                <w:sz w:val="24"/>
                <w:szCs w:val="24"/>
                <w:rtl/>
              </w:rPr>
              <w:t>التوقيع</w:t>
            </w:r>
          </w:p>
        </w:tc>
      </w:tr>
      <w:tr w:rsidR="005F22A9" w:rsidRPr="00111FAF" w14:paraId="18FF8593" w14:textId="77777777" w:rsidTr="005F22A9">
        <w:trPr>
          <w:trHeight w:val="680"/>
        </w:trPr>
        <w:tc>
          <w:tcPr>
            <w:tcW w:w="1433" w:type="dxa"/>
            <w:shd w:val="clear" w:color="auto" w:fill="FFFFFF" w:themeFill="background1"/>
            <w:vAlign w:val="center"/>
          </w:tcPr>
          <w:p w14:paraId="2E60FECF" w14:textId="71239690" w:rsidR="005F22A9" w:rsidRPr="003E576C" w:rsidRDefault="005A5437" w:rsidP="005F22A9">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42B1B7E4903448479A30738CC9D8FD25"/>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5F22A9" w:rsidRPr="003E576C">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5A1C197F" w14:textId="079AC787" w:rsidR="005F22A9" w:rsidRPr="003E576C" w:rsidRDefault="005F22A9" w:rsidP="005F22A9">
            <w:pPr>
              <w:bidi/>
              <w:ind w:right="-43"/>
              <w:contextualSpacing/>
              <w:rPr>
                <w:rFonts w:ascii="Arial" w:hAnsi="Arial"/>
                <w:color w:val="373E49" w:themeColor="accent1"/>
                <w:sz w:val="24"/>
                <w:szCs w:val="24"/>
                <w:rtl/>
              </w:rPr>
            </w:pPr>
            <w:r w:rsidRPr="003E576C">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63C738EF" w14:textId="062BB89A" w:rsidR="005F22A9" w:rsidRPr="003E576C" w:rsidRDefault="005F22A9" w:rsidP="005F22A9">
            <w:pPr>
              <w:bidi/>
              <w:ind w:right="-43"/>
              <w:contextualSpacing/>
              <w:rPr>
                <w:rFonts w:ascii="Arial" w:hAnsi="Arial"/>
                <w:color w:val="373E49" w:themeColor="accent1"/>
                <w:sz w:val="24"/>
                <w:szCs w:val="24"/>
                <w:rtl/>
              </w:rPr>
            </w:pPr>
            <w:r w:rsidRPr="003E576C">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6CCF3B301577407484AF09BF761B8782"/>
            </w:placeholder>
            <w:date>
              <w:dateFormat w:val="MM/dd/yyyy"/>
              <w:lid w:val="en-US"/>
              <w:storeMappedDataAs w:val="dateTime"/>
              <w:calendar w:val="gregorian"/>
            </w:date>
          </w:sdtPr>
          <w:sdtEndPr/>
          <w:sdtContent>
            <w:tc>
              <w:tcPr>
                <w:tcW w:w="1620" w:type="dxa"/>
                <w:shd w:val="clear" w:color="auto" w:fill="FFFFFF" w:themeFill="background1"/>
                <w:vAlign w:val="center"/>
              </w:tcPr>
              <w:p w14:paraId="030B163A" w14:textId="6228F48F" w:rsidR="005F22A9" w:rsidRPr="003E576C" w:rsidRDefault="005F22A9" w:rsidP="005F22A9">
                <w:pPr>
                  <w:bidi/>
                  <w:ind w:right="-43"/>
                  <w:contextualSpacing/>
                  <w:rPr>
                    <w:rFonts w:ascii="Arial" w:hAnsi="Arial"/>
                    <w:color w:val="373E49" w:themeColor="accent1"/>
                    <w:sz w:val="24"/>
                    <w:szCs w:val="24"/>
                    <w:rtl/>
                  </w:rPr>
                </w:pPr>
                <w:r w:rsidRPr="003E576C">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B605090" w14:textId="54A0AC8D" w:rsidR="005F22A9" w:rsidRPr="003E576C" w:rsidRDefault="005F22A9" w:rsidP="005F22A9">
            <w:pPr>
              <w:bidi/>
              <w:ind w:right="-43"/>
              <w:contextualSpacing/>
              <w:rPr>
                <w:rFonts w:ascii="Arial" w:hAnsi="Arial"/>
                <w:color w:val="373E49" w:themeColor="accent1"/>
                <w:sz w:val="24"/>
                <w:szCs w:val="24"/>
                <w:rtl/>
              </w:rPr>
            </w:pPr>
            <w:r w:rsidRPr="003E576C">
              <w:rPr>
                <w:rFonts w:ascii="Arial" w:eastAsia="DIN Next LT Arabic" w:hAnsi="Arial"/>
                <w:color w:val="373E49" w:themeColor="accent1"/>
                <w:highlight w:val="cyan"/>
                <w:rtl/>
                <w:lang w:eastAsia="ar"/>
              </w:rPr>
              <w:t>&lt;أدخل التوقيع&gt;</w:t>
            </w:r>
          </w:p>
        </w:tc>
      </w:tr>
      <w:tr w:rsidR="005F22A9" w:rsidRPr="00111FAF" w14:paraId="3A788921" w14:textId="77777777" w:rsidTr="005F22A9">
        <w:trPr>
          <w:trHeight w:val="680"/>
        </w:trPr>
        <w:tc>
          <w:tcPr>
            <w:tcW w:w="1433" w:type="dxa"/>
            <w:shd w:val="clear" w:color="auto" w:fill="D3D7DE" w:themeFill="accent1" w:themeFillTint="33"/>
            <w:vAlign w:val="center"/>
          </w:tcPr>
          <w:p w14:paraId="1DB41A0B" w14:textId="56B72B72" w:rsidR="005F22A9" w:rsidRPr="00111FAF" w:rsidRDefault="005F22A9" w:rsidP="005F22A9">
            <w:pPr>
              <w:bidi/>
              <w:ind w:right="-43"/>
              <w:contextualSpacing/>
              <w:rPr>
                <w:rFonts w:ascii="Arial" w:hAnsi="Arial"/>
                <w:sz w:val="24"/>
                <w:szCs w:val="24"/>
                <w:rtl/>
              </w:rPr>
            </w:pPr>
          </w:p>
        </w:tc>
        <w:tc>
          <w:tcPr>
            <w:tcW w:w="2160" w:type="dxa"/>
            <w:shd w:val="clear" w:color="auto" w:fill="D3D7DE" w:themeFill="accent1" w:themeFillTint="33"/>
            <w:vAlign w:val="center"/>
          </w:tcPr>
          <w:p w14:paraId="2157CFF8" w14:textId="77777777" w:rsidR="005F22A9" w:rsidRPr="00111FAF" w:rsidRDefault="005F22A9" w:rsidP="005F22A9">
            <w:pPr>
              <w:bidi/>
              <w:ind w:right="-43"/>
              <w:contextualSpacing/>
              <w:rPr>
                <w:rFonts w:ascii="Arial" w:hAnsi="Arial"/>
                <w:sz w:val="24"/>
                <w:szCs w:val="24"/>
                <w:rtl/>
              </w:rPr>
            </w:pPr>
          </w:p>
        </w:tc>
        <w:tc>
          <w:tcPr>
            <w:tcW w:w="2160" w:type="dxa"/>
            <w:shd w:val="clear" w:color="auto" w:fill="D3D7DE" w:themeFill="accent1" w:themeFillTint="33"/>
            <w:vAlign w:val="center"/>
          </w:tcPr>
          <w:p w14:paraId="6E0029CF" w14:textId="77777777" w:rsidR="005F22A9" w:rsidRPr="00111FAF" w:rsidRDefault="005F22A9" w:rsidP="005F22A9">
            <w:pPr>
              <w:bidi/>
              <w:ind w:right="-43"/>
              <w:contextualSpacing/>
              <w:rPr>
                <w:rFonts w:ascii="Arial" w:hAnsi="Arial"/>
                <w:sz w:val="24"/>
                <w:szCs w:val="24"/>
                <w:rtl/>
              </w:rPr>
            </w:pPr>
          </w:p>
        </w:tc>
        <w:tc>
          <w:tcPr>
            <w:tcW w:w="1620" w:type="dxa"/>
            <w:shd w:val="clear" w:color="auto" w:fill="D3D7DE" w:themeFill="accent1" w:themeFillTint="33"/>
            <w:vAlign w:val="center"/>
          </w:tcPr>
          <w:p w14:paraId="40D22ADF" w14:textId="6CE02534" w:rsidR="005F22A9" w:rsidRPr="00111FAF" w:rsidRDefault="005F22A9" w:rsidP="005F22A9">
            <w:pPr>
              <w:bidi/>
              <w:ind w:right="-43"/>
              <w:contextualSpacing/>
              <w:rPr>
                <w:rFonts w:ascii="Arial" w:hAnsi="Arial"/>
                <w:sz w:val="24"/>
                <w:szCs w:val="24"/>
                <w:rtl/>
              </w:rPr>
            </w:pPr>
          </w:p>
        </w:tc>
        <w:tc>
          <w:tcPr>
            <w:tcW w:w="1706" w:type="dxa"/>
            <w:shd w:val="clear" w:color="auto" w:fill="D3D7DE" w:themeFill="accent1" w:themeFillTint="33"/>
            <w:vAlign w:val="center"/>
          </w:tcPr>
          <w:p w14:paraId="59C37551" w14:textId="77777777" w:rsidR="005F22A9" w:rsidRPr="00111FAF" w:rsidRDefault="005F22A9" w:rsidP="005F22A9">
            <w:pPr>
              <w:bidi/>
              <w:ind w:right="-43"/>
              <w:contextualSpacing/>
              <w:rPr>
                <w:rFonts w:ascii="Arial" w:hAnsi="Arial"/>
                <w:sz w:val="24"/>
                <w:szCs w:val="24"/>
                <w:rtl/>
              </w:rPr>
            </w:pPr>
          </w:p>
        </w:tc>
      </w:tr>
    </w:tbl>
    <w:p w14:paraId="0B888A74" w14:textId="77777777" w:rsidR="005F22A9" w:rsidRPr="00111FAF" w:rsidRDefault="005F22A9" w:rsidP="005F22A9">
      <w:pPr>
        <w:bidi/>
        <w:spacing w:line="360" w:lineRule="auto"/>
        <w:jc w:val="both"/>
        <w:rPr>
          <w:rFonts w:ascii="Arial" w:hAnsi="Arial" w:cs="Arial"/>
          <w:color w:val="2B3B82" w:themeColor="text1"/>
          <w:sz w:val="40"/>
          <w:szCs w:val="40"/>
          <w:rtl/>
        </w:rPr>
      </w:pPr>
    </w:p>
    <w:p w14:paraId="38E4B22E" w14:textId="312FA2E2" w:rsidR="00293090" w:rsidRPr="00111FAF" w:rsidRDefault="00293090" w:rsidP="00111FAF">
      <w:pPr>
        <w:jc w:val="right"/>
        <w:rPr>
          <w:rFonts w:ascii="Arial" w:eastAsia="Arial" w:hAnsi="Arial" w:cs="Arial"/>
          <w:color w:val="2B3B82" w:themeColor="text1"/>
          <w:sz w:val="40"/>
          <w:szCs w:val="40"/>
          <w:rtl/>
        </w:rPr>
      </w:pPr>
      <w:r w:rsidRPr="00111FAF">
        <w:rPr>
          <w:rFonts w:ascii="Arial" w:eastAsia="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5F22A9" w:rsidRPr="00111FAF" w14:paraId="47D48300" w14:textId="77777777" w:rsidTr="00775475">
        <w:trPr>
          <w:trHeight w:val="680"/>
        </w:trPr>
        <w:tc>
          <w:tcPr>
            <w:tcW w:w="1559" w:type="dxa"/>
            <w:shd w:val="clear" w:color="auto" w:fill="373E49" w:themeFill="accent1"/>
            <w:vAlign w:val="center"/>
          </w:tcPr>
          <w:p w14:paraId="70051158" w14:textId="77777777" w:rsidR="005F22A9" w:rsidRPr="00111FAF" w:rsidRDefault="005F22A9" w:rsidP="00775475">
            <w:pPr>
              <w:bidi/>
              <w:ind w:right="-43"/>
              <w:contextualSpacing/>
              <w:rPr>
                <w:rFonts w:ascii="Arial" w:hAnsi="Arial"/>
                <w:color w:val="FFFFFF" w:themeColor="background1"/>
                <w:sz w:val="24"/>
                <w:szCs w:val="24"/>
                <w:rtl/>
              </w:rPr>
            </w:pPr>
            <w:r w:rsidRPr="00111FAF">
              <w:rPr>
                <w:rFonts w:ascii="Arial" w:hAnsi="Arial"/>
                <w:color w:val="FFFFFF" w:themeColor="background1"/>
                <w:sz w:val="24"/>
                <w:szCs w:val="24"/>
                <w:rtl/>
              </w:rPr>
              <w:t>النسخة</w:t>
            </w:r>
          </w:p>
        </w:tc>
        <w:tc>
          <w:tcPr>
            <w:tcW w:w="1701" w:type="dxa"/>
            <w:shd w:val="clear" w:color="auto" w:fill="373E49" w:themeFill="accent1"/>
            <w:vAlign w:val="center"/>
          </w:tcPr>
          <w:p w14:paraId="0D773E01" w14:textId="77777777" w:rsidR="005F22A9" w:rsidRPr="00111FAF" w:rsidRDefault="005F22A9" w:rsidP="00775475">
            <w:pPr>
              <w:bidi/>
              <w:ind w:right="-43"/>
              <w:contextualSpacing/>
              <w:rPr>
                <w:rFonts w:ascii="Arial" w:hAnsi="Arial"/>
                <w:color w:val="FFFFFF" w:themeColor="background1"/>
                <w:sz w:val="24"/>
                <w:szCs w:val="24"/>
                <w:rtl/>
              </w:rPr>
            </w:pPr>
            <w:r w:rsidRPr="00111FAF">
              <w:rPr>
                <w:rFonts w:ascii="Arial" w:hAnsi="Arial"/>
                <w:color w:val="FFFFFF" w:themeColor="background1"/>
                <w:sz w:val="24"/>
                <w:szCs w:val="24"/>
                <w:rtl/>
              </w:rPr>
              <w:t>التاريخ</w:t>
            </w:r>
          </w:p>
        </w:tc>
        <w:tc>
          <w:tcPr>
            <w:tcW w:w="2268" w:type="dxa"/>
            <w:shd w:val="clear" w:color="auto" w:fill="373E49" w:themeFill="accent1"/>
            <w:vAlign w:val="center"/>
          </w:tcPr>
          <w:p w14:paraId="32926888" w14:textId="77777777" w:rsidR="005F22A9" w:rsidRPr="00111FAF" w:rsidRDefault="005F22A9" w:rsidP="00775475">
            <w:pPr>
              <w:bidi/>
              <w:ind w:right="-43"/>
              <w:contextualSpacing/>
              <w:rPr>
                <w:rFonts w:ascii="Arial" w:hAnsi="Arial"/>
                <w:color w:val="FFFFFF" w:themeColor="background1"/>
                <w:sz w:val="24"/>
                <w:szCs w:val="24"/>
                <w:rtl/>
              </w:rPr>
            </w:pPr>
            <w:r w:rsidRPr="00111FAF">
              <w:rPr>
                <w:rFonts w:ascii="Arial" w:hAnsi="Arial"/>
                <w:color w:val="FFFFFF" w:themeColor="background1"/>
                <w:sz w:val="24"/>
                <w:szCs w:val="24"/>
                <w:rtl/>
              </w:rPr>
              <w:t>عٌدلَ بواسطة</w:t>
            </w:r>
          </w:p>
        </w:tc>
        <w:tc>
          <w:tcPr>
            <w:tcW w:w="3544" w:type="dxa"/>
            <w:shd w:val="clear" w:color="auto" w:fill="373E49" w:themeFill="accent1"/>
            <w:vAlign w:val="center"/>
          </w:tcPr>
          <w:p w14:paraId="35C0FDC7" w14:textId="77777777" w:rsidR="005F22A9" w:rsidRPr="00111FAF" w:rsidRDefault="005F22A9" w:rsidP="00775475">
            <w:pPr>
              <w:bidi/>
              <w:ind w:right="-43"/>
              <w:contextualSpacing/>
              <w:rPr>
                <w:rFonts w:ascii="Arial" w:hAnsi="Arial"/>
                <w:color w:val="FFFFFF" w:themeColor="background1"/>
                <w:sz w:val="24"/>
                <w:szCs w:val="24"/>
                <w:rtl/>
              </w:rPr>
            </w:pPr>
            <w:r w:rsidRPr="00111FAF">
              <w:rPr>
                <w:rFonts w:ascii="Arial" w:hAnsi="Arial"/>
                <w:color w:val="FFFFFF" w:themeColor="background1"/>
                <w:sz w:val="24"/>
                <w:szCs w:val="24"/>
                <w:rtl/>
              </w:rPr>
              <w:t>أسباب التعديل</w:t>
            </w:r>
          </w:p>
        </w:tc>
      </w:tr>
      <w:tr w:rsidR="005F22A9" w:rsidRPr="00111FAF" w14:paraId="091FBE20" w14:textId="77777777" w:rsidTr="00775475">
        <w:trPr>
          <w:trHeight w:val="680"/>
        </w:trPr>
        <w:tc>
          <w:tcPr>
            <w:tcW w:w="1559" w:type="dxa"/>
            <w:shd w:val="clear" w:color="auto" w:fill="FFFFFF" w:themeFill="background1"/>
            <w:vAlign w:val="center"/>
          </w:tcPr>
          <w:p w14:paraId="3EB26A52" w14:textId="00A98B3C" w:rsidR="005F22A9" w:rsidRPr="003E576C" w:rsidRDefault="005F22A9" w:rsidP="005F22A9">
            <w:pPr>
              <w:bidi/>
              <w:ind w:right="-43"/>
              <w:contextualSpacing/>
              <w:rPr>
                <w:rFonts w:ascii="Arial" w:hAnsi="Arial"/>
                <w:color w:val="373E49" w:themeColor="accent1"/>
                <w:sz w:val="24"/>
                <w:szCs w:val="24"/>
                <w:rtl/>
              </w:rPr>
            </w:pPr>
            <w:r w:rsidRPr="003E576C">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EF30274DC5964DB4B2AE9871624CB328"/>
            </w:placeholder>
            <w:date>
              <w:dateFormat w:val="MM/dd/yyyy"/>
              <w:lid w:val="en-US"/>
              <w:storeMappedDataAs w:val="dateTime"/>
              <w:calendar w:val="gregorian"/>
            </w:date>
          </w:sdtPr>
          <w:sdtEndPr/>
          <w:sdtContent>
            <w:tc>
              <w:tcPr>
                <w:tcW w:w="1701" w:type="dxa"/>
                <w:shd w:val="clear" w:color="auto" w:fill="FFFFFF" w:themeFill="background1"/>
                <w:vAlign w:val="center"/>
              </w:tcPr>
              <w:p w14:paraId="5DA5A507" w14:textId="3767D27C" w:rsidR="005F22A9" w:rsidRPr="003E576C" w:rsidRDefault="005F22A9" w:rsidP="005F22A9">
                <w:pPr>
                  <w:bidi/>
                  <w:ind w:right="-43"/>
                  <w:contextualSpacing/>
                  <w:rPr>
                    <w:rFonts w:ascii="Arial" w:hAnsi="Arial"/>
                    <w:color w:val="373E49" w:themeColor="accent1"/>
                    <w:sz w:val="24"/>
                    <w:szCs w:val="24"/>
                    <w:rtl/>
                  </w:rPr>
                </w:pPr>
                <w:r w:rsidRPr="003E576C">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36B8E432" w14:textId="5AEDEC23" w:rsidR="005F22A9" w:rsidRPr="003E576C" w:rsidRDefault="005F22A9" w:rsidP="005F22A9">
            <w:pPr>
              <w:bidi/>
              <w:ind w:right="-43"/>
              <w:contextualSpacing/>
              <w:rPr>
                <w:rFonts w:ascii="Arial" w:hAnsi="Arial"/>
                <w:color w:val="373E49" w:themeColor="accent1"/>
                <w:sz w:val="24"/>
                <w:szCs w:val="24"/>
                <w:rtl/>
              </w:rPr>
            </w:pPr>
            <w:r w:rsidRPr="003E576C">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6E172628" w14:textId="7488EFE6" w:rsidR="005F22A9" w:rsidRPr="003E576C" w:rsidRDefault="005F22A9" w:rsidP="005F22A9">
            <w:pPr>
              <w:bidi/>
              <w:ind w:right="-43"/>
              <w:contextualSpacing/>
              <w:rPr>
                <w:rFonts w:ascii="Arial" w:hAnsi="Arial"/>
                <w:color w:val="373E49" w:themeColor="accent1"/>
                <w:sz w:val="24"/>
                <w:szCs w:val="24"/>
                <w:rtl/>
              </w:rPr>
            </w:pPr>
            <w:r w:rsidRPr="003E576C">
              <w:rPr>
                <w:rFonts w:ascii="Arial" w:eastAsia="DIN Next LT Arabic" w:hAnsi="Arial"/>
                <w:color w:val="373E49" w:themeColor="accent1"/>
                <w:highlight w:val="cyan"/>
                <w:rtl/>
                <w:lang w:eastAsia="ar"/>
              </w:rPr>
              <w:t>&lt;أدخل وصف التعديل&gt;</w:t>
            </w:r>
          </w:p>
        </w:tc>
      </w:tr>
      <w:tr w:rsidR="005F22A9" w:rsidRPr="00111FAF" w14:paraId="6809984B" w14:textId="77777777" w:rsidTr="00775475">
        <w:trPr>
          <w:trHeight w:val="680"/>
        </w:trPr>
        <w:tc>
          <w:tcPr>
            <w:tcW w:w="1559" w:type="dxa"/>
            <w:shd w:val="clear" w:color="auto" w:fill="D3D7DE" w:themeFill="accent1" w:themeFillTint="33"/>
            <w:vAlign w:val="center"/>
          </w:tcPr>
          <w:p w14:paraId="21CD9330" w14:textId="77777777" w:rsidR="005F22A9" w:rsidRPr="00111FAF" w:rsidRDefault="005F22A9" w:rsidP="005F22A9">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66946FCD" w14:textId="77777777" w:rsidR="005F22A9" w:rsidRPr="00111FAF" w:rsidRDefault="005F22A9" w:rsidP="005F22A9">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679203BB" w14:textId="77777777" w:rsidR="005F22A9" w:rsidRPr="00111FAF" w:rsidRDefault="005F22A9" w:rsidP="005F22A9">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67A60B3A" w14:textId="77777777" w:rsidR="005F22A9" w:rsidRPr="00111FAF" w:rsidRDefault="005F22A9" w:rsidP="005F22A9">
            <w:pPr>
              <w:bidi/>
              <w:ind w:right="-43"/>
              <w:contextualSpacing/>
              <w:rPr>
                <w:rFonts w:ascii="Arial" w:hAnsi="Arial"/>
                <w:color w:val="FFFFFF" w:themeColor="background1"/>
                <w:sz w:val="24"/>
                <w:szCs w:val="24"/>
                <w:rtl/>
              </w:rPr>
            </w:pPr>
          </w:p>
        </w:tc>
      </w:tr>
    </w:tbl>
    <w:p w14:paraId="4BF1DFB8" w14:textId="77777777" w:rsidR="005F22A9" w:rsidRPr="00111FAF" w:rsidRDefault="005F22A9" w:rsidP="005F22A9">
      <w:pPr>
        <w:bidi/>
        <w:spacing w:line="360" w:lineRule="auto"/>
        <w:jc w:val="both"/>
        <w:rPr>
          <w:rFonts w:ascii="Arial" w:hAnsi="Arial" w:cs="Arial"/>
          <w:color w:val="2B3B82" w:themeColor="text1"/>
          <w:sz w:val="40"/>
          <w:szCs w:val="40"/>
          <w:rtl/>
        </w:rPr>
      </w:pPr>
    </w:p>
    <w:p w14:paraId="311F9386" w14:textId="77777777" w:rsidR="00293090" w:rsidRPr="00111FAF" w:rsidRDefault="00293090" w:rsidP="00111FAF">
      <w:pPr>
        <w:jc w:val="right"/>
        <w:rPr>
          <w:rFonts w:ascii="Arial" w:eastAsia="Arial" w:hAnsi="Arial" w:cs="Arial"/>
          <w:color w:val="2B3B82" w:themeColor="text1"/>
          <w:sz w:val="40"/>
          <w:szCs w:val="40"/>
        </w:rPr>
      </w:pPr>
      <w:r w:rsidRPr="00111FAF">
        <w:rPr>
          <w:rFonts w:ascii="Arial" w:eastAsia="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293090" w:rsidRPr="00111FAF" w14:paraId="37233135" w14:textId="77777777" w:rsidTr="005F22A9">
        <w:trPr>
          <w:trHeight w:val="753"/>
        </w:trPr>
        <w:tc>
          <w:tcPr>
            <w:tcW w:w="1927" w:type="dxa"/>
            <w:shd w:val="clear" w:color="auto" w:fill="373E49" w:themeFill="accent1"/>
            <w:vAlign w:val="center"/>
          </w:tcPr>
          <w:p w14:paraId="236B505A" w14:textId="77777777" w:rsidR="00293090" w:rsidRPr="00111FAF" w:rsidRDefault="00293090" w:rsidP="00580863">
            <w:pPr>
              <w:bidi/>
              <w:ind w:right="-43"/>
              <w:contextualSpacing/>
              <w:rPr>
                <w:rFonts w:ascii="Arial" w:hAnsi="Arial"/>
                <w:color w:val="FFFFFF" w:themeColor="background1"/>
                <w:sz w:val="24"/>
                <w:szCs w:val="24"/>
                <w:rtl/>
              </w:rPr>
            </w:pPr>
            <w:r w:rsidRPr="00111FAF">
              <w:rPr>
                <w:rFonts w:ascii="Arial" w:hAnsi="Arial"/>
                <w:color w:val="FFFFFF" w:themeColor="background1"/>
                <w:sz w:val="24"/>
                <w:szCs w:val="24"/>
                <w:rtl/>
              </w:rPr>
              <w:t>معدل المراجعة</w:t>
            </w:r>
          </w:p>
        </w:tc>
        <w:tc>
          <w:tcPr>
            <w:tcW w:w="3564" w:type="dxa"/>
            <w:shd w:val="clear" w:color="auto" w:fill="373E49" w:themeFill="accent1"/>
            <w:vAlign w:val="center"/>
          </w:tcPr>
          <w:p w14:paraId="66F649E9" w14:textId="77777777" w:rsidR="00293090" w:rsidRPr="00111FAF" w:rsidRDefault="00293090" w:rsidP="00580863">
            <w:pPr>
              <w:bidi/>
              <w:ind w:right="-43"/>
              <w:contextualSpacing/>
              <w:rPr>
                <w:rFonts w:ascii="Arial" w:hAnsi="Arial"/>
                <w:color w:val="FFFFFF" w:themeColor="background1"/>
                <w:sz w:val="24"/>
                <w:szCs w:val="24"/>
                <w:rtl/>
              </w:rPr>
            </w:pPr>
            <w:r w:rsidRPr="00111FAF">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117E58D9" w14:textId="77777777" w:rsidR="00293090" w:rsidRPr="00111FAF" w:rsidRDefault="00293090" w:rsidP="00580863">
            <w:pPr>
              <w:bidi/>
              <w:ind w:right="-43"/>
              <w:contextualSpacing/>
              <w:rPr>
                <w:rFonts w:ascii="Arial" w:hAnsi="Arial"/>
                <w:color w:val="FFFFFF" w:themeColor="background1"/>
                <w:sz w:val="24"/>
                <w:szCs w:val="24"/>
                <w:rtl/>
              </w:rPr>
            </w:pPr>
            <w:r w:rsidRPr="00111FAF">
              <w:rPr>
                <w:rFonts w:ascii="Arial" w:hAnsi="Arial"/>
                <w:color w:val="FFFFFF" w:themeColor="background1"/>
                <w:sz w:val="24"/>
                <w:szCs w:val="24"/>
                <w:rtl/>
              </w:rPr>
              <w:t>تاريخ المراجعة القادمة</w:t>
            </w:r>
          </w:p>
        </w:tc>
      </w:tr>
      <w:tr w:rsidR="00293090" w:rsidRPr="00111FAF" w14:paraId="3568A09F" w14:textId="77777777" w:rsidTr="005F22A9">
        <w:trPr>
          <w:trHeight w:val="753"/>
        </w:trPr>
        <w:tc>
          <w:tcPr>
            <w:tcW w:w="1927" w:type="dxa"/>
            <w:shd w:val="clear" w:color="auto" w:fill="FFFFFF" w:themeFill="background1"/>
            <w:vAlign w:val="center"/>
          </w:tcPr>
          <w:p w14:paraId="5C2396D1" w14:textId="77777777" w:rsidR="00293090" w:rsidRPr="003E576C" w:rsidRDefault="00293090" w:rsidP="00580863">
            <w:pPr>
              <w:bidi/>
              <w:ind w:right="-43"/>
              <w:contextualSpacing/>
              <w:rPr>
                <w:rFonts w:ascii="Arial" w:hAnsi="Arial"/>
                <w:color w:val="373E49" w:themeColor="accent1"/>
                <w:highlight w:val="cyan"/>
                <w:rtl/>
              </w:rPr>
            </w:pPr>
            <w:r w:rsidRPr="003E576C">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5122D9DBB030428995B5A08B82DB5400"/>
            </w:placeholder>
            <w:date>
              <w:dateFormat w:val="MM/dd/yyyy"/>
              <w:lid w:val="en-US"/>
              <w:storeMappedDataAs w:val="dateTime"/>
              <w:calendar w:val="gregorian"/>
            </w:date>
          </w:sdtPr>
          <w:sdtEndPr/>
          <w:sdtContent>
            <w:tc>
              <w:tcPr>
                <w:tcW w:w="3564" w:type="dxa"/>
                <w:shd w:val="clear" w:color="auto" w:fill="FFFFFF" w:themeFill="background1"/>
                <w:vAlign w:val="center"/>
              </w:tcPr>
              <w:p w14:paraId="5C5DC496" w14:textId="76868BA8" w:rsidR="00293090" w:rsidRPr="003E576C" w:rsidRDefault="00293090" w:rsidP="00580863">
                <w:pPr>
                  <w:bidi/>
                  <w:ind w:right="-43"/>
                  <w:contextualSpacing/>
                  <w:rPr>
                    <w:rFonts w:ascii="Arial" w:hAnsi="Arial"/>
                    <w:color w:val="373E49" w:themeColor="accent1"/>
                    <w:sz w:val="24"/>
                    <w:szCs w:val="24"/>
                    <w:rtl/>
                  </w:rPr>
                </w:pPr>
                <w:r w:rsidRPr="003E576C">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D5C23F8332174AFCB6838A3D29149042"/>
            </w:placeholder>
            <w:date>
              <w:dateFormat w:val="MM/dd/yyyy"/>
              <w:lid w:val="en-US"/>
              <w:storeMappedDataAs w:val="dateTime"/>
              <w:calendar w:val="gregorian"/>
            </w:date>
          </w:sdtPr>
          <w:sdtEndPr/>
          <w:sdtContent>
            <w:tc>
              <w:tcPr>
                <w:tcW w:w="3605" w:type="dxa"/>
                <w:shd w:val="clear" w:color="auto" w:fill="FFFFFF" w:themeFill="background1"/>
                <w:vAlign w:val="center"/>
              </w:tcPr>
              <w:p w14:paraId="144BA794" w14:textId="7ABA7643" w:rsidR="00293090" w:rsidRPr="003E576C" w:rsidRDefault="00293090" w:rsidP="00580863">
                <w:pPr>
                  <w:bidi/>
                  <w:ind w:right="-43"/>
                  <w:contextualSpacing/>
                  <w:rPr>
                    <w:rFonts w:ascii="Arial" w:hAnsi="Arial"/>
                    <w:color w:val="373E49" w:themeColor="accent1"/>
                    <w:sz w:val="24"/>
                    <w:szCs w:val="24"/>
                    <w:rtl/>
                  </w:rPr>
                </w:pPr>
                <w:r w:rsidRPr="003E576C">
                  <w:rPr>
                    <w:rFonts w:ascii="Arial" w:hAnsi="Arial"/>
                    <w:color w:val="373E49" w:themeColor="accent1"/>
                    <w:highlight w:val="cyan"/>
                    <w:rtl/>
                  </w:rPr>
                  <w:t>اضغط هنا لإضافة تاريخ</w:t>
                </w:r>
              </w:p>
            </w:tc>
          </w:sdtContent>
        </w:sdt>
      </w:tr>
      <w:tr w:rsidR="00293090" w:rsidRPr="00111FAF" w14:paraId="4CC093AE" w14:textId="77777777" w:rsidTr="005F22A9">
        <w:trPr>
          <w:trHeight w:val="753"/>
        </w:trPr>
        <w:tc>
          <w:tcPr>
            <w:tcW w:w="1927" w:type="dxa"/>
            <w:shd w:val="clear" w:color="auto" w:fill="D3D7DE" w:themeFill="accent1" w:themeFillTint="33"/>
            <w:vAlign w:val="center"/>
          </w:tcPr>
          <w:p w14:paraId="09E6D506" w14:textId="77777777" w:rsidR="00293090" w:rsidRPr="00111FAF" w:rsidRDefault="00293090" w:rsidP="00580863">
            <w:pPr>
              <w:bidi/>
              <w:ind w:right="-43"/>
              <w:contextualSpacing/>
              <w:rPr>
                <w:rFonts w:ascii="Arial" w:hAnsi="Arial"/>
                <w:sz w:val="24"/>
                <w:szCs w:val="24"/>
                <w:rtl/>
              </w:rPr>
            </w:pPr>
          </w:p>
        </w:tc>
        <w:tc>
          <w:tcPr>
            <w:tcW w:w="3564" w:type="dxa"/>
            <w:shd w:val="clear" w:color="auto" w:fill="D3D7DE" w:themeFill="accent1" w:themeFillTint="33"/>
            <w:vAlign w:val="center"/>
          </w:tcPr>
          <w:p w14:paraId="7786F1D0" w14:textId="77777777" w:rsidR="00293090" w:rsidRPr="00111FAF" w:rsidRDefault="00293090" w:rsidP="00580863">
            <w:pPr>
              <w:bidi/>
              <w:ind w:right="-43"/>
              <w:contextualSpacing/>
              <w:rPr>
                <w:rFonts w:ascii="Arial" w:hAnsi="Arial"/>
                <w:sz w:val="24"/>
                <w:szCs w:val="24"/>
                <w:rtl/>
              </w:rPr>
            </w:pPr>
          </w:p>
        </w:tc>
        <w:tc>
          <w:tcPr>
            <w:tcW w:w="3605" w:type="dxa"/>
            <w:shd w:val="clear" w:color="auto" w:fill="D3D7DE" w:themeFill="accent1" w:themeFillTint="33"/>
            <w:vAlign w:val="center"/>
          </w:tcPr>
          <w:p w14:paraId="0EF79FF8" w14:textId="77777777" w:rsidR="00293090" w:rsidRPr="00111FAF" w:rsidRDefault="00293090" w:rsidP="00580863">
            <w:pPr>
              <w:bidi/>
              <w:ind w:right="-43"/>
              <w:contextualSpacing/>
              <w:rPr>
                <w:rFonts w:ascii="Arial" w:hAnsi="Arial"/>
                <w:sz w:val="24"/>
                <w:szCs w:val="24"/>
                <w:rtl/>
              </w:rPr>
            </w:pPr>
          </w:p>
        </w:tc>
      </w:tr>
    </w:tbl>
    <w:p w14:paraId="12EE68F5" w14:textId="77777777" w:rsidR="00293090" w:rsidRPr="00111FAF" w:rsidRDefault="00293090" w:rsidP="00580863">
      <w:pPr>
        <w:bidi/>
        <w:spacing w:line="260" w:lineRule="exact"/>
        <w:ind w:right="-43"/>
        <w:contextualSpacing/>
        <w:jc w:val="both"/>
        <w:rPr>
          <w:rFonts w:ascii="Arial" w:hAnsi="Arial" w:cs="Arial"/>
          <w:sz w:val="24"/>
          <w:szCs w:val="24"/>
          <w:rtl/>
        </w:rPr>
      </w:pPr>
    </w:p>
    <w:p w14:paraId="403F9887" w14:textId="77777777" w:rsidR="00580863" w:rsidRPr="00111FAF" w:rsidRDefault="00293090" w:rsidP="00580863">
      <w:pPr>
        <w:pStyle w:val="TOCHeading"/>
        <w:bidi/>
        <w:spacing w:line="360" w:lineRule="auto"/>
        <w:jc w:val="both"/>
        <w:rPr>
          <w:rFonts w:ascii="Arial" w:hAnsi="Arial" w:cs="Arial"/>
          <w:rtl/>
        </w:rPr>
      </w:pPr>
      <w:r w:rsidRPr="00111FAF">
        <w:rPr>
          <w:rFonts w:ascii="Arial" w:hAnsi="Arial" w:cs="Arial"/>
          <w:rtl/>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sz w:val="24"/>
          <w:szCs w:val="24"/>
          <w:rtl w:val="0"/>
        </w:rPr>
      </w:sdtEndPr>
      <w:sdtContent>
        <w:sdt>
          <w:sdtPr>
            <w:rPr>
              <w:rFonts w:ascii="Arial" w:eastAsiaTheme="minorEastAsia" w:hAnsi="Arial" w:cs="Arial"/>
              <w:color w:val="0000FF"/>
              <w:sz w:val="21"/>
              <w:szCs w:val="21"/>
              <w:u w:val="single"/>
              <w:rtl/>
              <w:lang w:eastAsia="en-US"/>
            </w:rPr>
            <w:id w:val="-1592085348"/>
            <w:docPartObj>
              <w:docPartGallery w:val="Table of Contents"/>
              <w:docPartUnique/>
            </w:docPartObj>
          </w:sdtPr>
          <w:sdtEndPr>
            <w:rPr>
              <w:rFonts w:eastAsia="DIN NEXT™ ARABIC REGULAR"/>
              <w:b/>
              <w:bCs/>
              <w:color w:val="auto"/>
              <w:u w:val="none"/>
              <w:shd w:val="clear" w:color="auto" w:fill="E6E6E6"/>
              <w:rtl w:val="0"/>
            </w:rPr>
          </w:sdtEndPr>
          <w:sdtContent>
            <w:p w14:paraId="50FDE886" w14:textId="00227680" w:rsidR="00111FAF" w:rsidRPr="00111FAF" w:rsidRDefault="00111FAF" w:rsidP="00111FAF">
              <w:pPr>
                <w:pStyle w:val="TOCHeading"/>
                <w:bidi/>
                <w:spacing w:line="360" w:lineRule="auto"/>
                <w:rPr>
                  <w:rFonts w:ascii="Arial" w:eastAsia="Arial" w:hAnsi="Arial" w:cs="Arial"/>
                  <w:color w:val="2B3B82" w:themeColor="text1"/>
                </w:rPr>
              </w:pPr>
              <w:r w:rsidRPr="00111FAF">
                <w:rPr>
                  <w:rFonts w:ascii="Arial" w:eastAsia="Arial" w:hAnsi="Arial" w:cs="Arial"/>
                  <w:color w:val="2B3B82" w:themeColor="text1"/>
                  <w:rtl/>
                </w:rPr>
                <w:t>قائمة المحتويات</w:t>
              </w:r>
            </w:p>
            <w:p w14:paraId="024CF160" w14:textId="53FC83A3" w:rsidR="009B797C" w:rsidRPr="009B797C" w:rsidRDefault="000D41AC" w:rsidP="009B797C">
              <w:pPr>
                <w:pStyle w:val="TOC1"/>
                <w:tabs>
                  <w:tab w:val="right" w:leader="dot" w:pos="9017"/>
                </w:tabs>
                <w:bidi/>
                <w:rPr>
                  <w:rFonts w:ascii="Arial" w:hAnsi="Arial" w:cs="Arial"/>
                  <w:noProof/>
                  <w:color w:val="373E49"/>
                  <w:sz w:val="24"/>
                  <w:szCs w:val="24"/>
                  <w:rtl/>
                  <w:lang w:eastAsia="en-US"/>
                </w:rPr>
              </w:pPr>
              <w:r w:rsidRPr="00111FAF">
                <w:rPr>
                  <w:rFonts w:ascii="Arial" w:eastAsia="Arial" w:hAnsi="Arial" w:cs="Arial"/>
                  <w:color w:val="0000FF"/>
                  <w:sz w:val="26"/>
                  <w:szCs w:val="26"/>
                  <w:u w:val="single"/>
                  <w:lang w:eastAsia="en-US"/>
                </w:rPr>
                <w:fldChar w:fldCharType="begin"/>
              </w:r>
              <w:r w:rsidRPr="00111FAF">
                <w:rPr>
                  <w:rFonts w:ascii="Arial" w:eastAsia="Arial" w:hAnsi="Arial" w:cs="Arial"/>
                  <w:color w:val="0000FF"/>
                  <w:sz w:val="26"/>
                  <w:szCs w:val="26"/>
                  <w:u w:val="single"/>
                  <w:lang w:eastAsia="en-US"/>
                </w:rPr>
                <w:instrText xml:space="preserve"> TOC \o "1-3" \h \z \u </w:instrText>
              </w:r>
              <w:r w:rsidRPr="00111FAF">
                <w:rPr>
                  <w:rFonts w:ascii="Arial" w:eastAsia="Arial" w:hAnsi="Arial" w:cs="Arial"/>
                  <w:color w:val="0000FF"/>
                  <w:sz w:val="26"/>
                  <w:szCs w:val="26"/>
                  <w:u w:val="single"/>
                  <w:lang w:eastAsia="en-US"/>
                </w:rPr>
                <w:fldChar w:fldCharType="separate"/>
              </w:r>
              <w:hyperlink w:anchor="_Toc120664506" w:history="1">
                <w:r w:rsidR="009B797C" w:rsidRPr="009B797C">
                  <w:rPr>
                    <w:rStyle w:val="Hyperlink"/>
                    <w:rFonts w:ascii="Arial" w:hAnsi="Arial" w:cs="Arial"/>
                    <w:noProof/>
                    <w:color w:val="373E49"/>
                    <w:sz w:val="24"/>
                    <w:szCs w:val="24"/>
                    <w:rtl/>
                  </w:rPr>
                  <w:t>الغرض</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_Toc120664506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4</w:t>
                </w:r>
                <w:r w:rsidR="009B797C" w:rsidRPr="009B797C">
                  <w:rPr>
                    <w:rFonts w:ascii="Arial" w:hAnsi="Arial" w:cs="Arial"/>
                    <w:noProof/>
                    <w:webHidden/>
                    <w:color w:val="373E49"/>
                    <w:sz w:val="24"/>
                    <w:szCs w:val="24"/>
                    <w:rtl/>
                  </w:rPr>
                  <w:fldChar w:fldCharType="end"/>
                </w:r>
              </w:hyperlink>
            </w:p>
            <w:p w14:paraId="5CD4939D" w14:textId="32327CF1" w:rsidR="009B797C" w:rsidRPr="009B797C" w:rsidRDefault="005A5437" w:rsidP="009B797C">
              <w:pPr>
                <w:pStyle w:val="TOC1"/>
                <w:tabs>
                  <w:tab w:val="right" w:leader="dot" w:pos="9017"/>
                </w:tabs>
                <w:bidi/>
                <w:rPr>
                  <w:rFonts w:ascii="Arial" w:hAnsi="Arial" w:cs="Arial"/>
                  <w:noProof/>
                  <w:color w:val="373E49"/>
                  <w:sz w:val="24"/>
                  <w:szCs w:val="24"/>
                  <w:rtl/>
                  <w:lang w:eastAsia="en-US"/>
                </w:rPr>
              </w:pPr>
              <w:hyperlink w:anchor="_Toc120664507" w:history="1">
                <w:r w:rsidR="009B797C" w:rsidRPr="009B797C">
                  <w:rPr>
                    <w:rStyle w:val="Hyperlink"/>
                    <w:rFonts w:ascii="Arial" w:hAnsi="Arial" w:cs="Arial"/>
                    <w:noProof/>
                    <w:color w:val="373E49"/>
                    <w:sz w:val="24"/>
                    <w:szCs w:val="24"/>
                    <w:rtl/>
                  </w:rPr>
                  <w:t xml:space="preserve">نطاق </w:t>
                </w:r>
                <w:r w:rsidR="00965B3D">
                  <w:rPr>
                    <w:rStyle w:val="Hyperlink"/>
                    <w:rFonts w:ascii="Arial" w:hAnsi="Arial" w:cs="Arial" w:hint="cs"/>
                    <w:noProof/>
                    <w:color w:val="373E49"/>
                    <w:sz w:val="24"/>
                    <w:szCs w:val="24"/>
                    <w:rtl/>
                  </w:rPr>
                  <w:t>الإجراء</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_Toc120664507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4</w:t>
                </w:r>
                <w:r w:rsidR="009B797C" w:rsidRPr="009B797C">
                  <w:rPr>
                    <w:rFonts w:ascii="Arial" w:hAnsi="Arial" w:cs="Arial"/>
                    <w:noProof/>
                    <w:webHidden/>
                    <w:color w:val="373E49"/>
                    <w:sz w:val="24"/>
                    <w:szCs w:val="24"/>
                    <w:rtl/>
                  </w:rPr>
                  <w:fldChar w:fldCharType="end"/>
                </w:r>
              </w:hyperlink>
            </w:p>
            <w:p w14:paraId="622FE087" w14:textId="53DEDAA8" w:rsidR="009B797C" w:rsidRPr="009B797C" w:rsidRDefault="005A5437" w:rsidP="009B797C">
              <w:pPr>
                <w:pStyle w:val="TOC1"/>
                <w:tabs>
                  <w:tab w:val="right" w:leader="dot" w:pos="9017"/>
                </w:tabs>
                <w:bidi/>
                <w:rPr>
                  <w:rFonts w:ascii="Arial" w:hAnsi="Arial" w:cs="Arial"/>
                  <w:noProof/>
                  <w:color w:val="373E49"/>
                  <w:sz w:val="24"/>
                  <w:szCs w:val="24"/>
                  <w:rtl/>
                  <w:lang w:eastAsia="en-US"/>
                </w:rPr>
              </w:pPr>
              <w:hyperlink w:anchor="_Toc120664508" w:history="1">
                <w:r w:rsidR="009B797C" w:rsidRPr="009B797C">
                  <w:rPr>
                    <w:rStyle w:val="Hyperlink"/>
                    <w:rFonts w:ascii="Arial" w:hAnsi="Arial" w:cs="Arial"/>
                    <w:noProof/>
                    <w:color w:val="373E49"/>
                    <w:sz w:val="24"/>
                    <w:szCs w:val="24"/>
                    <w:rtl/>
                  </w:rPr>
                  <w:t>لمحة عامة عن عملية إدارة مخاطر الأمن السيبراني</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_Toc120664508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4</w:t>
                </w:r>
                <w:r w:rsidR="009B797C" w:rsidRPr="009B797C">
                  <w:rPr>
                    <w:rFonts w:ascii="Arial" w:hAnsi="Arial" w:cs="Arial"/>
                    <w:noProof/>
                    <w:webHidden/>
                    <w:color w:val="373E49"/>
                    <w:sz w:val="24"/>
                    <w:szCs w:val="24"/>
                    <w:rtl/>
                  </w:rPr>
                  <w:fldChar w:fldCharType="end"/>
                </w:r>
              </w:hyperlink>
            </w:p>
            <w:p w14:paraId="61C57A80" w14:textId="691E9F09" w:rsidR="009B797C" w:rsidRPr="009B797C" w:rsidRDefault="005A5437" w:rsidP="009B797C">
              <w:pPr>
                <w:pStyle w:val="TOC1"/>
                <w:tabs>
                  <w:tab w:val="right" w:leader="dot" w:pos="9017"/>
                </w:tabs>
                <w:bidi/>
                <w:rPr>
                  <w:rFonts w:ascii="Arial" w:hAnsi="Arial" w:cs="Arial"/>
                  <w:noProof/>
                  <w:color w:val="373E49"/>
                  <w:sz w:val="24"/>
                  <w:szCs w:val="24"/>
                  <w:rtl/>
                  <w:lang w:eastAsia="en-US"/>
                </w:rPr>
              </w:pPr>
              <w:hyperlink w:anchor="_Toc120664509" w:history="1">
                <w:r w:rsidR="009B797C" w:rsidRPr="009B797C">
                  <w:rPr>
                    <w:rStyle w:val="Hyperlink"/>
                    <w:rFonts w:ascii="Arial" w:hAnsi="Arial" w:cs="Arial"/>
                    <w:noProof/>
                    <w:color w:val="373E49"/>
                    <w:sz w:val="24"/>
                    <w:szCs w:val="24"/>
                    <w:rtl/>
                  </w:rPr>
                  <w:t>تفاصيل عملية إدارة مخاطر الأمن السيبراني</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_Toc120664509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5</w:t>
                </w:r>
                <w:r w:rsidR="009B797C" w:rsidRPr="009B797C">
                  <w:rPr>
                    <w:rFonts w:ascii="Arial" w:hAnsi="Arial" w:cs="Arial"/>
                    <w:noProof/>
                    <w:webHidden/>
                    <w:color w:val="373E49"/>
                    <w:sz w:val="24"/>
                    <w:szCs w:val="24"/>
                    <w:rtl/>
                  </w:rPr>
                  <w:fldChar w:fldCharType="end"/>
                </w:r>
              </w:hyperlink>
            </w:p>
            <w:p w14:paraId="6FF96A12" w14:textId="4FB5B022" w:rsidR="009B797C" w:rsidRPr="009B797C" w:rsidRDefault="005A5437" w:rsidP="009B797C">
              <w:pPr>
                <w:pStyle w:val="TOC2"/>
                <w:tabs>
                  <w:tab w:val="right" w:leader="dot" w:pos="9017"/>
                </w:tabs>
                <w:bidi/>
                <w:rPr>
                  <w:rFonts w:ascii="Arial" w:hAnsi="Arial" w:cs="Arial"/>
                  <w:noProof/>
                  <w:color w:val="373E49"/>
                  <w:sz w:val="24"/>
                  <w:szCs w:val="24"/>
                  <w:rtl/>
                  <w:lang w:eastAsia="en-US"/>
                </w:rPr>
              </w:pPr>
              <w:hyperlink w:anchor="_Toc120664510" w:history="1">
                <w:r w:rsidR="009B797C" w:rsidRPr="009B797C">
                  <w:rPr>
                    <w:rStyle w:val="Hyperlink"/>
                    <w:rFonts w:ascii="Arial" w:hAnsi="Arial" w:cs="Arial"/>
                    <w:noProof/>
                    <w:color w:val="373E49"/>
                    <w:sz w:val="24"/>
                    <w:szCs w:val="24"/>
                    <w:rtl/>
                    <w:lang w:eastAsia="ar"/>
                  </w:rPr>
                  <w:t>المرحلة الأولى: تحديد النطاق والسياق العام والمعايير</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_Toc120664510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5</w:t>
                </w:r>
                <w:r w:rsidR="009B797C" w:rsidRPr="009B797C">
                  <w:rPr>
                    <w:rFonts w:ascii="Arial" w:hAnsi="Arial" w:cs="Arial"/>
                    <w:noProof/>
                    <w:webHidden/>
                    <w:color w:val="373E49"/>
                    <w:sz w:val="24"/>
                    <w:szCs w:val="24"/>
                    <w:rtl/>
                  </w:rPr>
                  <w:fldChar w:fldCharType="end"/>
                </w:r>
              </w:hyperlink>
            </w:p>
            <w:p w14:paraId="4E67321E" w14:textId="687ECDA2" w:rsidR="009B797C" w:rsidRPr="009B797C" w:rsidRDefault="005A5437" w:rsidP="009B797C">
              <w:pPr>
                <w:pStyle w:val="TOC2"/>
                <w:tabs>
                  <w:tab w:val="right" w:leader="dot" w:pos="9017"/>
                </w:tabs>
                <w:bidi/>
                <w:rPr>
                  <w:rFonts w:ascii="Arial" w:hAnsi="Arial" w:cs="Arial"/>
                  <w:noProof/>
                  <w:color w:val="373E49"/>
                  <w:sz w:val="24"/>
                  <w:szCs w:val="24"/>
                  <w:rtl/>
                  <w:lang w:eastAsia="en-US"/>
                </w:rPr>
              </w:pPr>
              <w:hyperlink w:anchor="_Toc120664511" w:history="1">
                <w:r w:rsidR="009B797C" w:rsidRPr="009B797C">
                  <w:rPr>
                    <w:rStyle w:val="Hyperlink"/>
                    <w:rFonts w:ascii="Arial" w:hAnsi="Arial" w:cs="Arial"/>
                    <w:noProof/>
                    <w:color w:val="373E49"/>
                    <w:sz w:val="24"/>
                    <w:szCs w:val="24"/>
                    <w:rtl/>
                  </w:rPr>
                  <w:t>المرحلة الثانية: عملية تقييم مخاطر الأمن السيبراني</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_Toc120664511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9</w:t>
                </w:r>
                <w:r w:rsidR="009B797C" w:rsidRPr="009B797C">
                  <w:rPr>
                    <w:rFonts w:ascii="Arial" w:hAnsi="Arial" w:cs="Arial"/>
                    <w:noProof/>
                    <w:webHidden/>
                    <w:color w:val="373E49"/>
                    <w:sz w:val="24"/>
                    <w:szCs w:val="24"/>
                    <w:rtl/>
                  </w:rPr>
                  <w:fldChar w:fldCharType="end"/>
                </w:r>
              </w:hyperlink>
            </w:p>
            <w:p w14:paraId="67FA9338" w14:textId="6B286939" w:rsidR="009B797C" w:rsidRPr="009B797C" w:rsidRDefault="005A5437" w:rsidP="009B797C">
              <w:pPr>
                <w:pStyle w:val="TOC2"/>
                <w:tabs>
                  <w:tab w:val="right" w:leader="dot" w:pos="9017"/>
                </w:tabs>
                <w:bidi/>
                <w:rPr>
                  <w:rFonts w:ascii="Arial" w:hAnsi="Arial" w:cs="Arial"/>
                  <w:noProof/>
                  <w:color w:val="373E49"/>
                  <w:sz w:val="24"/>
                  <w:szCs w:val="24"/>
                  <w:rtl/>
                  <w:lang w:eastAsia="en-US"/>
                </w:rPr>
              </w:pPr>
              <w:hyperlink w:anchor="_Toc120664512" w:history="1">
                <w:r w:rsidR="009B797C" w:rsidRPr="009B797C">
                  <w:rPr>
                    <w:rStyle w:val="Hyperlink"/>
                    <w:rFonts w:ascii="Arial" w:hAnsi="Arial" w:cs="Arial"/>
                    <w:noProof/>
                    <w:color w:val="373E49"/>
                    <w:sz w:val="24"/>
                    <w:szCs w:val="24"/>
                    <w:rtl/>
                    <w:lang w:eastAsia="ar"/>
                  </w:rPr>
                  <w:t>المرحلة 2-1: تحديد مخاطر الأمن السيبراني</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_Toc120664512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9</w:t>
                </w:r>
                <w:r w:rsidR="009B797C" w:rsidRPr="009B797C">
                  <w:rPr>
                    <w:rFonts w:ascii="Arial" w:hAnsi="Arial" w:cs="Arial"/>
                    <w:noProof/>
                    <w:webHidden/>
                    <w:color w:val="373E49"/>
                    <w:sz w:val="24"/>
                    <w:szCs w:val="24"/>
                    <w:rtl/>
                  </w:rPr>
                  <w:fldChar w:fldCharType="end"/>
                </w:r>
              </w:hyperlink>
            </w:p>
            <w:p w14:paraId="12EEC1E2" w14:textId="18F31B6C" w:rsidR="009B797C" w:rsidRPr="009B797C" w:rsidRDefault="005A5437" w:rsidP="009B797C">
              <w:pPr>
                <w:pStyle w:val="TOC2"/>
                <w:tabs>
                  <w:tab w:val="right" w:leader="dot" w:pos="9017"/>
                </w:tabs>
                <w:bidi/>
                <w:rPr>
                  <w:rFonts w:ascii="Arial" w:hAnsi="Arial" w:cs="Arial"/>
                  <w:noProof/>
                  <w:color w:val="373E49"/>
                  <w:sz w:val="24"/>
                  <w:szCs w:val="24"/>
                  <w:rtl/>
                  <w:lang w:eastAsia="en-US"/>
                </w:rPr>
              </w:pPr>
              <w:hyperlink w:anchor="_Toc120664513" w:history="1">
                <w:r w:rsidR="009B797C" w:rsidRPr="009B797C">
                  <w:rPr>
                    <w:rStyle w:val="Hyperlink"/>
                    <w:rFonts w:ascii="Arial" w:eastAsia="Arial" w:hAnsi="Arial" w:cs="Arial"/>
                    <w:noProof/>
                    <w:color w:val="373E49"/>
                    <w:sz w:val="24"/>
                    <w:szCs w:val="24"/>
                    <w:rtl/>
                    <w:lang w:eastAsia="ar"/>
                  </w:rPr>
                  <w:t>المرحلة 2-2:</w:t>
                </w:r>
                <w:r w:rsidR="009B797C" w:rsidRPr="009B797C">
                  <w:rPr>
                    <w:rStyle w:val="Hyperlink"/>
                    <w:rFonts w:ascii="Arial" w:hAnsi="Arial" w:cs="Arial"/>
                    <w:noProof/>
                    <w:color w:val="373E49"/>
                    <w:sz w:val="24"/>
                    <w:szCs w:val="24"/>
                    <w:rtl/>
                    <w:lang w:eastAsia="ar"/>
                  </w:rPr>
                  <w:t xml:space="preserve"> </w:t>
                </w:r>
                <w:r w:rsidR="009B797C" w:rsidRPr="009B797C">
                  <w:rPr>
                    <w:rStyle w:val="Hyperlink"/>
                    <w:rFonts w:ascii="Arial" w:eastAsia="Arial" w:hAnsi="Arial" w:cs="Arial"/>
                    <w:noProof/>
                    <w:color w:val="373E49"/>
                    <w:sz w:val="24"/>
                    <w:szCs w:val="24"/>
                    <w:rtl/>
                    <w:lang w:eastAsia="ar"/>
                  </w:rPr>
                  <w:t>تحليل مخاطر الأمن السيبراني</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_Toc120664513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11</w:t>
                </w:r>
                <w:r w:rsidR="009B797C" w:rsidRPr="009B797C">
                  <w:rPr>
                    <w:rFonts w:ascii="Arial" w:hAnsi="Arial" w:cs="Arial"/>
                    <w:noProof/>
                    <w:webHidden/>
                    <w:color w:val="373E49"/>
                    <w:sz w:val="24"/>
                    <w:szCs w:val="24"/>
                    <w:rtl/>
                  </w:rPr>
                  <w:fldChar w:fldCharType="end"/>
                </w:r>
              </w:hyperlink>
            </w:p>
            <w:p w14:paraId="6C90BC36" w14:textId="72560C48" w:rsidR="009B797C" w:rsidRPr="009B797C" w:rsidRDefault="005A5437" w:rsidP="009B797C">
              <w:pPr>
                <w:pStyle w:val="TOC2"/>
                <w:tabs>
                  <w:tab w:val="right" w:leader="dot" w:pos="9017"/>
                </w:tabs>
                <w:bidi/>
                <w:rPr>
                  <w:rFonts w:ascii="Arial" w:hAnsi="Arial" w:cs="Arial"/>
                  <w:noProof/>
                  <w:color w:val="373E49"/>
                  <w:sz w:val="24"/>
                  <w:szCs w:val="24"/>
                  <w:rtl/>
                  <w:lang w:eastAsia="en-US"/>
                </w:rPr>
              </w:pPr>
              <w:hyperlink w:anchor="_Toc120664514" w:history="1">
                <w:r w:rsidR="009B797C" w:rsidRPr="009B797C">
                  <w:rPr>
                    <w:rStyle w:val="Hyperlink"/>
                    <w:rFonts w:ascii="Arial" w:hAnsi="Arial" w:cs="Arial"/>
                    <w:noProof/>
                    <w:color w:val="373E49"/>
                    <w:sz w:val="24"/>
                    <w:szCs w:val="24"/>
                    <w:rtl/>
                    <w:lang w:eastAsia="ar"/>
                  </w:rPr>
                  <w:t>المرحلة 2-3: تقييم مخاطر الأمن السيبراني</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_Toc120664514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13</w:t>
                </w:r>
                <w:r w:rsidR="009B797C" w:rsidRPr="009B797C">
                  <w:rPr>
                    <w:rFonts w:ascii="Arial" w:hAnsi="Arial" w:cs="Arial"/>
                    <w:noProof/>
                    <w:webHidden/>
                    <w:color w:val="373E49"/>
                    <w:sz w:val="24"/>
                    <w:szCs w:val="24"/>
                    <w:rtl/>
                  </w:rPr>
                  <w:fldChar w:fldCharType="end"/>
                </w:r>
              </w:hyperlink>
            </w:p>
            <w:p w14:paraId="07915DE7" w14:textId="72DE6B53" w:rsidR="009B797C" w:rsidRPr="009B797C" w:rsidRDefault="005A5437" w:rsidP="009B797C">
              <w:pPr>
                <w:pStyle w:val="TOC2"/>
                <w:tabs>
                  <w:tab w:val="right" w:leader="dot" w:pos="9017"/>
                </w:tabs>
                <w:bidi/>
                <w:rPr>
                  <w:rFonts w:ascii="Arial" w:hAnsi="Arial" w:cs="Arial"/>
                  <w:noProof/>
                  <w:color w:val="373E49"/>
                  <w:sz w:val="24"/>
                  <w:szCs w:val="24"/>
                  <w:rtl/>
                  <w:lang w:eastAsia="en-US"/>
                </w:rPr>
              </w:pPr>
              <w:hyperlink w:anchor="_Toc120664515" w:history="1">
                <w:r w:rsidR="009B797C" w:rsidRPr="009B797C">
                  <w:rPr>
                    <w:rStyle w:val="Hyperlink"/>
                    <w:rFonts w:ascii="Arial" w:hAnsi="Arial" w:cs="Arial"/>
                    <w:noProof/>
                    <w:color w:val="373E49"/>
                    <w:sz w:val="24"/>
                    <w:szCs w:val="24"/>
                    <w:rtl/>
                    <w:lang w:eastAsia="ar"/>
                  </w:rPr>
                  <w:t>المرحلة الثالثة: معالجة مخاطر الأمن السيبراني</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_Toc120664515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15</w:t>
                </w:r>
                <w:r w:rsidR="009B797C" w:rsidRPr="009B797C">
                  <w:rPr>
                    <w:rFonts w:ascii="Arial" w:hAnsi="Arial" w:cs="Arial"/>
                    <w:noProof/>
                    <w:webHidden/>
                    <w:color w:val="373E49"/>
                    <w:sz w:val="24"/>
                    <w:szCs w:val="24"/>
                    <w:rtl/>
                  </w:rPr>
                  <w:fldChar w:fldCharType="end"/>
                </w:r>
              </w:hyperlink>
            </w:p>
            <w:p w14:paraId="6ECC2B2D" w14:textId="74470ADD" w:rsidR="009B797C" w:rsidRPr="009B797C" w:rsidRDefault="005A5437" w:rsidP="009B797C">
              <w:pPr>
                <w:pStyle w:val="TOC2"/>
                <w:tabs>
                  <w:tab w:val="right" w:leader="dot" w:pos="9017"/>
                </w:tabs>
                <w:bidi/>
                <w:rPr>
                  <w:rFonts w:ascii="Arial" w:hAnsi="Arial" w:cs="Arial"/>
                  <w:noProof/>
                  <w:color w:val="373E49"/>
                  <w:sz w:val="24"/>
                  <w:szCs w:val="24"/>
                  <w:rtl/>
                  <w:lang w:eastAsia="en-US"/>
                </w:rPr>
              </w:pPr>
              <w:hyperlink w:anchor="_Toc120664516" w:history="1">
                <w:r w:rsidR="009B797C" w:rsidRPr="009B797C">
                  <w:rPr>
                    <w:rStyle w:val="Hyperlink"/>
                    <w:rFonts w:ascii="Arial" w:hAnsi="Arial" w:cs="Arial"/>
                    <w:noProof/>
                    <w:color w:val="373E49"/>
                    <w:sz w:val="24"/>
                    <w:szCs w:val="24"/>
                    <w:rtl/>
                    <w:lang w:eastAsia="ar"/>
                  </w:rPr>
                  <w:t>المرحلة الرابعة: التسجيل وإعداد التقارير</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_Toc120664516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18</w:t>
                </w:r>
                <w:r w:rsidR="009B797C" w:rsidRPr="009B797C">
                  <w:rPr>
                    <w:rFonts w:ascii="Arial" w:hAnsi="Arial" w:cs="Arial"/>
                    <w:noProof/>
                    <w:webHidden/>
                    <w:color w:val="373E49"/>
                    <w:sz w:val="24"/>
                    <w:szCs w:val="24"/>
                    <w:rtl/>
                  </w:rPr>
                  <w:fldChar w:fldCharType="end"/>
                </w:r>
              </w:hyperlink>
            </w:p>
            <w:p w14:paraId="2B897ED6" w14:textId="4F859213" w:rsidR="009B797C" w:rsidRPr="009B797C" w:rsidRDefault="005A5437" w:rsidP="009B797C">
              <w:pPr>
                <w:pStyle w:val="TOC2"/>
                <w:tabs>
                  <w:tab w:val="right" w:leader="dot" w:pos="9017"/>
                </w:tabs>
                <w:bidi/>
                <w:rPr>
                  <w:rFonts w:ascii="Arial" w:hAnsi="Arial" w:cs="Arial"/>
                  <w:noProof/>
                  <w:color w:val="373E49"/>
                  <w:sz w:val="24"/>
                  <w:szCs w:val="24"/>
                  <w:rtl/>
                  <w:lang w:eastAsia="en-US"/>
                </w:rPr>
              </w:pPr>
              <w:hyperlink w:anchor="_Toc120664518" w:history="1">
                <w:r w:rsidR="009B797C" w:rsidRPr="009B797C">
                  <w:rPr>
                    <w:rStyle w:val="Hyperlink"/>
                    <w:rFonts w:ascii="Arial" w:hAnsi="Arial" w:cs="Arial"/>
                    <w:noProof/>
                    <w:color w:val="373E49"/>
                    <w:sz w:val="24"/>
                    <w:szCs w:val="24"/>
                    <w:rtl/>
                    <w:lang w:eastAsia="ar"/>
                  </w:rPr>
                  <w:t>المرحلة الخامسة: التواصل والمتابعة</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_Toc120664518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21</w:t>
                </w:r>
                <w:r w:rsidR="009B797C" w:rsidRPr="009B797C">
                  <w:rPr>
                    <w:rFonts w:ascii="Arial" w:hAnsi="Arial" w:cs="Arial"/>
                    <w:noProof/>
                    <w:webHidden/>
                    <w:color w:val="373E49"/>
                    <w:sz w:val="24"/>
                    <w:szCs w:val="24"/>
                    <w:rtl/>
                  </w:rPr>
                  <w:fldChar w:fldCharType="end"/>
                </w:r>
              </w:hyperlink>
            </w:p>
            <w:p w14:paraId="53FDC497" w14:textId="7F1B91F7" w:rsidR="009B797C" w:rsidRPr="009B797C" w:rsidRDefault="005A5437" w:rsidP="009B797C">
              <w:pPr>
                <w:pStyle w:val="TOC1"/>
                <w:tabs>
                  <w:tab w:val="right" w:leader="dot" w:pos="9017"/>
                </w:tabs>
                <w:bidi/>
                <w:rPr>
                  <w:rFonts w:ascii="Arial" w:hAnsi="Arial" w:cs="Arial"/>
                  <w:noProof/>
                  <w:color w:val="373E49"/>
                  <w:sz w:val="24"/>
                  <w:szCs w:val="24"/>
                  <w:rtl/>
                  <w:lang w:eastAsia="en-US"/>
                </w:rPr>
              </w:pPr>
              <w:hyperlink w:anchor="_Toc120664520" w:history="1">
                <w:r w:rsidR="009B797C" w:rsidRPr="009B797C">
                  <w:rPr>
                    <w:rStyle w:val="Hyperlink"/>
                    <w:rFonts w:ascii="Arial" w:hAnsi="Arial" w:cs="Arial"/>
                    <w:noProof/>
                    <w:color w:val="373E49"/>
                    <w:sz w:val="24"/>
                    <w:szCs w:val="24"/>
                    <w:rtl/>
                  </w:rPr>
                  <w:t>الأدوار والمسؤوليات</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_Toc120664520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23</w:t>
                </w:r>
                <w:r w:rsidR="009B797C" w:rsidRPr="009B797C">
                  <w:rPr>
                    <w:rFonts w:ascii="Arial" w:hAnsi="Arial" w:cs="Arial"/>
                    <w:noProof/>
                    <w:webHidden/>
                    <w:color w:val="373E49"/>
                    <w:sz w:val="24"/>
                    <w:szCs w:val="24"/>
                    <w:rtl/>
                  </w:rPr>
                  <w:fldChar w:fldCharType="end"/>
                </w:r>
              </w:hyperlink>
            </w:p>
            <w:p w14:paraId="496BBBF5" w14:textId="72ADC3BE" w:rsidR="009B797C" w:rsidRPr="009B797C" w:rsidRDefault="005A5437" w:rsidP="009B797C">
              <w:pPr>
                <w:pStyle w:val="TOC1"/>
                <w:tabs>
                  <w:tab w:val="right" w:leader="dot" w:pos="9017"/>
                </w:tabs>
                <w:bidi/>
                <w:rPr>
                  <w:rFonts w:ascii="Arial" w:hAnsi="Arial" w:cs="Arial"/>
                  <w:noProof/>
                  <w:color w:val="373E49"/>
                  <w:sz w:val="24"/>
                  <w:szCs w:val="24"/>
                  <w:rtl/>
                  <w:lang w:eastAsia="en-US"/>
                </w:rPr>
              </w:pPr>
              <w:hyperlink w:anchor="_Toc120664521" w:history="1">
                <w:r w:rsidR="009B797C" w:rsidRPr="009B797C">
                  <w:rPr>
                    <w:rStyle w:val="Hyperlink"/>
                    <w:rFonts w:ascii="Arial" w:hAnsi="Arial" w:cs="Arial"/>
                    <w:noProof/>
                    <w:color w:val="373E49"/>
                    <w:sz w:val="24"/>
                    <w:szCs w:val="24"/>
                    <w:rtl/>
                  </w:rPr>
                  <w:t>التحديث والمراجعة</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_Toc120664521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23</w:t>
                </w:r>
                <w:r w:rsidR="009B797C" w:rsidRPr="009B797C">
                  <w:rPr>
                    <w:rFonts w:ascii="Arial" w:hAnsi="Arial" w:cs="Arial"/>
                    <w:noProof/>
                    <w:webHidden/>
                    <w:color w:val="373E49"/>
                    <w:sz w:val="24"/>
                    <w:szCs w:val="24"/>
                    <w:rtl/>
                  </w:rPr>
                  <w:fldChar w:fldCharType="end"/>
                </w:r>
              </w:hyperlink>
            </w:p>
            <w:p w14:paraId="45167D72" w14:textId="0742A9B1" w:rsidR="009B797C" w:rsidRPr="009B797C" w:rsidRDefault="005A5437" w:rsidP="009B797C">
              <w:pPr>
                <w:pStyle w:val="TOC1"/>
                <w:tabs>
                  <w:tab w:val="right" w:leader="dot" w:pos="9017"/>
                </w:tabs>
                <w:bidi/>
                <w:rPr>
                  <w:rFonts w:ascii="Arial" w:hAnsi="Arial" w:cs="Arial"/>
                  <w:noProof/>
                  <w:color w:val="373E49"/>
                  <w:sz w:val="24"/>
                  <w:szCs w:val="24"/>
                  <w:rtl/>
                  <w:lang w:eastAsia="en-US"/>
                </w:rPr>
              </w:pPr>
              <w:hyperlink w:anchor="_Toc120664522" w:history="1">
                <w:r w:rsidR="009B797C" w:rsidRPr="009B797C">
                  <w:rPr>
                    <w:rStyle w:val="Hyperlink"/>
                    <w:rFonts w:ascii="Arial" w:hAnsi="Arial" w:cs="Arial"/>
                    <w:noProof/>
                    <w:color w:val="373E49"/>
                    <w:sz w:val="24"/>
                    <w:szCs w:val="24"/>
                    <w:rtl/>
                  </w:rPr>
                  <w:t>الالتزام بالدليل</w:t>
                </w:r>
                <w:r w:rsidR="009B797C" w:rsidRPr="009B797C">
                  <w:rPr>
                    <w:rFonts w:ascii="Arial" w:hAnsi="Arial" w:cs="Arial"/>
                    <w:noProof/>
                    <w:webHidden/>
                    <w:color w:val="373E49"/>
                    <w:sz w:val="24"/>
                    <w:szCs w:val="24"/>
                    <w:rtl/>
                  </w:rPr>
                  <w:tab/>
                </w:r>
                <w:r w:rsidR="009B797C" w:rsidRPr="009B797C">
                  <w:rPr>
                    <w:rFonts w:ascii="Arial" w:hAnsi="Arial" w:cs="Arial"/>
                    <w:noProof/>
                    <w:webHidden/>
                    <w:color w:val="373E49"/>
                    <w:sz w:val="24"/>
                    <w:szCs w:val="24"/>
                    <w:rtl/>
                  </w:rPr>
                  <w:fldChar w:fldCharType="begin"/>
                </w:r>
                <w:r w:rsidR="009B797C" w:rsidRPr="009B797C">
                  <w:rPr>
                    <w:rFonts w:ascii="Arial" w:hAnsi="Arial" w:cs="Arial"/>
                    <w:noProof/>
                    <w:webHidden/>
                    <w:color w:val="373E49"/>
                    <w:sz w:val="24"/>
                    <w:szCs w:val="24"/>
                    <w:rtl/>
                  </w:rPr>
                  <w:instrText xml:space="preserve"> PAGEREF _Toc120664522 \h </w:instrText>
                </w:r>
                <w:r w:rsidR="009B797C" w:rsidRPr="009B797C">
                  <w:rPr>
                    <w:rFonts w:ascii="Arial" w:hAnsi="Arial" w:cs="Arial"/>
                    <w:noProof/>
                    <w:webHidden/>
                    <w:color w:val="373E49"/>
                    <w:sz w:val="24"/>
                    <w:szCs w:val="24"/>
                    <w:rtl/>
                  </w:rPr>
                </w:r>
                <w:r w:rsidR="009B797C" w:rsidRPr="009B797C">
                  <w:rPr>
                    <w:rFonts w:ascii="Arial" w:hAnsi="Arial" w:cs="Arial"/>
                    <w:noProof/>
                    <w:webHidden/>
                    <w:color w:val="373E49"/>
                    <w:sz w:val="24"/>
                    <w:szCs w:val="24"/>
                    <w:rtl/>
                  </w:rPr>
                  <w:fldChar w:fldCharType="separate"/>
                </w:r>
                <w:r w:rsidR="003E576C">
                  <w:rPr>
                    <w:rFonts w:ascii="Arial" w:hAnsi="Arial" w:cs="Arial"/>
                    <w:noProof/>
                    <w:webHidden/>
                    <w:color w:val="373E49"/>
                    <w:sz w:val="24"/>
                    <w:szCs w:val="24"/>
                    <w:rtl/>
                  </w:rPr>
                  <w:t>23</w:t>
                </w:r>
                <w:r w:rsidR="009B797C" w:rsidRPr="009B797C">
                  <w:rPr>
                    <w:rFonts w:ascii="Arial" w:hAnsi="Arial" w:cs="Arial"/>
                    <w:noProof/>
                    <w:webHidden/>
                    <w:color w:val="373E49"/>
                    <w:sz w:val="24"/>
                    <w:szCs w:val="24"/>
                    <w:rtl/>
                  </w:rPr>
                  <w:fldChar w:fldCharType="end"/>
                </w:r>
              </w:hyperlink>
            </w:p>
            <w:p w14:paraId="0B664748" w14:textId="28D9097B" w:rsidR="00207C98" w:rsidRPr="003E576C" w:rsidRDefault="000D41AC" w:rsidP="003E576C">
              <w:pPr>
                <w:rPr>
                  <w:rFonts w:ascii="Arial" w:eastAsia="DIN NEXT™ ARABIC REGULAR" w:hAnsi="Arial" w:cs="Arial"/>
                  <w:b/>
                  <w:bCs/>
                  <w:shd w:val="clear" w:color="auto" w:fill="E6E6E6"/>
                  <w:rtl/>
                  <w:lang w:eastAsia="en-US"/>
                </w:rPr>
              </w:pPr>
              <w:r w:rsidRPr="00111FAF">
                <w:rPr>
                  <w:rFonts w:ascii="Arial" w:eastAsia="DIN NEXT™ ARABIC REGULAR" w:hAnsi="Arial" w:cs="Arial"/>
                  <w:noProof/>
                  <w:color w:val="0000FF"/>
                  <w:sz w:val="26"/>
                  <w:szCs w:val="26"/>
                  <w:u w:val="single"/>
                  <w:lang w:eastAsia="en-US"/>
                </w:rPr>
                <w:fldChar w:fldCharType="end"/>
              </w:r>
            </w:p>
          </w:sdtContent>
        </w:sdt>
      </w:sdtContent>
    </w:sdt>
    <w:p w14:paraId="5F232E3B" w14:textId="77777777" w:rsidR="007E17EF" w:rsidRPr="00111FAF" w:rsidRDefault="007E17EF" w:rsidP="00580863">
      <w:pPr>
        <w:bidi/>
        <w:jc w:val="both"/>
        <w:rPr>
          <w:rFonts w:ascii="Arial" w:eastAsia="Times New Roman" w:hAnsi="Arial" w:cs="Arial"/>
          <w:rtl/>
        </w:rPr>
      </w:pPr>
      <w:r w:rsidRPr="00111FAF">
        <w:rPr>
          <w:rFonts w:ascii="Arial" w:eastAsia="Times New Roman" w:hAnsi="Arial" w:cs="Arial"/>
          <w:rtl/>
          <w:lang w:eastAsia="ar"/>
        </w:rPr>
        <w:br w:type="page"/>
      </w:r>
    </w:p>
    <w:p w14:paraId="083ADE05" w14:textId="7291B393" w:rsidR="002345FF" w:rsidRPr="00111FAF" w:rsidRDefault="002345FF" w:rsidP="00A21BE2">
      <w:pPr>
        <w:pStyle w:val="Heading1"/>
        <w:bidi/>
        <w:spacing w:before="480"/>
        <w:jc w:val="both"/>
        <w:rPr>
          <w:rStyle w:val="Hyperlink"/>
          <w:rFonts w:ascii="Arial" w:hAnsi="Arial" w:cs="Arial"/>
          <w:color w:val="2B3B82" w:themeColor="text1"/>
          <w:u w:val="none"/>
          <w:rtl/>
          <w:lang w:eastAsia="ar"/>
        </w:rPr>
      </w:pPr>
      <w:bookmarkStart w:id="0" w:name="_الأهداف"/>
      <w:bookmarkStart w:id="1" w:name="_Toc117521184"/>
      <w:bookmarkStart w:id="2" w:name="_Toc120627714"/>
      <w:bookmarkStart w:id="3" w:name="_Toc120664506"/>
      <w:bookmarkEnd w:id="0"/>
      <w:r w:rsidRPr="00111FAF">
        <w:rPr>
          <w:rStyle w:val="Hyperlink"/>
          <w:rFonts w:ascii="Arial" w:hAnsi="Arial" w:cs="Arial"/>
          <w:color w:val="2B3B82" w:themeColor="text1"/>
          <w:u w:val="none"/>
          <w:rtl/>
        </w:rPr>
        <w:lastRenderedPageBreak/>
        <w:t>الغرض</w:t>
      </w:r>
      <w:bookmarkEnd w:id="1"/>
      <w:bookmarkEnd w:id="2"/>
      <w:bookmarkEnd w:id="3"/>
    </w:p>
    <w:p w14:paraId="08C709AA" w14:textId="129BCCB1" w:rsidR="00E31087" w:rsidRPr="000724B9" w:rsidRDefault="00E31087" w:rsidP="00E31087">
      <w:pPr>
        <w:pStyle w:val="Normal6"/>
        <w:bidi/>
        <w:spacing w:before="120" w:after="120" w:line="276" w:lineRule="auto"/>
        <w:jc w:val="both"/>
        <w:rPr>
          <w:rFonts w:ascii="Arial" w:eastAsia="Arial" w:hAnsi="Arial" w:cs="Arial"/>
          <w:color w:val="373E49" w:themeColor="accent1"/>
          <w:sz w:val="26"/>
          <w:szCs w:val="26"/>
        </w:rPr>
      </w:pPr>
      <w:bookmarkStart w:id="4" w:name="_نطاق_العمل_وقابلية"/>
      <w:bookmarkEnd w:id="4"/>
      <w:r w:rsidRPr="000724B9">
        <w:rPr>
          <w:rFonts w:ascii="Arial" w:eastAsia="Arial" w:hAnsi="Arial" w:cs="Arial"/>
          <w:color w:val="373E49" w:themeColor="accent1"/>
          <w:sz w:val="26"/>
          <w:rtl/>
          <w:lang w:eastAsia="ar"/>
        </w:rPr>
        <w:t xml:space="preserve"> </w:t>
      </w:r>
      <w:r w:rsidR="00FF2A15">
        <w:rPr>
          <w:rFonts w:ascii="Arial" w:eastAsia="Arial" w:hAnsi="Arial" w:cs="Arial"/>
          <w:color w:val="373E49" w:themeColor="accent1"/>
          <w:sz w:val="26"/>
          <w:lang w:eastAsia="ar"/>
        </w:rPr>
        <w:tab/>
      </w:r>
      <w:r w:rsidRPr="000724B9">
        <w:rPr>
          <w:rFonts w:ascii="Arial" w:eastAsia="Arial" w:hAnsi="Arial" w:cs="Arial"/>
          <w:color w:val="373E49" w:themeColor="accent1"/>
          <w:sz w:val="26"/>
          <w:szCs w:val="26"/>
          <w:rtl/>
          <w:lang w:eastAsia="ar"/>
        </w:rPr>
        <w:t xml:space="preserve">يهدف </w:t>
      </w:r>
      <w:r w:rsidR="00965B3D">
        <w:rPr>
          <w:rFonts w:ascii="Arial" w:eastAsia="Arial" w:hAnsi="Arial" w:cs="Arial" w:hint="cs"/>
          <w:color w:val="373E49" w:themeColor="accent1"/>
          <w:sz w:val="26"/>
          <w:szCs w:val="26"/>
          <w:rtl/>
          <w:lang w:eastAsia="ar"/>
        </w:rPr>
        <w:t>هذا الإجراء</w:t>
      </w:r>
      <w:r w:rsidRPr="000724B9">
        <w:rPr>
          <w:rFonts w:ascii="Arial" w:eastAsia="Arial" w:hAnsi="Arial" w:cs="Arial"/>
          <w:color w:val="373E49" w:themeColor="accent1"/>
          <w:sz w:val="26"/>
          <w:szCs w:val="26"/>
          <w:rtl/>
          <w:lang w:eastAsia="ar"/>
        </w:rPr>
        <w:t xml:space="preserve"> إلى تحديد المتطلبات</w:t>
      </w:r>
      <w:r w:rsidR="00965B3D">
        <w:rPr>
          <w:rFonts w:ascii="Arial" w:eastAsia="Arial" w:hAnsi="Arial" w:cs="Arial" w:hint="cs"/>
          <w:color w:val="373E49" w:themeColor="accent1"/>
          <w:sz w:val="26"/>
          <w:szCs w:val="26"/>
          <w:rtl/>
          <w:lang w:eastAsia="ar"/>
        </w:rPr>
        <w:t xml:space="preserve"> التفصيلية</w:t>
      </w:r>
      <w:r w:rsidRPr="000724B9">
        <w:rPr>
          <w:rFonts w:ascii="Arial" w:eastAsia="Arial" w:hAnsi="Arial" w:cs="Arial"/>
          <w:color w:val="373E49" w:themeColor="accent1"/>
          <w:sz w:val="26"/>
          <w:szCs w:val="26"/>
          <w:rtl/>
          <w:lang w:eastAsia="ar"/>
        </w:rPr>
        <w:t xml:space="preserve"> المتعلقة بعملية إدارة مخاطر الأمن السيبراني في </w:t>
      </w:r>
      <w:r w:rsidRPr="000724B9">
        <w:rPr>
          <w:rFonts w:ascii="Arial" w:eastAsia="Arial" w:hAnsi="Arial" w:cs="Arial"/>
          <w:color w:val="373E49" w:themeColor="accent1"/>
          <w:sz w:val="26"/>
          <w:szCs w:val="26"/>
          <w:highlight w:val="cyan"/>
          <w:rtl/>
          <w:lang w:eastAsia="ar"/>
        </w:rPr>
        <w:t>&lt;اسم الجهة&gt;</w:t>
      </w:r>
      <w:r w:rsidRPr="00FF2A15">
        <w:rPr>
          <w:rFonts w:ascii="Arial" w:eastAsia="Arial" w:hAnsi="Arial" w:cs="Arial"/>
          <w:color w:val="373E49" w:themeColor="accent1"/>
          <w:sz w:val="26"/>
          <w:szCs w:val="26"/>
          <w:rtl/>
          <w:lang w:eastAsia="ar"/>
        </w:rPr>
        <w:t>.</w:t>
      </w:r>
      <w:r w:rsidRPr="000724B9">
        <w:rPr>
          <w:rFonts w:ascii="Arial" w:eastAsia="Arial" w:hAnsi="Arial" w:cs="Arial"/>
          <w:color w:val="373E49" w:themeColor="accent1"/>
          <w:sz w:val="26"/>
          <w:szCs w:val="26"/>
          <w:rtl/>
          <w:lang w:eastAsia="ar"/>
        </w:rPr>
        <w:t xml:space="preserve"> ‌وتتوافق هذه المتطلبات مع أفضل الممارسات </w:t>
      </w:r>
      <w:r w:rsidR="00965B3D">
        <w:rPr>
          <w:rFonts w:ascii="Arial" w:eastAsia="Arial" w:hAnsi="Arial" w:cs="Arial" w:hint="cs"/>
          <w:color w:val="373E49" w:themeColor="accent1"/>
          <w:sz w:val="26"/>
          <w:szCs w:val="26"/>
          <w:rtl/>
          <w:lang w:eastAsia="ar"/>
        </w:rPr>
        <w:t>في هذا المجال و تتوافق مع</w:t>
      </w:r>
      <w:r w:rsidRPr="000724B9">
        <w:rPr>
          <w:rFonts w:ascii="Arial" w:eastAsia="Arial" w:hAnsi="Arial" w:cs="Arial"/>
          <w:color w:val="373E49" w:themeColor="accent1"/>
          <w:sz w:val="26"/>
          <w:szCs w:val="26"/>
          <w:rtl/>
          <w:lang w:eastAsia="ar"/>
        </w:rPr>
        <w:t xml:space="preserve"> سياسة إدارة المخاطر</w:t>
      </w:r>
      <w:r w:rsidR="00965B3D">
        <w:rPr>
          <w:rFonts w:ascii="Arial" w:eastAsia="Arial" w:hAnsi="Arial" w:cs="Arial" w:hint="cs"/>
          <w:color w:val="373E49" w:themeColor="accent1"/>
          <w:sz w:val="26"/>
          <w:szCs w:val="26"/>
          <w:rtl/>
          <w:lang w:eastAsia="ar"/>
        </w:rPr>
        <w:t xml:space="preserve"> في </w:t>
      </w:r>
      <w:r w:rsidR="00965B3D" w:rsidRPr="000724B9">
        <w:rPr>
          <w:rFonts w:ascii="Arial" w:eastAsia="Arial" w:hAnsi="Arial" w:cs="Arial"/>
          <w:color w:val="373E49" w:themeColor="accent1"/>
          <w:sz w:val="26"/>
          <w:szCs w:val="26"/>
          <w:highlight w:val="cyan"/>
          <w:rtl/>
          <w:lang w:eastAsia="ar"/>
        </w:rPr>
        <w:t>&lt;اسم الجهة&gt;</w:t>
      </w:r>
      <w:r w:rsidRPr="000724B9">
        <w:rPr>
          <w:rFonts w:ascii="Arial" w:eastAsia="Arial" w:hAnsi="Arial" w:cs="Arial"/>
          <w:color w:val="373E49" w:themeColor="accent1"/>
          <w:sz w:val="26"/>
          <w:szCs w:val="26"/>
          <w:rtl/>
          <w:lang w:eastAsia="ar"/>
        </w:rPr>
        <w:t>.</w:t>
      </w:r>
    </w:p>
    <w:p w14:paraId="56CA7741" w14:textId="28AADCC4" w:rsidR="00E31087" w:rsidRPr="000724B9" w:rsidRDefault="009B797C" w:rsidP="00E31087">
      <w:pPr>
        <w:bidi/>
        <w:spacing w:after="0" w:line="276" w:lineRule="auto"/>
        <w:jc w:val="both"/>
        <w:rPr>
          <w:rFonts w:ascii="Arial" w:eastAsia="Arial" w:hAnsi="Arial" w:cs="Arial"/>
          <w:color w:val="373E49" w:themeColor="accent1"/>
          <w:sz w:val="26"/>
          <w:szCs w:val="26"/>
        </w:rPr>
      </w:pPr>
      <w:r w:rsidRPr="000724B9">
        <w:rPr>
          <w:rFonts w:ascii="Arial" w:hAnsi="Arial" w:cs="Arial"/>
          <w:color w:val="373E49" w:themeColor="accent1"/>
          <w:sz w:val="26"/>
          <w:szCs w:val="26"/>
          <w:rtl/>
          <w:lang w:eastAsia="ar"/>
        </w:rPr>
        <w:t xml:space="preserve"> </w:t>
      </w:r>
      <w:r w:rsidR="00FF2A15">
        <w:rPr>
          <w:rFonts w:ascii="Arial" w:hAnsi="Arial" w:cs="Arial"/>
          <w:color w:val="373E49" w:themeColor="accent1"/>
          <w:sz w:val="26"/>
          <w:szCs w:val="26"/>
          <w:lang w:eastAsia="ar"/>
        </w:rPr>
        <w:tab/>
      </w:r>
      <w:r w:rsidR="00965B3D">
        <w:rPr>
          <w:rFonts w:ascii="Arial" w:hAnsi="Arial" w:cs="Arial" w:hint="cs"/>
          <w:color w:val="373E49" w:themeColor="accent1"/>
          <w:sz w:val="26"/>
          <w:szCs w:val="26"/>
          <w:rtl/>
          <w:lang w:eastAsia="ar"/>
        </w:rPr>
        <w:t xml:space="preserve">كما </w:t>
      </w:r>
      <w:r w:rsidR="00E31087" w:rsidRPr="000724B9">
        <w:rPr>
          <w:rFonts w:ascii="Arial" w:hAnsi="Arial" w:cs="Arial"/>
          <w:color w:val="373E49" w:themeColor="accent1"/>
          <w:sz w:val="26"/>
          <w:szCs w:val="26"/>
          <w:rtl/>
          <w:lang w:eastAsia="ar"/>
        </w:rPr>
        <w:t>تمت مواءمة هذه المتطلبات مع متطلبات الأمن السيبراني الصادرة عن الهيئة الوطنية للأمن السيبراني وتشمل، على سبيل المثال لا الحصر: الضوابط الأساسية للأمن السيبراني (ECC – 1: 2018)، وضوابط الأمن السيبراني للأنظمة الحساسة (CSCC – 1: 2019) وغيرها من المتطلبات التشريعية والتنظيمية ذات العلاقة.</w:t>
      </w:r>
    </w:p>
    <w:p w14:paraId="5C9DE14D" w14:textId="5A19624F" w:rsidR="002345FF" w:rsidRPr="00111FAF" w:rsidRDefault="005A5437" w:rsidP="002345FF">
      <w:pPr>
        <w:pStyle w:val="Heading1"/>
        <w:bidi/>
        <w:spacing w:before="480"/>
        <w:jc w:val="both"/>
        <w:rPr>
          <w:rFonts w:ascii="Arial" w:hAnsi="Arial" w:cs="Arial"/>
          <w:color w:val="2B3B82" w:themeColor="text1"/>
          <w:rtl/>
          <w:lang w:eastAsia="ar"/>
        </w:rPr>
      </w:pPr>
      <w:hyperlink w:anchor="_نطاق_العمل_وقابلية" w:tooltip="يهدف هذا القسم في نموذج السياسة إلى تحديد الأطراف والأشخاص الذين تنطبق عليهم وتحديد مدة فعالية وسيران هذه السياسة وقد تمتد الى ما بعد نهاية العلاقة مع الجهة" w:history="1">
        <w:bookmarkStart w:id="5" w:name="_Toc117521185"/>
        <w:bookmarkStart w:id="6" w:name="_Toc120627715"/>
        <w:bookmarkStart w:id="7" w:name="_Toc120664507"/>
        <w:r w:rsidR="002345FF" w:rsidRPr="00111FAF">
          <w:rPr>
            <w:rStyle w:val="Hyperlink"/>
            <w:rFonts w:ascii="Arial" w:hAnsi="Arial" w:cs="Arial"/>
            <w:color w:val="2B3B82" w:themeColor="text1"/>
            <w:u w:val="none"/>
            <w:rtl/>
          </w:rPr>
          <w:t xml:space="preserve">نطاق </w:t>
        </w:r>
        <w:bookmarkEnd w:id="5"/>
        <w:bookmarkEnd w:id="6"/>
        <w:bookmarkEnd w:id="7"/>
        <w:r w:rsidR="00965B3D">
          <w:rPr>
            <w:rStyle w:val="Hyperlink"/>
            <w:rFonts w:ascii="Arial" w:hAnsi="Arial" w:cs="Arial" w:hint="cs"/>
            <w:color w:val="2B3B82" w:themeColor="text1"/>
            <w:u w:val="none"/>
            <w:rtl/>
          </w:rPr>
          <w:t>الإجراء</w:t>
        </w:r>
      </w:hyperlink>
    </w:p>
    <w:p w14:paraId="747EB99A" w14:textId="594A47D3" w:rsidR="00E31087" w:rsidRPr="00905025" w:rsidRDefault="00E31087" w:rsidP="00E31087">
      <w:pPr>
        <w:pBdr>
          <w:top w:val="nil"/>
          <w:left w:val="nil"/>
          <w:bottom w:val="nil"/>
          <w:right w:val="nil"/>
          <w:between w:val="nil"/>
        </w:pBdr>
        <w:bidi/>
        <w:spacing w:after="0"/>
        <w:ind w:firstLine="720"/>
        <w:jc w:val="both"/>
        <w:rPr>
          <w:rFonts w:ascii="Arial" w:eastAsia="Arial" w:hAnsi="Arial" w:cs="Arial"/>
          <w:color w:val="373E49"/>
          <w:sz w:val="26"/>
          <w:szCs w:val="26"/>
        </w:rPr>
      </w:pPr>
      <w:bookmarkStart w:id="8" w:name="_بنود_السياسة"/>
      <w:bookmarkEnd w:id="8"/>
      <w:r w:rsidRPr="00905025">
        <w:rPr>
          <w:rFonts w:ascii="Arial" w:hAnsi="Arial" w:cs="Arial"/>
          <w:color w:val="373E49"/>
          <w:sz w:val="26"/>
          <w:szCs w:val="26"/>
          <w:rtl/>
          <w:lang w:eastAsia="ar"/>
        </w:rPr>
        <w:t> </w:t>
      </w:r>
      <w:r w:rsidRPr="000724B9">
        <w:rPr>
          <w:rFonts w:ascii="Arial" w:eastAsia="Arial" w:hAnsi="Arial" w:cs="Arial"/>
          <w:color w:val="373E49" w:themeColor="accent1"/>
          <w:sz w:val="26"/>
          <w:szCs w:val="26"/>
          <w:rtl/>
          <w:lang w:eastAsia="ar"/>
        </w:rPr>
        <w:t xml:space="preserve">يغطي هذا </w:t>
      </w:r>
      <w:r w:rsidR="00965B3D">
        <w:rPr>
          <w:rFonts w:ascii="Arial" w:eastAsia="Arial" w:hAnsi="Arial" w:cs="Arial" w:hint="cs"/>
          <w:color w:val="373E49" w:themeColor="accent1"/>
          <w:sz w:val="26"/>
          <w:szCs w:val="26"/>
          <w:rtl/>
          <w:lang w:eastAsia="ar"/>
        </w:rPr>
        <w:t>الإجراء</w:t>
      </w:r>
      <w:r w:rsidRPr="000724B9">
        <w:rPr>
          <w:rFonts w:ascii="Arial" w:eastAsia="Arial" w:hAnsi="Arial" w:cs="Arial"/>
          <w:color w:val="373E49" w:themeColor="accent1"/>
          <w:sz w:val="26"/>
          <w:szCs w:val="26"/>
          <w:rtl/>
          <w:lang w:eastAsia="ar"/>
        </w:rPr>
        <w:t xml:space="preserve"> عملية إدارة مخاطر الأمن السيبراني لدى </w:t>
      </w:r>
      <w:r w:rsidRPr="000724B9">
        <w:rPr>
          <w:rFonts w:ascii="Arial" w:eastAsia="Arial" w:hAnsi="Arial" w:cs="Arial"/>
          <w:color w:val="373E49" w:themeColor="accent1"/>
          <w:sz w:val="26"/>
          <w:szCs w:val="26"/>
          <w:highlight w:val="cyan"/>
          <w:rtl/>
          <w:lang w:eastAsia="ar"/>
        </w:rPr>
        <w:t>&lt;اسم الجهة&gt;</w:t>
      </w:r>
      <w:r w:rsidRPr="000724B9">
        <w:rPr>
          <w:rFonts w:ascii="Arial" w:eastAsia="Arial" w:hAnsi="Arial" w:cs="Arial"/>
          <w:color w:val="373E49" w:themeColor="accent1"/>
          <w:sz w:val="26"/>
          <w:szCs w:val="26"/>
          <w:rtl/>
          <w:lang w:eastAsia="ar"/>
        </w:rPr>
        <w:t xml:space="preserve"> وينطبق على جميع العاملين (الموظفين والمتعاقدين) في </w:t>
      </w:r>
      <w:r w:rsidRPr="000724B9">
        <w:rPr>
          <w:rFonts w:ascii="Arial" w:eastAsia="Arial" w:hAnsi="Arial" w:cs="Arial"/>
          <w:color w:val="373E49" w:themeColor="accent1"/>
          <w:sz w:val="26"/>
          <w:szCs w:val="26"/>
          <w:highlight w:val="cyan"/>
          <w:rtl/>
          <w:lang w:eastAsia="ar"/>
        </w:rPr>
        <w:t>&lt;اسم الجهة&gt;</w:t>
      </w:r>
      <w:r w:rsidRPr="000724B9">
        <w:rPr>
          <w:rFonts w:ascii="Arial" w:eastAsia="Arial" w:hAnsi="Arial" w:cs="Arial"/>
          <w:color w:val="373E49" w:themeColor="accent1"/>
          <w:sz w:val="26"/>
          <w:szCs w:val="26"/>
          <w:rtl/>
          <w:lang w:eastAsia="ar"/>
        </w:rPr>
        <w:t>.</w:t>
      </w:r>
      <w:r w:rsidR="009B797C" w:rsidRPr="000724B9">
        <w:rPr>
          <w:rFonts w:ascii="Arial" w:eastAsia="Arial" w:hAnsi="Arial" w:cs="Arial"/>
          <w:color w:val="373E49" w:themeColor="accent1"/>
          <w:sz w:val="26"/>
          <w:szCs w:val="26"/>
          <w:rtl/>
          <w:lang w:eastAsia="ar"/>
        </w:rPr>
        <w:t xml:space="preserve"> </w:t>
      </w:r>
    </w:p>
    <w:p w14:paraId="2FF6C012" w14:textId="13380DB1" w:rsidR="007E17EF" w:rsidRPr="00111FAF" w:rsidRDefault="005A5437" w:rsidP="00580863">
      <w:pPr>
        <w:pStyle w:val="Heading1"/>
        <w:bidi/>
        <w:spacing w:before="480"/>
        <w:jc w:val="both"/>
        <w:rPr>
          <w:rStyle w:val="Hyperlink"/>
          <w:rFonts w:ascii="Arial" w:hAnsi="Arial" w:cs="Arial"/>
          <w:color w:val="2B3B82" w:themeColor="text1"/>
          <w:u w:val="none"/>
          <w:rtl/>
        </w:rPr>
      </w:pPr>
      <w:hyperlink w:anchor="_بنود_السياسة" w:tooltip="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history="1">
        <w:bookmarkStart w:id="9" w:name="_Toc120664508"/>
        <w:r w:rsidR="00E31087" w:rsidRPr="00111FAF">
          <w:rPr>
            <w:rStyle w:val="Hyperlink"/>
            <w:rFonts w:ascii="Arial" w:hAnsi="Arial" w:cs="Arial"/>
            <w:color w:val="2B3B82" w:themeColor="text1"/>
            <w:u w:val="none"/>
            <w:rtl/>
          </w:rPr>
          <w:t>لمحة</w:t>
        </w:r>
      </w:hyperlink>
      <w:r w:rsidR="00E31087" w:rsidRPr="00111FAF">
        <w:rPr>
          <w:rStyle w:val="Hyperlink"/>
          <w:rFonts w:ascii="Arial" w:hAnsi="Arial" w:cs="Arial"/>
          <w:color w:val="2B3B82" w:themeColor="text1"/>
          <w:u w:val="none"/>
          <w:rtl/>
        </w:rPr>
        <w:t xml:space="preserve"> عامة عن عملية إدارة مخاطر الأمن السيبراني</w:t>
      </w:r>
      <w:bookmarkEnd w:id="9"/>
    </w:p>
    <w:p w14:paraId="555B8A48" w14:textId="69FF7278" w:rsidR="00E31087" w:rsidRPr="000724B9" w:rsidRDefault="00E31087" w:rsidP="00E31087">
      <w:pPr>
        <w:pBdr>
          <w:top w:val="nil"/>
          <w:left w:val="nil"/>
          <w:bottom w:val="nil"/>
          <w:right w:val="nil"/>
          <w:between w:val="nil"/>
        </w:pBdr>
        <w:bidi/>
        <w:spacing w:after="0" w:line="276" w:lineRule="auto"/>
        <w:ind w:firstLine="360"/>
        <w:jc w:val="both"/>
        <w:rPr>
          <w:rFonts w:ascii="Arial" w:eastAsia="Arial" w:hAnsi="Arial" w:cs="Arial"/>
          <w:color w:val="373E49" w:themeColor="accent1"/>
          <w:sz w:val="26"/>
          <w:szCs w:val="26"/>
        </w:rPr>
      </w:pPr>
      <w:r w:rsidRPr="000724B9">
        <w:rPr>
          <w:rFonts w:ascii="Arial" w:eastAsia="Arial" w:hAnsi="Arial" w:cs="Arial"/>
          <w:color w:val="373E49" w:themeColor="accent1"/>
          <w:sz w:val="26"/>
          <w:szCs w:val="26"/>
          <w:rtl/>
          <w:lang w:eastAsia="ar"/>
        </w:rPr>
        <w:t>يجب أن تعتمد عملية إدارة مخاطر الأمن السيبراني على الخطوات التالية:</w:t>
      </w:r>
    </w:p>
    <w:p w14:paraId="33D4BF8D" w14:textId="77777777" w:rsidR="00E31087" w:rsidRPr="000724B9" w:rsidRDefault="00E31087">
      <w:pPr>
        <w:numPr>
          <w:ilvl w:val="0"/>
          <w:numId w:val="4"/>
        </w:numPr>
        <w:pBdr>
          <w:top w:val="nil"/>
          <w:left w:val="nil"/>
          <w:bottom w:val="nil"/>
          <w:right w:val="nil"/>
          <w:between w:val="nil"/>
        </w:pBdr>
        <w:bidi/>
        <w:spacing w:after="0" w:line="276" w:lineRule="auto"/>
        <w:rPr>
          <w:rFonts w:ascii="Arial" w:eastAsia="Arial" w:hAnsi="Arial" w:cs="Arial"/>
          <w:color w:val="373E49" w:themeColor="accent1"/>
          <w:sz w:val="26"/>
          <w:szCs w:val="26"/>
        </w:rPr>
      </w:pPr>
      <w:r w:rsidRPr="000724B9">
        <w:rPr>
          <w:rFonts w:ascii="Arial" w:eastAsia="Arial" w:hAnsi="Arial" w:cs="Arial"/>
          <w:color w:val="373E49" w:themeColor="accent1"/>
          <w:sz w:val="26"/>
          <w:szCs w:val="26"/>
          <w:rtl/>
          <w:lang w:eastAsia="ar"/>
        </w:rPr>
        <w:t>تحديد النطاق والسياق العام والمعايير</w:t>
      </w:r>
    </w:p>
    <w:p w14:paraId="03C5646F" w14:textId="77777777" w:rsidR="00E31087" w:rsidRPr="000724B9" w:rsidRDefault="00E31087">
      <w:pPr>
        <w:numPr>
          <w:ilvl w:val="0"/>
          <w:numId w:val="4"/>
        </w:numPr>
        <w:pBdr>
          <w:top w:val="nil"/>
          <w:left w:val="nil"/>
          <w:bottom w:val="nil"/>
          <w:right w:val="nil"/>
          <w:between w:val="nil"/>
        </w:pBdr>
        <w:bidi/>
        <w:spacing w:after="0" w:line="276" w:lineRule="auto"/>
        <w:rPr>
          <w:rFonts w:ascii="Arial" w:eastAsia="Arial" w:hAnsi="Arial" w:cs="Arial"/>
          <w:color w:val="373E49" w:themeColor="accent1"/>
          <w:sz w:val="26"/>
          <w:szCs w:val="26"/>
        </w:rPr>
      </w:pPr>
      <w:r w:rsidRPr="000724B9">
        <w:rPr>
          <w:rFonts w:ascii="Arial" w:eastAsia="Arial" w:hAnsi="Arial" w:cs="Arial"/>
          <w:color w:val="373E49" w:themeColor="accent1"/>
          <w:sz w:val="26"/>
          <w:szCs w:val="26"/>
          <w:rtl/>
          <w:lang w:eastAsia="ar"/>
        </w:rPr>
        <w:t>عملية تقييم مخاطر الأمن السيبراني</w:t>
      </w:r>
    </w:p>
    <w:p w14:paraId="46AAB27E" w14:textId="77777777" w:rsidR="00E31087" w:rsidRPr="000724B9" w:rsidRDefault="00E31087">
      <w:pPr>
        <w:numPr>
          <w:ilvl w:val="1"/>
          <w:numId w:val="5"/>
        </w:numPr>
        <w:pBdr>
          <w:top w:val="nil"/>
          <w:left w:val="nil"/>
          <w:bottom w:val="nil"/>
          <w:right w:val="nil"/>
          <w:between w:val="nil"/>
        </w:pBdr>
        <w:bidi/>
        <w:spacing w:after="0" w:line="276" w:lineRule="auto"/>
        <w:ind w:left="1260" w:hanging="540"/>
        <w:rPr>
          <w:rFonts w:ascii="Arial" w:eastAsia="Arial" w:hAnsi="Arial" w:cs="Arial"/>
          <w:color w:val="373E49" w:themeColor="accent1"/>
          <w:sz w:val="26"/>
          <w:szCs w:val="26"/>
        </w:rPr>
      </w:pPr>
      <w:r w:rsidRPr="000724B9">
        <w:rPr>
          <w:rFonts w:ascii="Arial" w:eastAsia="Arial" w:hAnsi="Arial" w:cs="Arial"/>
          <w:color w:val="373E49" w:themeColor="accent1"/>
          <w:sz w:val="26"/>
          <w:szCs w:val="26"/>
          <w:rtl/>
          <w:lang w:eastAsia="ar"/>
        </w:rPr>
        <w:t>تحديد المخاطر</w:t>
      </w:r>
    </w:p>
    <w:p w14:paraId="1D8E6025" w14:textId="77777777" w:rsidR="00E31087" w:rsidRPr="000724B9" w:rsidRDefault="00E31087">
      <w:pPr>
        <w:numPr>
          <w:ilvl w:val="1"/>
          <w:numId w:val="5"/>
        </w:numPr>
        <w:pBdr>
          <w:top w:val="nil"/>
          <w:left w:val="nil"/>
          <w:bottom w:val="nil"/>
          <w:right w:val="nil"/>
          <w:between w:val="nil"/>
        </w:pBdr>
        <w:bidi/>
        <w:spacing w:after="0" w:line="276" w:lineRule="auto"/>
        <w:ind w:left="1260" w:hanging="540"/>
        <w:rPr>
          <w:rFonts w:ascii="Arial" w:eastAsia="Arial" w:hAnsi="Arial" w:cs="Arial"/>
          <w:color w:val="373E49" w:themeColor="accent1"/>
          <w:sz w:val="26"/>
          <w:szCs w:val="26"/>
        </w:rPr>
      </w:pPr>
      <w:r w:rsidRPr="000724B9">
        <w:rPr>
          <w:rFonts w:ascii="Arial" w:eastAsia="Arial" w:hAnsi="Arial" w:cs="Arial"/>
          <w:color w:val="373E49" w:themeColor="accent1"/>
          <w:sz w:val="26"/>
          <w:szCs w:val="26"/>
          <w:rtl/>
          <w:lang w:eastAsia="ar"/>
        </w:rPr>
        <w:t>تحليل المخاطر</w:t>
      </w:r>
    </w:p>
    <w:p w14:paraId="7A0B3325" w14:textId="77777777" w:rsidR="00E31087" w:rsidRPr="000724B9" w:rsidRDefault="00E31087">
      <w:pPr>
        <w:numPr>
          <w:ilvl w:val="1"/>
          <w:numId w:val="5"/>
        </w:numPr>
        <w:pBdr>
          <w:top w:val="nil"/>
          <w:left w:val="nil"/>
          <w:bottom w:val="nil"/>
          <w:right w:val="nil"/>
          <w:between w:val="nil"/>
        </w:pBdr>
        <w:bidi/>
        <w:spacing w:after="0" w:line="276" w:lineRule="auto"/>
        <w:ind w:left="1260" w:hanging="540"/>
        <w:rPr>
          <w:rFonts w:ascii="Arial" w:eastAsia="Arial" w:hAnsi="Arial" w:cs="Arial"/>
          <w:color w:val="373E49" w:themeColor="accent1"/>
          <w:sz w:val="26"/>
          <w:szCs w:val="26"/>
        </w:rPr>
      </w:pPr>
      <w:r w:rsidRPr="000724B9">
        <w:rPr>
          <w:rFonts w:ascii="Arial" w:eastAsia="Arial" w:hAnsi="Arial" w:cs="Arial"/>
          <w:color w:val="373E49" w:themeColor="accent1"/>
          <w:sz w:val="26"/>
          <w:szCs w:val="26"/>
          <w:rtl/>
          <w:lang w:eastAsia="ar"/>
        </w:rPr>
        <w:t>تقييم المخاطر</w:t>
      </w:r>
    </w:p>
    <w:p w14:paraId="1AB60C21" w14:textId="77777777" w:rsidR="00E31087" w:rsidRPr="000724B9" w:rsidRDefault="00E31087">
      <w:pPr>
        <w:numPr>
          <w:ilvl w:val="0"/>
          <w:numId w:val="4"/>
        </w:numPr>
        <w:pBdr>
          <w:top w:val="nil"/>
          <w:left w:val="nil"/>
          <w:bottom w:val="nil"/>
          <w:right w:val="nil"/>
          <w:between w:val="nil"/>
        </w:pBdr>
        <w:bidi/>
        <w:spacing w:after="0" w:line="276" w:lineRule="auto"/>
        <w:rPr>
          <w:rFonts w:ascii="Arial" w:eastAsia="Arial" w:hAnsi="Arial" w:cs="Arial"/>
          <w:color w:val="373E49" w:themeColor="accent1"/>
          <w:sz w:val="26"/>
          <w:szCs w:val="26"/>
        </w:rPr>
      </w:pPr>
      <w:r w:rsidRPr="000724B9">
        <w:rPr>
          <w:rFonts w:ascii="Arial" w:eastAsia="Arial" w:hAnsi="Arial" w:cs="Arial"/>
          <w:color w:val="373E49" w:themeColor="accent1"/>
          <w:sz w:val="26"/>
          <w:szCs w:val="26"/>
          <w:rtl/>
          <w:lang w:eastAsia="ar"/>
        </w:rPr>
        <w:t>معالجة مخاطر الأمن السيبراني</w:t>
      </w:r>
    </w:p>
    <w:p w14:paraId="54FC00DD" w14:textId="77777777" w:rsidR="00E31087" w:rsidRPr="000724B9" w:rsidRDefault="00E31087">
      <w:pPr>
        <w:numPr>
          <w:ilvl w:val="0"/>
          <w:numId w:val="4"/>
        </w:numPr>
        <w:pBdr>
          <w:top w:val="nil"/>
          <w:left w:val="nil"/>
          <w:bottom w:val="nil"/>
          <w:right w:val="nil"/>
          <w:between w:val="nil"/>
        </w:pBdr>
        <w:bidi/>
        <w:spacing w:after="0" w:line="276" w:lineRule="auto"/>
        <w:rPr>
          <w:rFonts w:ascii="Arial" w:eastAsia="Arial" w:hAnsi="Arial" w:cs="Arial"/>
          <w:color w:val="373E49" w:themeColor="accent1"/>
          <w:sz w:val="26"/>
          <w:szCs w:val="26"/>
        </w:rPr>
      </w:pPr>
      <w:r w:rsidRPr="000724B9">
        <w:rPr>
          <w:rFonts w:ascii="Arial" w:eastAsia="Arial" w:hAnsi="Arial" w:cs="Arial"/>
          <w:color w:val="373E49" w:themeColor="accent1"/>
          <w:sz w:val="26"/>
          <w:szCs w:val="26"/>
          <w:rtl/>
          <w:lang w:eastAsia="ar"/>
        </w:rPr>
        <w:t>التسجيل وإعداد التقارير</w:t>
      </w:r>
    </w:p>
    <w:p w14:paraId="62BA04EF" w14:textId="430767B0" w:rsidR="00E31087" w:rsidRDefault="00E31087">
      <w:pPr>
        <w:numPr>
          <w:ilvl w:val="0"/>
          <w:numId w:val="4"/>
        </w:numPr>
        <w:pBdr>
          <w:top w:val="nil"/>
          <w:left w:val="nil"/>
          <w:bottom w:val="nil"/>
          <w:right w:val="nil"/>
          <w:between w:val="nil"/>
        </w:pBdr>
        <w:bidi/>
        <w:spacing w:after="0" w:line="276" w:lineRule="auto"/>
        <w:rPr>
          <w:rFonts w:ascii="Arial" w:eastAsia="Arial" w:hAnsi="Arial" w:cs="Arial"/>
          <w:color w:val="373E49" w:themeColor="accent1"/>
          <w:sz w:val="26"/>
          <w:szCs w:val="26"/>
        </w:rPr>
      </w:pPr>
      <w:r w:rsidRPr="000724B9">
        <w:rPr>
          <w:rFonts w:ascii="Arial" w:eastAsia="Arial" w:hAnsi="Arial" w:cs="Arial"/>
          <w:color w:val="373E49" w:themeColor="accent1"/>
          <w:sz w:val="26"/>
          <w:szCs w:val="26"/>
          <w:rtl/>
          <w:lang w:eastAsia="ar"/>
        </w:rPr>
        <w:t>التواصل والمتابعة</w:t>
      </w:r>
    </w:p>
    <w:p w14:paraId="0E219F9C" w14:textId="77777777" w:rsidR="003E576C" w:rsidRPr="000724B9" w:rsidRDefault="003E576C" w:rsidP="003E576C">
      <w:pPr>
        <w:pBdr>
          <w:top w:val="nil"/>
          <w:left w:val="nil"/>
          <w:bottom w:val="nil"/>
          <w:right w:val="nil"/>
          <w:between w:val="nil"/>
        </w:pBdr>
        <w:bidi/>
        <w:spacing w:after="0" w:line="276" w:lineRule="auto"/>
        <w:rPr>
          <w:rFonts w:ascii="Arial" w:eastAsia="Arial" w:hAnsi="Arial" w:cs="Arial"/>
          <w:color w:val="373E49" w:themeColor="accent1"/>
          <w:sz w:val="26"/>
          <w:szCs w:val="26"/>
        </w:rPr>
      </w:pPr>
    </w:p>
    <w:p w14:paraId="778C1DAE" w14:textId="5B0BB718" w:rsidR="00E31087" w:rsidRPr="00111FAF" w:rsidRDefault="000724B9" w:rsidP="00E31087">
      <w:pPr>
        <w:bidi/>
        <w:rPr>
          <w:rFonts w:ascii="Arial" w:hAnsi="Arial" w:cs="Arial"/>
          <w:rtl/>
        </w:rPr>
      </w:pPr>
      <w:r w:rsidRPr="00111FAF">
        <w:rPr>
          <w:rFonts w:ascii="Arial" w:hAnsi="Arial" w:cs="Arial"/>
        </w:rPr>
        <w:object w:dxaOrig="17016" w:dyaOrig="2916" w14:anchorId="44635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pt;height:78.55pt" o:ole="">
            <v:imagedata r:id="rId10" o:title=""/>
          </v:shape>
          <o:OLEObject Type="Embed" ProgID="Visio.Drawing.15" ShapeID="_x0000_i1025" DrawAspect="Content" ObjectID="_1759048760" r:id="rId11"/>
        </w:object>
      </w:r>
    </w:p>
    <w:p w14:paraId="7EE27023" w14:textId="0BACDA2B" w:rsidR="004F32B8" w:rsidRPr="000724B9" w:rsidRDefault="004F32B8" w:rsidP="004F32B8">
      <w:pPr>
        <w:bidi/>
        <w:spacing w:before="80" w:line="240" w:lineRule="auto"/>
        <w:jc w:val="center"/>
        <w:rPr>
          <w:rFonts w:ascii="Arial" w:eastAsia="DIN NEXT™ ARABIC REGULAR" w:hAnsi="Arial" w:cs="Arial"/>
          <w:bCs/>
          <w:iCs/>
          <w:color w:val="373E49" w:themeColor="accent1"/>
          <w:sz w:val="20"/>
          <w:szCs w:val="20"/>
          <w:lang w:eastAsia="en-US"/>
        </w:rPr>
        <w:sectPr w:rsidR="004F32B8" w:rsidRPr="000724B9">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1440" w:header="706" w:footer="979" w:gutter="0"/>
          <w:pgNumType w:start="0"/>
          <w:cols w:space="720"/>
          <w:titlePg/>
        </w:sectPr>
      </w:pPr>
      <w:r w:rsidRPr="000724B9">
        <w:rPr>
          <w:rFonts w:ascii="Arial" w:eastAsia="DIN NEXT™ ARABIC REGULAR" w:hAnsi="Arial" w:cs="Arial"/>
          <w:bCs/>
          <w:iCs/>
          <w:color w:val="373E49" w:themeColor="accent1"/>
          <w:sz w:val="20"/>
          <w:szCs w:val="20"/>
          <w:rtl/>
          <w:lang w:eastAsia="ar"/>
        </w:rPr>
        <w:t xml:space="preserve">الشكل 1 - لمحة عامة عن مراحل </w:t>
      </w:r>
      <w:r w:rsidR="00965B3D">
        <w:rPr>
          <w:rFonts w:ascii="Arial" w:eastAsia="DIN NEXT™ ARABIC REGULAR" w:hAnsi="Arial" w:cs="Arial" w:hint="cs"/>
          <w:bCs/>
          <w:iCs/>
          <w:color w:val="373E49" w:themeColor="accent1"/>
          <w:sz w:val="20"/>
          <w:szCs w:val="20"/>
          <w:rtl/>
          <w:lang w:eastAsia="ar"/>
        </w:rPr>
        <w:t>الإجراء</w:t>
      </w:r>
    </w:p>
    <w:p w14:paraId="26DD142C" w14:textId="56825C19" w:rsidR="004F32B8" w:rsidRPr="00111FAF" w:rsidRDefault="004F32B8" w:rsidP="00111FAF">
      <w:pPr>
        <w:pStyle w:val="Heading1"/>
        <w:bidi/>
        <w:spacing w:before="480"/>
        <w:jc w:val="both"/>
        <w:rPr>
          <w:rStyle w:val="Hyperlink"/>
          <w:rFonts w:ascii="Arial" w:hAnsi="Arial" w:cs="Arial"/>
          <w:color w:val="2B3B82" w:themeColor="text1"/>
          <w:u w:val="none"/>
        </w:rPr>
      </w:pPr>
      <w:bookmarkStart w:id="10" w:name="_Toc120664509"/>
      <w:r w:rsidRPr="00111FAF">
        <w:rPr>
          <w:rStyle w:val="Hyperlink"/>
          <w:rFonts w:ascii="Arial" w:hAnsi="Arial" w:cs="Arial"/>
          <w:color w:val="2B3B82" w:themeColor="text1"/>
          <w:u w:val="none"/>
          <w:rtl/>
        </w:rPr>
        <w:lastRenderedPageBreak/>
        <w:t>تفاصيل عملية إدارة مخاطر الأمن السيبراني</w:t>
      </w:r>
      <w:bookmarkEnd w:id="10"/>
    </w:p>
    <w:p w14:paraId="0A5B9588" w14:textId="420B489E" w:rsidR="004F32B8" w:rsidRPr="00905025" w:rsidRDefault="004F32B8" w:rsidP="00905025">
      <w:pPr>
        <w:pStyle w:val="Heading2"/>
        <w:tabs>
          <w:tab w:val="right" w:pos="1017"/>
        </w:tabs>
        <w:bidi/>
        <w:jc w:val="both"/>
        <w:rPr>
          <w:rFonts w:ascii="Arial" w:hAnsi="Arial" w:cs="Arial"/>
          <w:lang w:eastAsia="ar"/>
        </w:rPr>
      </w:pPr>
      <w:bookmarkStart w:id="11" w:name="_Toc120664510"/>
      <w:r w:rsidRPr="00905025">
        <w:rPr>
          <w:rFonts w:ascii="Arial" w:hAnsi="Arial" w:cs="Arial"/>
          <w:rtl/>
          <w:lang w:eastAsia="ar"/>
        </w:rPr>
        <w:t>المرحلة الأولى: تحديد النطاق والسياق العام والمعايير</w:t>
      </w:r>
      <w:bookmarkEnd w:id="11"/>
    </w:p>
    <w:p w14:paraId="34D236E3" w14:textId="258F6272" w:rsidR="00E31087" w:rsidRPr="00111FAF" w:rsidRDefault="00E036DC" w:rsidP="00E31087">
      <w:pPr>
        <w:bidi/>
        <w:rPr>
          <w:rFonts w:ascii="Arial" w:hAnsi="Arial" w:cs="Arial"/>
        </w:rPr>
      </w:pPr>
      <w:r w:rsidRPr="00111FAF">
        <w:rPr>
          <w:rFonts w:ascii="Arial" w:hAnsi="Arial" w:cs="Arial"/>
        </w:rPr>
        <w:object w:dxaOrig="19008" w:dyaOrig="9684" w14:anchorId="2FC80EB0">
          <v:shape id="_x0000_i1026" type="#_x0000_t75" style="width:507.75pt;height:317pt" o:ole="">
            <v:imagedata r:id="rId18" o:title=""/>
          </v:shape>
          <o:OLEObject Type="Embed" ProgID="Visio.Drawing.15" ShapeID="_x0000_i1026" DrawAspect="Content" ObjectID="_1759048761" r:id="rId19"/>
        </w:object>
      </w:r>
    </w:p>
    <w:p w14:paraId="7A100FB9" w14:textId="051DCB3C" w:rsidR="00111FAF" w:rsidRPr="00E036DC" w:rsidRDefault="00DF28FA" w:rsidP="00DF28FA">
      <w:pPr>
        <w:bidi/>
        <w:jc w:val="center"/>
        <w:rPr>
          <w:rFonts w:ascii="Arial" w:hAnsi="Arial" w:cs="Arial"/>
          <w:i/>
          <w:iCs/>
          <w:color w:val="373E49" w:themeColor="accent1"/>
          <w:rtl/>
        </w:rPr>
      </w:pPr>
      <w:r w:rsidRPr="00E036DC">
        <w:rPr>
          <w:rFonts w:ascii="Arial" w:hAnsi="Arial" w:cs="Arial"/>
          <w:i/>
          <w:iCs/>
          <w:color w:val="373E49" w:themeColor="accent1"/>
          <w:rtl/>
        </w:rPr>
        <w:t>الشكل 2 - مخطط سير العمل في مرحلة تحديد النطاق والسياق العام والمعايير</w:t>
      </w:r>
    </w:p>
    <w:p w14:paraId="630A6362" w14:textId="77777777" w:rsidR="00111FAF" w:rsidRPr="00111FAF" w:rsidRDefault="00111FAF">
      <w:pPr>
        <w:rPr>
          <w:rFonts w:ascii="Arial" w:hAnsi="Arial" w:cs="Arial"/>
          <w:rtl/>
        </w:rPr>
      </w:pPr>
      <w:r w:rsidRPr="00111FAF">
        <w:rPr>
          <w:rFonts w:ascii="Arial" w:hAnsi="Arial" w:cs="Arial"/>
          <w:rtl/>
        </w:rPr>
        <w:br w:type="page"/>
      </w:r>
    </w:p>
    <w:p w14:paraId="07843A18" w14:textId="77777777" w:rsidR="00111FAF" w:rsidRPr="00111FAF" w:rsidRDefault="00111FAF" w:rsidP="00DF28FA">
      <w:pPr>
        <w:bidi/>
        <w:jc w:val="center"/>
        <w:rPr>
          <w:rFonts w:ascii="Arial" w:hAnsi="Arial" w:cs="Arial"/>
          <w:rtl/>
        </w:rPr>
        <w:sectPr w:rsidR="00111FAF" w:rsidRPr="00111FAF" w:rsidSect="00905025">
          <w:headerReference w:type="even" r:id="rId20"/>
          <w:headerReference w:type="default" r:id="rId21"/>
          <w:footerReference w:type="default" r:id="rId22"/>
          <w:headerReference w:type="first" r:id="rId23"/>
          <w:footerReference w:type="first" r:id="rId24"/>
          <w:pgSz w:w="11907" w:h="16839" w:code="9"/>
          <w:pgMar w:top="1440" w:right="1440" w:bottom="1440" w:left="1440" w:header="706" w:footer="979" w:gutter="0"/>
          <w:cols w:space="720"/>
          <w:titlePg/>
          <w:bidi/>
          <w:rtlGutter/>
          <w:docGrid w:linePitch="360"/>
        </w:sectPr>
      </w:pPr>
    </w:p>
    <w:p w14:paraId="6D021CF5" w14:textId="77777777" w:rsidR="00DF28FA" w:rsidRPr="00111FAF" w:rsidRDefault="00DF28FA" w:rsidP="00DF28FA">
      <w:pPr>
        <w:bidi/>
        <w:jc w:val="center"/>
        <w:rPr>
          <w:rFonts w:ascii="Arial" w:hAnsi="Arial" w:cs="Arial"/>
        </w:rPr>
      </w:pPr>
    </w:p>
    <w:tbl>
      <w:tblPr>
        <w:bidiVisual/>
        <w:tblW w:w="14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95"/>
        <w:gridCol w:w="1830"/>
        <w:gridCol w:w="4560"/>
        <w:gridCol w:w="1830"/>
        <w:gridCol w:w="1830"/>
        <w:gridCol w:w="1830"/>
        <w:gridCol w:w="1956"/>
      </w:tblGrid>
      <w:tr w:rsidR="00DF28FA" w:rsidRPr="00905025" w14:paraId="1C3AA4A1" w14:textId="77777777" w:rsidTr="00905025">
        <w:trPr>
          <w:tblHeader/>
        </w:trPr>
        <w:tc>
          <w:tcPr>
            <w:tcW w:w="795" w:type="dxa"/>
            <w:shd w:val="clear" w:color="auto" w:fill="373E49"/>
            <w:tcMar>
              <w:top w:w="100" w:type="dxa"/>
              <w:left w:w="100" w:type="dxa"/>
              <w:bottom w:w="100" w:type="dxa"/>
              <w:right w:w="100" w:type="dxa"/>
            </w:tcMar>
          </w:tcPr>
          <w:p w14:paraId="30330FEA" w14:textId="77777777" w:rsidR="00DF28FA" w:rsidRPr="00A22736" w:rsidRDefault="00DF28FA" w:rsidP="00905025">
            <w:pPr>
              <w:widowControl w:val="0"/>
              <w:bidi/>
              <w:rPr>
                <w:rFonts w:ascii="Arial" w:eastAsia="Arial" w:hAnsi="Arial" w:cs="Arial"/>
                <w:color w:val="15979E"/>
              </w:rPr>
            </w:pPr>
            <w:r w:rsidRPr="00A22736">
              <w:rPr>
                <w:rFonts w:ascii="Arial" w:eastAsia="Arial" w:hAnsi="Arial" w:cs="Arial"/>
                <w:color w:val="FFFFFF" w:themeColor="background1"/>
                <w:rtl/>
                <w:lang w:eastAsia="ar"/>
              </w:rPr>
              <w:t>الرقم</w:t>
            </w:r>
          </w:p>
        </w:tc>
        <w:tc>
          <w:tcPr>
            <w:tcW w:w="1830" w:type="dxa"/>
            <w:shd w:val="clear" w:color="auto" w:fill="373E49"/>
            <w:tcMar>
              <w:top w:w="100" w:type="dxa"/>
              <w:left w:w="100" w:type="dxa"/>
              <w:bottom w:w="100" w:type="dxa"/>
              <w:right w:w="100" w:type="dxa"/>
            </w:tcMar>
          </w:tcPr>
          <w:p w14:paraId="31F64F63" w14:textId="77777777" w:rsidR="00DF28FA" w:rsidRPr="00A22736" w:rsidRDefault="00DF28FA" w:rsidP="00775475">
            <w:pPr>
              <w:widowControl w:val="0"/>
              <w:bidi/>
              <w:rPr>
                <w:rFonts w:ascii="Arial" w:eastAsia="Arial" w:hAnsi="Arial" w:cs="Arial"/>
                <w:color w:val="15979E"/>
              </w:rPr>
            </w:pPr>
            <w:r w:rsidRPr="00A22736">
              <w:rPr>
                <w:rFonts w:ascii="Arial" w:eastAsia="Arial" w:hAnsi="Arial" w:cs="Arial"/>
                <w:color w:val="FFFFFF" w:themeColor="background1"/>
                <w:rtl/>
                <w:lang w:eastAsia="ar"/>
              </w:rPr>
              <w:t>الخطوة</w:t>
            </w:r>
          </w:p>
        </w:tc>
        <w:tc>
          <w:tcPr>
            <w:tcW w:w="4560" w:type="dxa"/>
            <w:shd w:val="clear" w:color="auto" w:fill="373E49"/>
            <w:tcMar>
              <w:top w:w="100" w:type="dxa"/>
              <w:left w:w="100" w:type="dxa"/>
              <w:bottom w:w="100" w:type="dxa"/>
              <w:right w:w="100" w:type="dxa"/>
            </w:tcMar>
          </w:tcPr>
          <w:p w14:paraId="51505877" w14:textId="77777777" w:rsidR="00DF28FA" w:rsidRPr="00A22736" w:rsidRDefault="00DF28FA" w:rsidP="00775475">
            <w:pPr>
              <w:pStyle w:val="Normal6"/>
              <w:widowControl w:val="0"/>
              <w:bidi/>
              <w:spacing w:after="0"/>
              <w:rPr>
                <w:rFonts w:ascii="Arial" w:eastAsia="Arial" w:hAnsi="Arial" w:cs="Arial"/>
                <w:color w:val="FFFFFF" w:themeColor="background1"/>
              </w:rPr>
            </w:pPr>
            <w:r w:rsidRPr="00A22736">
              <w:rPr>
                <w:rFonts w:ascii="Arial" w:eastAsia="Arial" w:hAnsi="Arial" w:cs="Arial"/>
                <w:color w:val="FFFFFF" w:themeColor="background1"/>
                <w:rtl/>
                <w:lang w:eastAsia="ar"/>
              </w:rPr>
              <w:t>الوصف</w:t>
            </w:r>
          </w:p>
        </w:tc>
        <w:tc>
          <w:tcPr>
            <w:tcW w:w="1830" w:type="dxa"/>
            <w:shd w:val="clear" w:color="auto" w:fill="373E49"/>
            <w:tcMar>
              <w:top w:w="100" w:type="dxa"/>
              <w:left w:w="100" w:type="dxa"/>
              <w:bottom w:w="100" w:type="dxa"/>
              <w:right w:w="100" w:type="dxa"/>
            </w:tcMar>
          </w:tcPr>
          <w:p w14:paraId="125E9C5C" w14:textId="77777777" w:rsidR="00DF28FA" w:rsidRPr="00A22736" w:rsidRDefault="00DF28FA" w:rsidP="00775475">
            <w:pPr>
              <w:widowControl w:val="0"/>
              <w:bidi/>
              <w:rPr>
                <w:rFonts w:ascii="Arial" w:eastAsia="Arial" w:hAnsi="Arial" w:cs="Arial"/>
                <w:color w:val="15979E"/>
              </w:rPr>
            </w:pPr>
            <w:r w:rsidRPr="00A22736">
              <w:rPr>
                <w:rFonts w:ascii="Arial" w:eastAsia="Arial" w:hAnsi="Arial" w:cs="Arial"/>
                <w:color w:val="FFFFFF" w:themeColor="background1"/>
                <w:rtl/>
                <w:lang w:eastAsia="ar"/>
              </w:rPr>
              <w:t>المالك / المسؤول</w:t>
            </w:r>
          </w:p>
        </w:tc>
        <w:tc>
          <w:tcPr>
            <w:tcW w:w="1830" w:type="dxa"/>
            <w:shd w:val="clear" w:color="auto" w:fill="373E49"/>
          </w:tcPr>
          <w:p w14:paraId="52A121B4" w14:textId="77777777" w:rsidR="00DF28FA" w:rsidRPr="00A22736" w:rsidRDefault="00DF28FA" w:rsidP="00775475">
            <w:pPr>
              <w:widowControl w:val="0"/>
              <w:bidi/>
              <w:rPr>
                <w:rFonts w:ascii="Arial" w:eastAsia="Arial" w:hAnsi="Arial" w:cs="Arial"/>
                <w:color w:val="15979E"/>
              </w:rPr>
            </w:pPr>
            <w:r w:rsidRPr="00A22736">
              <w:rPr>
                <w:rFonts w:ascii="Arial" w:eastAsia="Arial" w:hAnsi="Arial" w:cs="Arial"/>
                <w:color w:val="FFFFFF" w:themeColor="background1"/>
                <w:rtl/>
                <w:lang w:eastAsia="ar"/>
              </w:rPr>
              <w:t>المُدخلات</w:t>
            </w:r>
          </w:p>
        </w:tc>
        <w:tc>
          <w:tcPr>
            <w:tcW w:w="1830" w:type="dxa"/>
            <w:shd w:val="clear" w:color="auto" w:fill="373E49"/>
          </w:tcPr>
          <w:p w14:paraId="0A96DDA5" w14:textId="77777777" w:rsidR="00DF28FA" w:rsidRPr="00A22736" w:rsidRDefault="00DF28FA" w:rsidP="00775475">
            <w:pPr>
              <w:widowControl w:val="0"/>
              <w:bidi/>
              <w:rPr>
                <w:rFonts w:ascii="Arial" w:eastAsia="Arial" w:hAnsi="Arial" w:cs="Arial"/>
                <w:color w:val="15979E"/>
              </w:rPr>
            </w:pPr>
            <w:r w:rsidRPr="00A22736">
              <w:rPr>
                <w:rFonts w:ascii="Arial" w:eastAsia="Arial" w:hAnsi="Arial" w:cs="Arial"/>
                <w:color w:val="FFFFFF" w:themeColor="background1"/>
                <w:rtl/>
                <w:lang w:eastAsia="ar"/>
              </w:rPr>
              <w:t>المُخرجات</w:t>
            </w:r>
          </w:p>
        </w:tc>
        <w:tc>
          <w:tcPr>
            <w:tcW w:w="1956" w:type="dxa"/>
            <w:shd w:val="clear" w:color="auto" w:fill="373E49"/>
          </w:tcPr>
          <w:p w14:paraId="58C1C1F4" w14:textId="77777777" w:rsidR="00DF28FA" w:rsidRPr="00A22736" w:rsidRDefault="00DF28FA" w:rsidP="00775475">
            <w:pPr>
              <w:widowControl w:val="0"/>
              <w:bidi/>
              <w:rPr>
                <w:rFonts w:ascii="Arial" w:eastAsia="Arial" w:hAnsi="Arial" w:cs="Arial"/>
                <w:color w:val="15979E"/>
              </w:rPr>
            </w:pPr>
            <w:r w:rsidRPr="00A22736">
              <w:rPr>
                <w:rFonts w:ascii="Arial" w:eastAsia="Arial" w:hAnsi="Arial" w:cs="Arial"/>
                <w:color w:val="FFFFFF" w:themeColor="background1"/>
                <w:rtl/>
                <w:lang w:eastAsia="ar"/>
              </w:rPr>
              <w:t>الأطراف المعنية</w:t>
            </w:r>
          </w:p>
        </w:tc>
      </w:tr>
      <w:tr w:rsidR="00DF28FA" w:rsidRPr="00905025" w14:paraId="035C5A08" w14:textId="77777777" w:rsidTr="00775475">
        <w:tc>
          <w:tcPr>
            <w:tcW w:w="795" w:type="dxa"/>
            <w:shd w:val="clear" w:color="auto" w:fill="auto"/>
            <w:tcMar>
              <w:top w:w="100" w:type="dxa"/>
              <w:left w:w="100" w:type="dxa"/>
              <w:bottom w:w="100" w:type="dxa"/>
              <w:right w:w="100" w:type="dxa"/>
            </w:tcMar>
          </w:tcPr>
          <w:p w14:paraId="10CA790D" w14:textId="77777777" w:rsidR="00DF28FA" w:rsidRPr="00A22736" w:rsidRDefault="00DF28FA" w:rsidP="00905025">
            <w:pPr>
              <w:pStyle w:val="ListParagraph"/>
              <w:widowControl w:val="0"/>
              <w:numPr>
                <w:ilvl w:val="0"/>
                <w:numId w:val="8"/>
              </w:numPr>
              <w:bidi/>
              <w:jc w:val="center"/>
              <w:rPr>
                <w:rFonts w:ascii="Arial" w:eastAsia="Arial" w:hAnsi="Arial" w:cs="Arial"/>
                <w:color w:val="373E49" w:themeColor="accent1"/>
              </w:rPr>
            </w:pPr>
          </w:p>
        </w:tc>
        <w:tc>
          <w:tcPr>
            <w:tcW w:w="1830" w:type="dxa"/>
            <w:shd w:val="clear" w:color="auto" w:fill="auto"/>
            <w:tcMar>
              <w:top w:w="100" w:type="dxa"/>
              <w:left w:w="100" w:type="dxa"/>
              <w:bottom w:w="100" w:type="dxa"/>
              <w:right w:w="100" w:type="dxa"/>
            </w:tcMar>
          </w:tcPr>
          <w:p w14:paraId="4292A2EB"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التنسيق للعملية</w:t>
            </w:r>
          </w:p>
        </w:tc>
        <w:tc>
          <w:tcPr>
            <w:tcW w:w="4560" w:type="dxa"/>
            <w:shd w:val="clear" w:color="auto" w:fill="auto"/>
            <w:tcMar>
              <w:top w:w="100" w:type="dxa"/>
              <w:left w:w="100" w:type="dxa"/>
              <w:bottom w:w="100" w:type="dxa"/>
              <w:right w:w="100" w:type="dxa"/>
            </w:tcMar>
          </w:tcPr>
          <w:p w14:paraId="0E80D7E2" w14:textId="6A211E2B" w:rsidR="00DF28FA" w:rsidRPr="00A22736" w:rsidRDefault="00DF28FA" w:rsidP="00775475">
            <w:pPr>
              <w:widowControl w:val="0"/>
              <w:bidi/>
              <w:jc w:val="both"/>
              <w:rPr>
                <w:rFonts w:ascii="Arial" w:eastAsia="Arial" w:hAnsi="Arial" w:cs="Arial"/>
                <w:color w:val="373E49" w:themeColor="accent1"/>
              </w:rPr>
            </w:pPr>
            <w:r w:rsidRPr="00A22736">
              <w:rPr>
                <w:rFonts w:ascii="Arial" w:hAnsi="Arial" w:cs="Arial"/>
                <w:color w:val="373E49" w:themeColor="accent1"/>
                <w:rtl/>
                <w:lang w:eastAsia="ar"/>
              </w:rPr>
              <w:t>التنسيق لعملية إدارة مخاطر الأمن السيبراني بالكامل في</w:t>
            </w:r>
            <w:r w:rsidR="009B797C" w:rsidRPr="00A22736">
              <w:rPr>
                <w:rFonts w:ascii="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Pr="00FF2A15">
              <w:rPr>
                <w:rFonts w:ascii="Arial" w:eastAsia="Arial" w:hAnsi="Arial" w:cs="Arial"/>
                <w:color w:val="373E49" w:themeColor="accent1"/>
                <w:rtl/>
                <w:lang w:eastAsia="ar"/>
              </w:rPr>
              <w:t>.</w:t>
            </w:r>
            <w:r w:rsidR="009B797C" w:rsidRPr="00A22736">
              <w:rPr>
                <w:rFonts w:ascii="Arial" w:eastAsia="Arial" w:hAnsi="Arial" w:cs="Arial"/>
                <w:color w:val="373E49" w:themeColor="accent1"/>
                <w:highlight w:val="cyan"/>
                <w:rtl/>
                <w:lang w:eastAsia="ar"/>
              </w:rPr>
              <w:t xml:space="preserve"> </w:t>
            </w:r>
          </w:p>
        </w:tc>
        <w:tc>
          <w:tcPr>
            <w:tcW w:w="1830" w:type="dxa"/>
            <w:shd w:val="clear" w:color="auto" w:fill="auto"/>
            <w:tcMar>
              <w:top w:w="100" w:type="dxa"/>
              <w:left w:w="100" w:type="dxa"/>
              <w:bottom w:w="100" w:type="dxa"/>
              <w:right w:w="100" w:type="dxa"/>
            </w:tcMar>
          </w:tcPr>
          <w:p w14:paraId="7FE6A9A7"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الإدارة المعنية بالأمن السيبراني</w:t>
            </w:r>
          </w:p>
        </w:tc>
        <w:tc>
          <w:tcPr>
            <w:tcW w:w="1830" w:type="dxa"/>
          </w:tcPr>
          <w:p w14:paraId="4F07607B"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الوثائق الحالية المتعلقة بإدارة مخاطر الأمن السيبراني</w:t>
            </w:r>
          </w:p>
        </w:tc>
        <w:tc>
          <w:tcPr>
            <w:tcW w:w="1830" w:type="dxa"/>
          </w:tcPr>
          <w:p w14:paraId="690D2F6A"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خطوات العملية المنسقة</w:t>
            </w:r>
          </w:p>
        </w:tc>
        <w:tc>
          <w:tcPr>
            <w:tcW w:w="1956" w:type="dxa"/>
          </w:tcPr>
          <w:p w14:paraId="39E0E274"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الإدارة المعنية بالأمن السيبراني</w:t>
            </w:r>
          </w:p>
        </w:tc>
      </w:tr>
      <w:tr w:rsidR="00DF28FA" w:rsidRPr="00905025" w14:paraId="6DC5C719" w14:textId="77777777" w:rsidTr="00775475">
        <w:tc>
          <w:tcPr>
            <w:tcW w:w="795" w:type="dxa"/>
            <w:shd w:val="clear" w:color="auto" w:fill="auto"/>
            <w:tcMar>
              <w:top w:w="100" w:type="dxa"/>
              <w:left w:w="100" w:type="dxa"/>
              <w:bottom w:w="100" w:type="dxa"/>
              <w:right w:w="100" w:type="dxa"/>
            </w:tcMar>
          </w:tcPr>
          <w:p w14:paraId="08F688E0" w14:textId="77777777" w:rsidR="00DF28FA" w:rsidRPr="00A22736" w:rsidDel="00DE68F5" w:rsidRDefault="00DF28FA" w:rsidP="00905025">
            <w:pPr>
              <w:pStyle w:val="ListParagraph"/>
              <w:widowControl w:val="0"/>
              <w:numPr>
                <w:ilvl w:val="0"/>
                <w:numId w:val="8"/>
              </w:numPr>
              <w:bidi/>
              <w:jc w:val="center"/>
              <w:rPr>
                <w:rFonts w:ascii="Arial" w:eastAsia="Arial" w:hAnsi="Arial" w:cs="Arial"/>
                <w:color w:val="373E49" w:themeColor="accent1"/>
              </w:rPr>
            </w:pPr>
          </w:p>
        </w:tc>
        <w:tc>
          <w:tcPr>
            <w:tcW w:w="1830" w:type="dxa"/>
            <w:shd w:val="clear" w:color="auto" w:fill="auto"/>
            <w:tcMar>
              <w:top w:w="100" w:type="dxa"/>
              <w:left w:w="100" w:type="dxa"/>
              <w:bottom w:w="100" w:type="dxa"/>
              <w:right w:w="100" w:type="dxa"/>
            </w:tcMar>
          </w:tcPr>
          <w:p w14:paraId="74EDB40A" w14:textId="77777777" w:rsidR="00DF28FA" w:rsidRPr="00A22736" w:rsidDel="00DE68F5"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تحديد الأصول والعمليات</w:t>
            </w:r>
          </w:p>
        </w:tc>
        <w:tc>
          <w:tcPr>
            <w:tcW w:w="4560" w:type="dxa"/>
            <w:shd w:val="clear" w:color="auto" w:fill="auto"/>
            <w:tcMar>
              <w:top w:w="100" w:type="dxa"/>
              <w:left w:w="100" w:type="dxa"/>
              <w:bottom w:w="100" w:type="dxa"/>
              <w:right w:w="100" w:type="dxa"/>
            </w:tcMar>
          </w:tcPr>
          <w:p w14:paraId="5E20EC73" w14:textId="0ED4E9DD" w:rsidR="00DF28FA" w:rsidRPr="00A22736" w:rsidDel="00DE68F5"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يجب تحديد الأصول والعمليات ذات الصلة بـ</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009B797C" w:rsidRPr="00FF2A15">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وطريقة استخدامها من جانب</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Pr="00A22736">
              <w:rPr>
                <w:rFonts w:ascii="Arial" w:eastAsia="Arial" w:hAnsi="Arial" w:cs="Arial"/>
                <w:color w:val="373E49" w:themeColor="accent1"/>
                <w:rtl/>
                <w:lang w:eastAsia="ar"/>
              </w:rPr>
              <w:t>.</w:t>
            </w:r>
            <w:r w:rsidR="009B797C" w:rsidRPr="00A22736">
              <w:rPr>
                <w:rFonts w:ascii="Arial" w:eastAsia="Arial" w:hAnsi="Arial" w:cs="Arial"/>
                <w:color w:val="373E49" w:themeColor="accent1"/>
                <w:rtl/>
                <w:lang w:eastAsia="ar"/>
              </w:rPr>
              <w:t xml:space="preserve"> </w:t>
            </w:r>
          </w:p>
        </w:tc>
        <w:tc>
          <w:tcPr>
            <w:tcW w:w="1830" w:type="dxa"/>
            <w:shd w:val="clear" w:color="auto" w:fill="auto"/>
            <w:tcMar>
              <w:top w:w="100" w:type="dxa"/>
              <w:left w:w="100" w:type="dxa"/>
              <w:bottom w:w="100" w:type="dxa"/>
              <w:right w:w="100" w:type="dxa"/>
            </w:tcMar>
          </w:tcPr>
          <w:p w14:paraId="301BEBB1" w14:textId="77777777" w:rsidR="00DF28FA" w:rsidRPr="00A22736" w:rsidDel="00DE68F5"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الإدارة المعنية بالأمن السيبراني، ورئيس الإدارة، وملاك الأصول، وملاك العمليات</w:t>
            </w:r>
          </w:p>
        </w:tc>
        <w:tc>
          <w:tcPr>
            <w:tcW w:w="1830" w:type="dxa"/>
          </w:tcPr>
          <w:p w14:paraId="3A2DBF11" w14:textId="7CB3E4B7" w:rsidR="00DF28FA" w:rsidRPr="00A22736" w:rsidRDefault="00DF28FA" w:rsidP="00775475">
            <w:pPr>
              <w:widowControl w:val="0"/>
              <w:bidi/>
              <w:jc w:val="both"/>
              <w:rPr>
                <w:rFonts w:ascii="Arial" w:eastAsia="Arial" w:hAnsi="Arial" w:cs="Arial"/>
                <w:color w:val="373E49" w:themeColor="accent1"/>
              </w:rPr>
            </w:pPr>
            <w:r w:rsidRPr="00A22736">
              <w:rPr>
                <w:rFonts w:ascii="Arial" w:hAnsi="Arial" w:cs="Arial"/>
                <w:color w:val="373E49" w:themeColor="accent1"/>
                <w:rtl/>
                <w:lang w:eastAsia="ar"/>
              </w:rPr>
              <w:t> </w:t>
            </w:r>
            <w:r w:rsidRPr="00A22736">
              <w:rPr>
                <w:rFonts w:ascii="Arial" w:eastAsia="Arial" w:hAnsi="Arial" w:cs="Arial"/>
                <w:color w:val="373E49" w:themeColor="accent1"/>
                <w:rtl/>
                <w:lang w:eastAsia="ar"/>
              </w:rPr>
              <w:t>الأصول والعمليات في</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009B797C" w:rsidRPr="00A22736">
              <w:rPr>
                <w:rFonts w:ascii="Arial" w:eastAsia="Arial" w:hAnsi="Arial" w:cs="Arial"/>
                <w:color w:val="373E49" w:themeColor="accent1"/>
                <w:highlight w:val="cyan"/>
                <w:rtl/>
                <w:lang w:eastAsia="ar"/>
              </w:rPr>
              <w:t xml:space="preserve"> </w:t>
            </w:r>
          </w:p>
        </w:tc>
        <w:tc>
          <w:tcPr>
            <w:tcW w:w="1830" w:type="dxa"/>
          </w:tcPr>
          <w:p w14:paraId="0807B9E2" w14:textId="4C4B1883"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الأصول والعمليات ذات الصلة المحددة لدى</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009B797C" w:rsidRPr="00A22736">
              <w:rPr>
                <w:rFonts w:ascii="Arial" w:eastAsia="Arial" w:hAnsi="Arial" w:cs="Arial"/>
                <w:color w:val="373E49" w:themeColor="accent1"/>
                <w:highlight w:val="cyan"/>
                <w:rtl/>
                <w:lang w:eastAsia="ar"/>
              </w:rPr>
              <w:t xml:space="preserve"> </w:t>
            </w:r>
          </w:p>
        </w:tc>
        <w:tc>
          <w:tcPr>
            <w:tcW w:w="1956" w:type="dxa"/>
          </w:tcPr>
          <w:p w14:paraId="2B72CA40"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الإدارة المعنية بالأمن السيبراني، ورئيس الإدارة، وملاك الأصول، وملاك العمليات</w:t>
            </w:r>
          </w:p>
        </w:tc>
      </w:tr>
      <w:tr w:rsidR="00DF28FA" w:rsidRPr="00905025" w14:paraId="5EBEC7B9" w14:textId="77777777" w:rsidTr="00775475">
        <w:tc>
          <w:tcPr>
            <w:tcW w:w="795" w:type="dxa"/>
            <w:shd w:val="clear" w:color="auto" w:fill="auto"/>
            <w:tcMar>
              <w:top w:w="100" w:type="dxa"/>
              <w:left w:w="100" w:type="dxa"/>
              <w:bottom w:w="100" w:type="dxa"/>
              <w:right w:w="100" w:type="dxa"/>
            </w:tcMar>
          </w:tcPr>
          <w:p w14:paraId="5773FFB8" w14:textId="77777777" w:rsidR="00DF28FA" w:rsidRPr="00A22736" w:rsidRDefault="00DF28FA" w:rsidP="00905025">
            <w:pPr>
              <w:pStyle w:val="ListParagraph"/>
              <w:widowControl w:val="0"/>
              <w:numPr>
                <w:ilvl w:val="0"/>
                <w:numId w:val="8"/>
              </w:numPr>
              <w:bidi/>
              <w:jc w:val="center"/>
              <w:rPr>
                <w:rFonts w:ascii="Arial" w:eastAsia="Arial" w:hAnsi="Arial" w:cs="Arial"/>
                <w:color w:val="373E49" w:themeColor="accent1"/>
              </w:rPr>
            </w:pPr>
          </w:p>
        </w:tc>
        <w:tc>
          <w:tcPr>
            <w:tcW w:w="1830" w:type="dxa"/>
            <w:shd w:val="clear" w:color="auto" w:fill="auto"/>
            <w:tcMar>
              <w:top w:w="100" w:type="dxa"/>
              <w:left w:w="100" w:type="dxa"/>
              <w:bottom w:w="100" w:type="dxa"/>
              <w:right w:w="100" w:type="dxa"/>
            </w:tcMar>
          </w:tcPr>
          <w:p w14:paraId="18261694"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تحديد السياق العام</w:t>
            </w:r>
          </w:p>
        </w:tc>
        <w:tc>
          <w:tcPr>
            <w:tcW w:w="4560" w:type="dxa"/>
            <w:shd w:val="clear" w:color="auto" w:fill="auto"/>
            <w:tcMar>
              <w:top w:w="100" w:type="dxa"/>
              <w:left w:w="100" w:type="dxa"/>
              <w:bottom w:w="100" w:type="dxa"/>
              <w:right w:w="100" w:type="dxa"/>
            </w:tcMar>
          </w:tcPr>
          <w:p w14:paraId="083CF25A" w14:textId="05648D55" w:rsidR="00DF28FA" w:rsidRPr="00A22736" w:rsidRDefault="00DF28FA" w:rsidP="00775475">
            <w:pPr>
              <w:widowControl w:val="0"/>
              <w:pBdr>
                <w:top w:val="nil"/>
                <w:left w:val="nil"/>
                <w:bottom w:val="nil"/>
                <w:right w:val="nil"/>
                <w:between w:val="nil"/>
              </w:pBdr>
              <w:bidi/>
              <w:jc w:val="both"/>
              <w:rPr>
                <w:rFonts w:ascii="Arial" w:eastAsia="Arial" w:hAnsi="Arial" w:cs="Arial"/>
                <w:color w:val="373E49" w:themeColor="accent1"/>
              </w:rPr>
            </w:pPr>
            <w:r w:rsidRPr="00A22736">
              <w:rPr>
                <w:rFonts w:ascii="Arial" w:eastAsia="Arial" w:hAnsi="Arial" w:cs="Arial"/>
                <w:color w:val="373E49" w:themeColor="accent1"/>
                <w:rtl/>
                <w:lang w:eastAsia="ar"/>
              </w:rPr>
              <w:t>يجب تحديد السياق العام الداخلي والخارجي لعملية إدارة مخاطر الأمن السيبراني الذي تسعى فيه</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009B797C" w:rsidRPr="00FF2A15">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إلى تحديد وتحقيق أهدافها.</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ويجب أن يستند السياق العام لعملية إدارة مخاطر الأمن السيبراني إلى فهم البيئة الخارجية والداخلية التي تعمل فيها</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009B797C" w:rsidRPr="00FF2A15">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وأن يعكس البيئة المحددة للنشاط الذي سيتم تطبيق العملية عليه.</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ويجب مراعاة العوامل التالية على وجه التحديد:</w:t>
            </w:r>
          </w:p>
          <w:p w14:paraId="252A1E38" w14:textId="77777777" w:rsidR="00DF28FA" w:rsidRPr="00A22736" w:rsidRDefault="00DF28FA">
            <w:pPr>
              <w:widowControl w:val="0"/>
              <w:numPr>
                <w:ilvl w:val="0"/>
                <w:numId w:val="6"/>
              </w:numPr>
              <w:pBdr>
                <w:top w:val="nil"/>
                <w:left w:val="nil"/>
                <w:bottom w:val="nil"/>
                <w:right w:val="nil"/>
                <w:between w:val="nil"/>
              </w:pBdr>
              <w:bidi/>
              <w:jc w:val="both"/>
              <w:rPr>
                <w:rFonts w:ascii="Arial" w:eastAsia="Arial" w:hAnsi="Arial" w:cs="Arial"/>
                <w:color w:val="373E49" w:themeColor="accent1"/>
              </w:rPr>
            </w:pPr>
            <w:r w:rsidRPr="00A22736">
              <w:rPr>
                <w:rFonts w:ascii="Arial" w:eastAsia="Arial" w:hAnsi="Arial" w:cs="Arial"/>
                <w:color w:val="373E49" w:themeColor="accent1"/>
                <w:rtl/>
                <w:lang w:eastAsia="ar"/>
              </w:rPr>
              <w:t>مواءمة تقييم مخاطر الأمن السيبراني مع العلاقات والأهداف والسياسات الداخلية.</w:t>
            </w:r>
          </w:p>
          <w:p w14:paraId="5BD614AC" w14:textId="77777777" w:rsidR="00DF28FA" w:rsidRPr="00A22736" w:rsidRDefault="00DF28FA">
            <w:pPr>
              <w:widowControl w:val="0"/>
              <w:numPr>
                <w:ilvl w:val="0"/>
                <w:numId w:val="6"/>
              </w:numPr>
              <w:pBdr>
                <w:top w:val="nil"/>
                <w:left w:val="nil"/>
                <w:bottom w:val="nil"/>
                <w:right w:val="nil"/>
                <w:between w:val="nil"/>
              </w:pBdr>
              <w:bidi/>
              <w:jc w:val="both"/>
              <w:rPr>
                <w:rFonts w:ascii="Arial" w:eastAsia="Arial" w:hAnsi="Arial" w:cs="Arial"/>
                <w:color w:val="373E49" w:themeColor="accent1"/>
              </w:rPr>
            </w:pPr>
            <w:r w:rsidRPr="00A22736">
              <w:rPr>
                <w:rFonts w:ascii="Arial" w:eastAsia="Arial" w:hAnsi="Arial" w:cs="Arial"/>
                <w:color w:val="373E49" w:themeColor="accent1"/>
                <w:rtl/>
                <w:lang w:eastAsia="ar"/>
              </w:rPr>
              <w:t>نموذج الأنظمة والتقنيات (البنية التحتية والأصول).</w:t>
            </w:r>
          </w:p>
          <w:p w14:paraId="3EE3EB84" w14:textId="77777777" w:rsidR="00DF28FA" w:rsidRPr="00A22736" w:rsidRDefault="00DF28FA">
            <w:pPr>
              <w:widowControl w:val="0"/>
              <w:numPr>
                <w:ilvl w:val="0"/>
                <w:numId w:val="6"/>
              </w:numPr>
              <w:pBdr>
                <w:top w:val="nil"/>
                <w:left w:val="nil"/>
                <w:bottom w:val="nil"/>
                <w:right w:val="nil"/>
                <w:between w:val="nil"/>
              </w:pBdr>
              <w:bidi/>
              <w:jc w:val="both"/>
              <w:rPr>
                <w:rFonts w:ascii="Arial" w:eastAsia="Arial" w:hAnsi="Arial" w:cs="Arial"/>
                <w:color w:val="373E49" w:themeColor="accent1"/>
              </w:rPr>
            </w:pPr>
            <w:r w:rsidRPr="00A22736">
              <w:rPr>
                <w:rFonts w:ascii="Arial" w:eastAsia="Arial" w:hAnsi="Arial" w:cs="Arial"/>
                <w:color w:val="373E49" w:themeColor="accent1"/>
                <w:rtl/>
                <w:lang w:eastAsia="ar"/>
              </w:rPr>
              <w:t xml:space="preserve">العوامل الاجتماعية والثقافية والسياسية والتشريعية والتنظيمية والمالية والتقنية والاقتصادية، سواءً كانت </w:t>
            </w:r>
            <w:r w:rsidRPr="00A22736">
              <w:rPr>
                <w:rFonts w:ascii="Arial" w:eastAsia="Arial" w:hAnsi="Arial" w:cs="Arial"/>
                <w:color w:val="373E49" w:themeColor="accent1"/>
                <w:rtl/>
                <w:lang w:eastAsia="ar"/>
              </w:rPr>
              <w:lastRenderedPageBreak/>
              <w:t>على الصعيد الدولي أو الوطني أو الإقليمي أو المحلي، التي قد تؤثر على تقييم مخاطر الأمن السيبراني.</w:t>
            </w:r>
          </w:p>
          <w:p w14:paraId="48CF0969" w14:textId="77777777" w:rsidR="00DF28FA" w:rsidRPr="00A22736" w:rsidRDefault="00DF28FA">
            <w:pPr>
              <w:widowControl w:val="0"/>
              <w:numPr>
                <w:ilvl w:val="0"/>
                <w:numId w:val="6"/>
              </w:numPr>
              <w:pBdr>
                <w:top w:val="nil"/>
                <w:left w:val="nil"/>
                <w:bottom w:val="nil"/>
                <w:right w:val="nil"/>
                <w:between w:val="nil"/>
              </w:pBdr>
              <w:bidi/>
              <w:jc w:val="both"/>
              <w:rPr>
                <w:rFonts w:ascii="Arial" w:eastAsia="Arial" w:hAnsi="Arial" w:cs="Arial"/>
                <w:color w:val="373E49" w:themeColor="accent1"/>
              </w:rPr>
            </w:pPr>
            <w:r w:rsidRPr="00A22736">
              <w:rPr>
                <w:rFonts w:ascii="Arial" w:eastAsia="Arial" w:hAnsi="Arial" w:cs="Arial"/>
                <w:color w:val="373E49" w:themeColor="accent1"/>
                <w:rtl/>
                <w:lang w:eastAsia="ar"/>
              </w:rPr>
              <w:t>علاقات وتصورات وقيم واحتياجات وتوقعات الجهات المعنية الخارجية.</w:t>
            </w:r>
          </w:p>
          <w:p w14:paraId="49A8CE8C"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العلاقات التعاقدية والالتزامات والترتيبات مع الموردين الخارجيين.</w:t>
            </w:r>
          </w:p>
        </w:tc>
        <w:tc>
          <w:tcPr>
            <w:tcW w:w="1830" w:type="dxa"/>
            <w:shd w:val="clear" w:color="auto" w:fill="auto"/>
            <w:tcMar>
              <w:top w:w="100" w:type="dxa"/>
              <w:left w:w="100" w:type="dxa"/>
              <w:bottom w:w="100" w:type="dxa"/>
              <w:right w:w="100" w:type="dxa"/>
            </w:tcMar>
          </w:tcPr>
          <w:p w14:paraId="6C089CAF"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lastRenderedPageBreak/>
              <w:t>الإدارة المعنية بالأمن السيبراني</w:t>
            </w:r>
          </w:p>
        </w:tc>
        <w:tc>
          <w:tcPr>
            <w:tcW w:w="1830" w:type="dxa"/>
          </w:tcPr>
          <w:p w14:paraId="216FDEE3" w14:textId="49ED6DF4" w:rsidR="00DF28FA" w:rsidRPr="00A22736" w:rsidRDefault="00DF28FA" w:rsidP="00775475">
            <w:pPr>
              <w:widowControl w:val="0"/>
              <w:bidi/>
              <w:jc w:val="both"/>
              <w:rPr>
                <w:rFonts w:ascii="Arial" w:eastAsia="Arial" w:hAnsi="Arial" w:cs="Arial"/>
                <w:color w:val="373E49" w:themeColor="accent1"/>
              </w:rPr>
            </w:pPr>
            <w:r w:rsidRPr="00A22736">
              <w:rPr>
                <w:rFonts w:ascii="Arial" w:hAnsi="Arial" w:cs="Arial"/>
                <w:color w:val="373E49" w:themeColor="accent1"/>
                <w:rtl/>
                <w:lang w:eastAsia="ar"/>
              </w:rPr>
              <w:t> </w:t>
            </w:r>
            <w:r w:rsidRPr="00A22736">
              <w:rPr>
                <w:rFonts w:ascii="Arial" w:eastAsia="Arial" w:hAnsi="Arial" w:cs="Arial"/>
                <w:color w:val="373E49" w:themeColor="accent1"/>
                <w:rtl/>
                <w:lang w:eastAsia="ar"/>
              </w:rPr>
              <w:t>أهداف وغايات</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009B797C" w:rsidRPr="00FF2A15">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والأصول الموجودة والعوامل الخارجية</w:t>
            </w:r>
            <w:r w:rsidR="009B797C" w:rsidRPr="00A22736">
              <w:rPr>
                <w:rFonts w:ascii="Arial" w:eastAsia="Arial" w:hAnsi="Arial" w:cs="Arial"/>
                <w:color w:val="373E49" w:themeColor="accent1"/>
                <w:rtl/>
                <w:lang w:eastAsia="ar"/>
              </w:rPr>
              <w:t xml:space="preserve"> </w:t>
            </w:r>
          </w:p>
        </w:tc>
        <w:tc>
          <w:tcPr>
            <w:tcW w:w="1830" w:type="dxa"/>
          </w:tcPr>
          <w:p w14:paraId="5BC660F0" w14:textId="79731A33" w:rsidR="00DF28FA" w:rsidRPr="00A22736" w:rsidRDefault="00DF28FA" w:rsidP="00775475">
            <w:pPr>
              <w:widowControl w:val="0"/>
              <w:bidi/>
              <w:jc w:val="both"/>
              <w:rPr>
                <w:rFonts w:ascii="Arial" w:eastAsia="Arial" w:hAnsi="Arial" w:cs="Arial"/>
                <w:color w:val="373E49" w:themeColor="accent1"/>
              </w:rPr>
            </w:pPr>
            <w:r w:rsidRPr="00A22736">
              <w:rPr>
                <w:rFonts w:ascii="Arial" w:hAnsi="Arial" w:cs="Arial"/>
                <w:color w:val="373E49" w:themeColor="accent1"/>
                <w:rtl/>
                <w:lang w:eastAsia="ar"/>
              </w:rPr>
              <w:t> </w:t>
            </w:r>
            <w:r w:rsidRPr="00A22736">
              <w:rPr>
                <w:rFonts w:ascii="Arial" w:eastAsia="Arial" w:hAnsi="Arial" w:cs="Arial"/>
                <w:color w:val="373E49" w:themeColor="accent1"/>
                <w:rtl/>
                <w:lang w:eastAsia="ar"/>
              </w:rPr>
              <w:t>السياق العام المحدد لإدارة مخاطر الأمن السيبراني في</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009B797C" w:rsidRPr="00A22736">
              <w:rPr>
                <w:rFonts w:ascii="Arial" w:eastAsia="Arial" w:hAnsi="Arial" w:cs="Arial"/>
                <w:color w:val="373E49" w:themeColor="accent1"/>
                <w:highlight w:val="cyan"/>
                <w:rtl/>
                <w:lang w:eastAsia="ar"/>
              </w:rPr>
              <w:t xml:space="preserve"> </w:t>
            </w:r>
          </w:p>
        </w:tc>
        <w:tc>
          <w:tcPr>
            <w:tcW w:w="1956" w:type="dxa"/>
          </w:tcPr>
          <w:p w14:paraId="6481B30C"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الإدارة المعنية بالأمن السيبراني</w:t>
            </w:r>
          </w:p>
        </w:tc>
      </w:tr>
      <w:tr w:rsidR="00DF28FA" w:rsidRPr="00905025" w14:paraId="2BFE5F61" w14:textId="77777777" w:rsidTr="00775475">
        <w:tc>
          <w:tcPr>
            <w:tcW w:w="795" w:type="dxa"/>
            <w:shd w:val="clear" w:color="auto" w:fill="auto"/>
            <w:tcMar>
              <w:top w:w="100" w:type="dxa"/>
              <w:left w:w="100" w:type="dxa"/>
              <w:bottom w:w="100" w:type="dxa"/>
              <w:right w:w="100" w:type="dxa"/>
            </w:tcMar>
          </w:tcPr>
          <w:p w14:paraId="5800E16B" w14:textId="77777777" w:rsidR="00DF28FA" w:rsidRPr="00A22736" w:rsidRDefault="00DF28FA" w:rsidP="00905025">
            <w:pPr>
              <w:pStyle w:val="ListParagraph"/>
              <w:widowControl w:val="0"/>
              <w:numPr>
                <w:ilvl w:val="0"/>
                <w:numId w:val="8"/>
              </w:numPr>
              <w:bidi/>
              <w:jc w:val="center"/>
              <w:rPr>
                <w:rFonts w:ascii="Arial" w:eastAsia="Arial" w:hAnsi="Arial" w:cs="Arial"/>
                <w:color w:val="373E49" w:themeColor="accent1"/>
              </w:rPr>
            </w:pPr>
          </w:p>
        </w:tc>
        <w:tc>
          <w:tcPr>
            <w:tcW w:w="1830" w:type="dxa"/>
            <w:shd w:val="clear" w:color="auto" w:fill="auto"/>
            <w:tcMar>
              <w:top w:w="100" w:type="dxa"/>
              <w:left w:w="100" w:type="dxa"/>
              <w:bottom w:w="100" w:type="dxa"/>
              <w:right w:w="100" w:type="dxa"/>
            </w:tcMar>
          </w:tcPr>
          <w:p w14:paraId="34D49E36"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تحديد المعايير</w:t>
            </w:r>
          </w:p>
        </w:tc>
        <w:tc>
          <w:tcPr>
            <w:tcW w:w="4560" w:type="dxa"/>
            <w:shd w:val="clear" w:color="auto" w:fill="auto"/>
            <w:tcMar>
              <w:top w:w="100" w:type="dxa"/>
              <w:left w:w="100" w:type="dxa"/>
              <w:bottom w:w="100" w:type="dxa"/>
              <w:right w:w="100" w:type="dxa"/>
            </w:tcMar>
          </w:tcPr>
          <w:p w14:paraId="5BC65D60" w14:textId="6F59DB0E" w:rsidR="00DF28FA" w:rsidRPr="00A22736" w:rsidRDefault="00DF28FA" w:rsidP="00775475">
            <w:pPr>
              <w:tabs>
                <w:tab w:val="right" w:pos="1017"/>
              </w:tabs>
              <w:bidi/>
              <w:spacing w:line="276" w:lineRule="auto"/>
              <w:jc w:val="both"/>
              <w:rPr>
                <w:rFonts w:ascii="Arial" w:eastAsia="Arial" w:hAnsi="Arial" w:cs="Arial"/>
                <w:color w:val="373E49" w:themeColor="accent1"/>
              </w:rPr>
            </w:pPr>
            <w:r w:rsidRPr="00A22736">
              <w:rPr>
                <w:rFonts w:ascii="Arial" w:eastAsia="Arial" w:hAnsi="Arial" w:cs="Arial"/>
                <w:color w:val="373E49" w:themeColor="accent1"/>
                <w:rtl/>
                <w:lang w:eastAsia="ar"/>
              </w:rPr>
              <w:t>يجب تحديد معايير تقييم مدى أهمية مخاطر الأمن السيبراني ودعم عمليات اتخاذ القرار.</w:t>
            </w:r>
            <w:r w:rsidRPr="00A22736">
              <w:rPr>
                <w:rFonts w:ascii="Arial" w:hAnsi="Arial" w:cs="Arial"/>
                <w:color w:val="373E49" w:themeColor="accent1"/>
                <w:rtl/>
                <w:lang w:eastAsia="ar"/>
              </w:rPr>
              <w:t xml:space="preserve"> </w:t>
            </w:r>
            <w:r w:rsidRPr="00A22736">
              <w:rPr>
                <w:rFonts w:ascii="Arial" w:eastAsia="Arial" w:hAnsi="Arial" w:cs="Arial"/>
                <w:color w:val="373E49" w:themeColor="accent1"/>
                <w:rtl/>
                <w:lang w:eastAsia="ar"/>
              </w:rPr>
              <w:t>ويجب أن تكون معايير تقييم مخاطر الأمن السيبراني متوافقة مع إطار إدارة مخاطر الأمن السيبراني لدى</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009B797C" w:rsidRPr="00FF2A15">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وأن يتم تخصيصها بما يتناسب مع الغرض المحدد ونطاق النشاط الخاضع للدراسة.</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كما يجب أن تعكس معايير تقييم مخاطر الأمن السيبراني قيم وأهداف وموارد</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009B797C" w:rsidRPr="00FF2A15">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وأن تكون متسقة مع السياسات والبيانات المتعلقة بإدارة مخاطر الأمن السيبراني.</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ويجب تحديد المعايير مع مراعاة التزامات</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009B797C" w:rsidRPr="00FF2A15">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وآراء الجهات المعنية.</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ولتحديد المعايير، يجب مراعاة ما يلي:</w:t>
            </w:r>
          </w:p>
          <w:p w14:paraId="63F90AF5" w14:textId="77777777" w:rsidR="00DF28FA" w:rsidRPr="00A22736" w:rsidRDefault="00DF28FA">
            <w:pPr>
              <w:numPr>
                <w:ilvl w:val="0"/>
                <w:numId w:val="7"/>
              </w:numPr>
              <w:tabs>
                <w:tab w:val="right" w:pos="1017"/>
              </w:tabs>
              <w:bidi/>
              <w:spacing w:line="276" w:lineRule="auto"/>
              <w:jc w:val="both"/>
              <w:rPr>
                <w:rFonts w:ascii="Arial" w:eastAsia="Arial" w:hAnsi="Arial" w:cs="Arial"/>
                <w:color w:val="373E49" w:themeColor="accent1"/>
              </w:rPr>
            </w:pPr>
            <w:r w:rsidRPr="00A22736">
              <w:rPr>
                <w:rFonts w:ascii="Arial" w:eastAsia="Arial" w:hAnsi="Arial" w:cs="Arial"/>
                <w:color w:val="373E49" w:themeColor="accent1"/>
                <w:rtl/>
                <w:lang w:eastAsia="ar"/>
              </w:rPr>
              <w:t>طبيعة ونوع الشكوك التي قد تؤثر على النتائج والأهداف (الملموسة وغير الملموسة)</w:t>
            </w:r>
          </w:p>
          <w:p w14:paraId="64264619" w14:textId="77777777" w:rsidR="00DF28FA" w:rsidRPr="00A22736" w:rsidRDefault="00DF28FA">
            <w:pPr>
              <w:numPr>
                <w:ilvl w:val="0"/>
                <w:numId w:val="7"/>
              </w:numPr>
              <w:tabs>
                <w:tab w:val="right" w:pos="1017"/>
              </w:tabs>
              <w:bidi/>
              <w:spacing w:line="276" w:lineRule="auto"/>
              <w:jc w:val="both"/>
              <w:rPr>
                <w:rFonts w:ascii="Arial" w:eastAsia="Arial" w:hAnsi="Arial" w:cs="Arial"/>
                <w:color w:val="373E49" w:themeColor="accent1"/>
              </w:rPr>
            </w:pPr>
            <w:r w:rsidRPr="00A22736">
              <w:rPr>
                <w:rFonts w:ascii="Arial" w:eastAsia="Arial" w:hAnsi="Arial" w:cs="Arial"/>
                <w:color w:val="373E49" w:themeColor="accent1"/>
                <w:rtl/>
                <w:lang w:eastAsia="ar"/>
              </w:rPr>
              <w:t>كيفية تحديد وقياس العواقب (الإيجابية والسلبية) والاحتمالية</w:t>
            </w:r>
          </w:p>
          <w:p w14:paraId="2B5C18E8" w14:textId="77777777" w:rsidR="00DF28FA" w:rsidRPr="00A22736" w:rsidRDefault="00DF28FA">
            <w:pPr>
              <w:numPr>
                <w:ilvl w:val="0"/>
                <w:numId w:val="7"/>
              </w:numPr>
              <w:tabs>
                <w:tab w:val="right" w:pos="1017"/>
              </w:tabs>
              <w:bidi/>
              <w:spacing w:line="276" w:lineRule="auto"/>
              <w:jc w:val="both"/>
              <w:rPr>
                <w:rFonts w:ascii="Arial" w:eastAsia="Arial" w:hAnsi="Arial" w:cs="Arial"/>
                <w:color w:val="373E49" w:themeColor="accent1"/>
              </w:rPr>
            </w:pPr>
            <w:r w:rsidRPr="00A22736">
              <w:rPr>
                <w:rFonts w:ascii="Arial" w:eastAsia="Arial" w:hAnsi="Arial" w:cs="Arial"/>
                <w:color w:val="373E49" w:themeColor="accent1"/>
                <w:rtl/>
                <w:lang w:eastAsia="ar"/>
              </w:rPr>
              <w:t>العوامل المرتبطة بالوقت</w:t>
            </w:r>
          </w:p>
          <w:p w14:paraId="07343E5F" w14:textId="77777777" w:rsidR="00DF28FA" w:rsidRPr="00A22736" w:rsidRDefault="00DF28FA">
            <w:pPr>
              <w:numPr>
                <w:ilvl w:val="0"/>
                <w:numId w:val="7"/>
              </w:numPr>
              <w:tabs>
                <w:tab w:val="right" w:pos="1017"/>
              </w:tabs>
              <w:bidi/>
              <w:spacing w:line="276" w:lineRule="auto"/>
              <w:jc w:val="both"/>
              <w:rPr>
                <w:rFonts w:ascii="Arial" w:eastAsia="Arial" w:hAnsi="Arial" w:cs="Arial"/>
                <w:color w:val="373E49" w:themeColor="accent1"/>
              </w:rPr>
            </w:pPr>
            <w:r w:rsidRPr="00A22736">
              <w:rPr>
                <w:rFonts w:ascii="Arial" w:eastAsia="Arial" w:hAnsi="Arial" w:cs="Arial"/>
                <w:color w:val="373E49" w:themeColor="accent1"/>
                <w:rtl/>
                <w:lang w:eastAsia="ar"/>
              </w:rPr>
              <w:lastRenderedPageBreak/>
              <w:t>الاتساق في استخدام المقاييس</w:t>
            </w:r>
          </w:p>
          <w:p w14:paraId="7A497DED" w14:textId="77777777" w:rsidR="00DF28FA" w:rsidRPr="00A22736" w:rsidRDefault="00DF28FA">
            <w:pPr>
              <w:numPr>
                <w:ilvl w:val="0"/>
                <w:numId w:val="7"/>
              </w:numPr>
              <w:tabs>
                <w:tab w:val="right" w:pos="1017"/>
              </w:tabs>
              <w:bidi/>
              <w:spacing w:line="276" w:lineRule="auto"/>
              <w:jc w:val="both"/>
              <w:rPr>
                <w:rFonts w:ascii="Arial" w:eastAsia="Arial" w:hAnsi="Arial" w:cs="Arial"/>
                <w:color w:val="373E49" w:themeColor="accent1"/>
              </w:rPr>
            </w:pPr>
            <w:r w:rsidRPr="00A22736">
              <w:rPr>
                <w:rFonts w:ascii="Arial" w:eastAsia="Arial" w:hAnsi="Arial" w:cs="Arial"/>
                <w:color w:val="373E49" w:themeColor="accent1"/>
                <w:rtl/>
                <w:lang w:eastAsia="ar"/>
              </w:rPr>
              <w:t>كيفية تحديد مستوى مخاطر الأمن السيبراني</w:t>
            </w:r>
          </w:p>
          <w:p w14:paraId="7070EEDF" w14:textId="77777777" w:rsidR="00DF28FA" w:rsidRPr="00A22736" w:rsidRDefault="00DF28FA">
            <w:pPr>
              <w:numPr>
                <w:ilvl w:val="0"/>
                <w:numId w:val="7"/>
              </w:numPr>
              <w:tabs>
                <w:tab w:val="right" w:pos="1017"/>
              </w:tabs>
              <w:bidi/>
              <w:spacing w:line="276" w:lineRule="auto"/>
              <w:jc w:val="both"/>
              <w:rPr>
                <w:rFonts w:ascii="Arial" w:eastAsia="Arial" w:hAnsi="Arial" w:cs="Arial"/>
                <w:color w:val="373E49" w:themeColor="accent1"/>
              </w:rPr>
            </w:pPr>
            <w:r w:rsidRPr="00A22736">
              <w:rPr>
                <w:rFonts w:ascii="Arial" w:eastAsia="Arial" w:hAnsi="Arial" w:cs="Arial"/>
                <w:color w:val="373E49" w:themeColor="accent1"/>
                <w:rtl/>
                <w:lang w:eastAsia="ar"/>
              </w:rPr>
              <w:t>كيفية مراعاة مجموعات وتسلسلات العديد من مخاطر الأمن السيبراني</w:t>
            </w:r>
          </w:p>
          <w:p w14:paraId="3788D1EE" w14:textId="191C8D64" w:rsidR="00DF28FA" w:rsidRPr="00A22736" w:rsidRDefault="00DF28FA" w:rsidP="00775475">
            <w:pPr>
              <w:widowControl w:val="0"/>
              <w:bidi/>
              <w:jc w:val="both"/>
              <w:rPr>
                <w:rFonts w:ascii="Arial" w:eastAsia="Arial" w:hAnsi="Arial" w:cs="Arial"/>
                <w:color w:val="373E49" w:themeColor="accent1"/>
              </w:rPr>
            </w:pPr>
            <w:r w:rsidRPr="00A22736">
              <w:rPr>
                <w:rFonts w:ascii="Arial" w:hAnsi="Arial" w:cs="Arial"/>
                <w:color w:val="373E49" w:themeColor="accent1"/>
                <w:rtl/>
                <w:lang w:eastAsia="ar"/>
              </w:rPr>
              <w:t> </w:t>
            </w:r>
            <w:r w:rsidRPr="00A22736">
              <w:rPr>
                <w:rFonts w:ascii="Arial" w:eastAsia="Arial" w:hAnsi="Arial" w:cs="Arial"/>
                <w:color w:val="373E49" w:themeColor="accent1"/>
                <w:rtl/>
                <w:lang w:eastAsia="ar"/>
              </w:rPr>
              <w:t>قدرات</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Pr="00A22736">
              <w:rPr>
                <w:rFonts w:ascii="Arial" w:eastAsia="Arial" w:hAnsi="Arial" w:cs="Arial"/>
                <w:color w:val="373E49" w:themeColor="accent1"/>
                <w:rtl/>
                <w:lang w:eastAsia="ar"/>
              </w:rPr>
              <w:t>.</w:t>
            </w:r>
            <w:r w:rsidR="009B797C" w:rsidRPr="00A22736">
              <w:rPr>
                <w:rFonts w:ascii="Arial" w:eastAsia="Arial" w:hAnsi="Arial" w:cs="Arial"/>
                <w:color w:val="373E49" w:themeColor="accent1"/>
                <w:rtl/>
                <w:lang w:eastAsia="ar"/>
              </w:rPr>
              <w:t xml:space="preserve"> </w:t>
            </w:r>
          </w:p>
        </w:tc>
        <w:tc>
          <w:tcPr>
            <w:tcW w:w="1830" w:type="dxa"/>
            <w:shd w:val="clear" w:color="auto" w:fill="auto"/>
            <w:tcMar>
              <w:top w:w="100" w:type="dxa"/>
              <w:left w:w="100" w:type="dxa"/>
              <w:bottom w:w="100" w:type="dxa"/>
              <w:right w:w="100" w:type="dxa"/>
            </w:tcMar>
          </w:tcPr>
          <w:p w14:paraId="16EA671D"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lastRenderedPageBreak/>
              <w:t>الإدارة المعنية بالأمن السيبراني</w:t>
            </w:r>
          </w:p>
        </w:tc>
        <w:tc>
          <w:tcPr>
            <w:tcW w:w="1830" w:type="dxa"/>
          </w:tcPr>
          <w:p w14:paraId="39827A3C"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السياق العام المحدد لإدارة مخاطر الأمن السيبراني</w:t>
            </w:r>
          </w:p>
        </w:tc>
        <w:tc>
          <w:tcPr>
            <w:tcW w:w="1830" w:type="dxa"/>
          </w:tcPr>
          <w:p w14:paraId="5D981A33"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المعايير المحددة لتقييم إدارة مخاطر الأمن السيبراني</w:t>
            </w:r>
          </w:p>
        </w:tc>
        <w:tc>
          <w:tcPr>
            <w:tcW w:w="1956" w:type="dxa"/>
          </w:tcPr>
          <w:p w14:paraId="2F31FE87"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الإدارة المعنية بالأمن السيبراني</w:t>
            </w:r>
          </w:p>
        </w:tc>
      </w:tr>
      <w:tr w:rsidR="00DF28FA" w:rsidRPr="00905025" w14:paraId="3E956336" w14:textId="77777777" w:rsidTr="00775475">
        <w:tc>
          <w:tcPr>
            <w:tcW w:w="795" w:type="dxa"/>
            <w:shd w:val="clear" w:color="auto" w:fill="auto"/>
            <w:tcMar>
              <w:top w:w="100" w:type="dxa"/>
              <w:left w:w="100" w:type="dxa"/>
              <w:bottom w:w="100" w:type="dxa"/>
              <w:right w:w="100" w:type="dxa"/>
            </w:tcMar>
          </w:tcPr>
          <w:p w14:paraId="589DDA03" w14:textId="77777777" w:rsidR="00DF28FA" w:rsidRPr="00A22736" w:rsidRDefault="00DF28FA" w:rsidP="00905025">
            <w:pPr>
              <w:pStyle w:val="ListParagraph"/>
              <w:widowControl w:val="0"/>
              <w:numPr>
                <w:ilvl w:val="0"/>
                <w:numId w:val="8"/>
              </w:numPr>
              <w:bidi/>
              <w:jc w:val="center"/>
              <w:rPr>
                <w:rFonts w:ascii="Arial" w:eastAsia="Arial" w:hAnsi="Arial" w:cs="Arial"/>
                <w:color w:val="373E49" w:themeColor="accent1"/>
              </w:rPr>
            </w:pPr>
          </w:p>
        </w:tc>
        <w:tc>
          <w:tcPr>
            <w:tcW w:w="1830" w:type="dxa"/>
            <w:shd w:val="clear" w:color="auto" w:fill="auto"/>
            <w:tcMar>
              <w:top w:w="100" w:type="dxa"/>
              <w:left w:w="100" w:type="dxa"/>
              <w:bottom w:w="100" w:type="dxa"/>
              <w:right w:w="100" w:type="dxa"/>
            </w:tcMar>
          </w:tcPr>
          <w:p w14:paraId="3AC193C2"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مراجعة المعايير وتحديثها</w:t>
            </w:r>
          </w:p>
        </w:tc>
        <w:tc>
          <w:tcPr>
            <w:tcW w:w="4560" w:type="dxa"/>
            <w:shd w:val="clear" w:color="auto" w:fill="auto"/>
            <w:tcMar>
              <w:top w:w="100" w:type="dxa"/>
              <w:left w:w="100" w:type="dxa"/>
              <w:bottom w:w="100" w:type="dxa"/>
              <w:right w:w="100" w:type="dxa"/>
            </w:tcMar>
          </w:tcPr>
          <w:p w14:paraId="2F4E5E2E"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رغم أنه يجب تحديد معايير تقييم المخاطر في بداية عملية تقييم مخاطر الأمن السيبراني، إلا أنها ديناميكية ويجب مراجعتها وتعديلها باستمرار، إذا لزم الأمر.</w:t>
            </w:r>
          </w:p>
        </w:tc>
        <w:tc>
          <w:tcPr>
            <w:tcW w:w="1830" w:type="dxa"/>
            <w:shd w:val="clear" w:color="auto" w:fill="auto"/>
            <w:tcMar>
              <w:top w:w="100" w:type="dxa"/>
              <w:left w:w="100" w:type="dxa"/>
              <w:bottom w:w="100" w:type="dxa"/>
              <w:right w:w="100" w:type="dxa"/>
            </w:tcMar>
          </w:tcPr>
          <w:p w14:paraId="6C7FE958"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الإدارة المعنية بالأمن السيبراني</w:t>
            </w:r>
          </w:p>
        </w:tc>
        <w:tc>
          <w:tcPr>
            <w:tcW w:w="1830" w:type="dxa"/>
          </w:tcPr>
          <w:p w14:paraId="0227BE9F"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المعايير المحددة لتقييم إدارة مخاطر الأمن السيبراني</w:t>
            </w:r>
          </w:p>
        </w:tc>
        <w:tc>
          <w:tcPr>
            <w:tcW w:w="1830" w:type="dxa"/>
          </w:tcPr>
          <w:p w14:paraId="49C891BC"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المعايير المراجعة والمحدّثة</w:t>
            </w:r>
          </w:p>
        </w:tc>
        <w:tc>
          <w:tcPr>
            <w:tcW w:w="1956" w:type="dxa"/>
          </w:tcPr>
          <w:p w14:paraId="2E8BA714"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الإدارة المعنية بالأمن السيبراني</w:t>
            </w:r>
          </w:p>
        </w:tc>
      </w:tr>
      <w:tr w:rsidR="00DF28FA" w:rsidRPr="00905025" w14:paraId="5C9E9028" w14:textId="77777777" w:rsidTr="00775475">
        <w:tc>
          <w:tcPr>
            <w:tcW w:w="795" w:type="dxa"/>
            <w:shd w:val="clear" w:color="auto" w:fill="auto"/>
            <w:tcMar>
              <w:top w:w="100" w:type="dxa"/>
              <w:left w:w="100" w:type="dxa"/>
              <w:bottom w:w="100" w:type="dxa"/>
              <w:right w:w="100" w:type="dxa"/>
            </w:tcMar>
          </w:tcPr>
          <w:p w14:paraId="040BEA42" w14:textId="77777777" w:rsidR="00DF28FA" w:rsidRPr="00A22736" w:rsidRDefault="00DF28FA" w:rsidP="00905025">
            <w:pPr>
              <w:pStyle w:val="ListParagraph"/>
              <w:widowControl w:val="0"/>
              <w:numPr>
                <w:ilvl w:val="0"/>
                <w:numId w:val="8"/>
              </w:numPr>
              <w:bidi/>
              <w:jc w:val="center"/>
              <w:rPr>
                <w:rFonts w:ascii="Arial" w:eastAsia="Arial" w:hAnsi="Arial" w:cs="Arial"/>
                <w:color w:val="373E49" w:themeColor="accent1"/>
              </w:rPr>
            </w:pPr>
          </w:p>
        </w:tc>
        <w:tc>
          <w:tcPr>
            <w:tcW w:w="1830" w:type="dxa"/>
            <w:shd w:val="clear" w:color="auto" w:fill="auto"/>
            <w:tcMar>
              <w:top w:w="100" w:type="dxa"/>
              <w:left w:w="100" w:type="dxa"/>
              <w:bottom w:w="100" w:type="dxa"/>
              <w:right w:w="100" w:type="dxa"/>
            </w:tcMar>
          </w:tcPr>
          <w:p w14:paraId="58269F12"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تحديد مدى تقبل المخاطر</w:t>
            </w:r>
          </w:p>
        </w:tc>
        <w:tc>
          <w:tcPr>
            <w:tcW w:w="4560" w:type="dxa"/>
            <w:shd w:val="clear" w:color="auto" w:fill="auto"/>
            <w:tcMar>
              <w:top w:w="100" w:type="dxa"/>
              <w:left w:w="100" w:type="dxa"/>
              <w:bottom w:w="100" w:type="dxa"/>
              <w:right w:w="100" w:type="dxa"/>
            </w:tcMar>
          </w:tcPr>
          <w:p w14:paraId="5CB15F1D"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يجب تحديد مدى تقبل مخاطر الأمن السيبراني.</w:t>
            </w:r>
            <w:r w:rsidRPr="00A22736">
              <w:rPr>
                <w:rFonts w:ascii="Arial" w:hAnsi="Arial" w:cs="Arial"/>
                <w:color w:val="373E49" w:themeColor="accent1"/>
                <w:rtl/>
                <w:lang w:eastAsia="ar"/>
              </w:rPr>
              <w:t xml:space="preserve"> </w:t>
            </w:r>
            <w:r w:rsidRPr="00A22736">
              <w:rPr>
                <w:rFonts w:ascii="Arial" w:eastAsia="Arial" w:hAnsi="Arial" w:cs="Arial"/>
                <w:color w:val="373E49" w:themeColor="accent1"/>
                <w:rtl/>
                <w:lang w:eastAsia="ar"/>
              </w:rPr>
              <w:t>كما يجب تحديد معايير تقبل مخاطر الأمن السيبراني وتوثيقها وفقًا لمستوى تلك المخاطر وتكلفة معالجتها مقارنةً بتأثيرها.</w:t>
            </w:r>
          </w:p>
        </w:tc>
        <w:tc>
          <w:tcPr>
            <w:tcW w:w="1830" w:type="dxa"/>
            <w:shd w:val="clear" w:color="auto" w:fill="auto"/>
            <w:tcMar>
              <w:top w:w="100" w:type="dxa"/>
              <w:left w:w="100" w:type="dxa"/>
              <w:bottom w:w="100" w:type="dxa"/>
              <w:right w:w="100" w:type="dxa"/>
            </w:tcMar>
          </w:tcPr>
          <w:p w14:paraId="1B9AB2C1"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الإدارة المعنية بالأمن السيبراني، وفريق إدارة المخاطر</w:t>
            </w:r>
          </w:p>
        </w:tc>
        <w:tc>
          <w:tcPr>
            <w:tcW w:w="1830" w:type="dxa"/>
          </w:tcPr>
          <w:p w14:paraId="18C85A13"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النطاق والسياق العام والمعايير المحددة</w:t>
            </w:r>
          </w:p>
        </w:tc>
        <w:tc>
          <w:tcPr>
            <w:tcW w:w="1830" w:type="dxa"/>
          </w:tcPr>
          <w:p w14:paraId="59345B13"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تحديد مدى تقبل مخاطر الأمن السيبراني</w:t>
            </w:r>
          </w:p>
        </w:tc>
        <w:tc>
          <w:tcPr>
            <w:tcW w:w="1956" w:type="dxa"/>
          </w:tcPr>
          <w:p w14:paraId="4896CF61"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الإدارة المعنية بالأمن السيبراني، وفريق إدارة المخاطر</w:t>
            </w:r>
          </w:p>
        </w:tc>
      </w:tr>
      <w:tr w:rsidR="00DF28FA" w:rsidRPr="00905025" w14:paraId="1751F47F" w14:textId="77777777" w:rsidTr="00775475">
        <w:tc>
          <w:tcPr>
            <w:tcW w:w="795" w:type="dxa"/>
            <w:shd w:val="clear" w:color="auto" w:fill="auto"/>
            <w:tcMar>
              <w:top w:w="100" w:type="dxa"/>
              <w:left w:w="100" w:type="dxa"/>
              <w:bottom w:w="100" w:type="dxa"/>
              <w:right w:w="100" w:type="dxa"/>
            </w:tcMar>
          </w:tcPr>
          <w:p w14:paraId="4A0D3927" w14:textId="77777777" w:rsidR="00DF28FA" w:rsidRPr="00A22736" w:rsidRDefault="00DF28FA" w:rsidP="00905025">
            <w:pPr>
              <w:pStyle w:val="ListParagraph"/>
              <w:widowControl w:val="0"/>
              <w:numPr>
                <w:ilvl w:val="0"/>
                <w:numId w:val="8"/>
              </w:numPr>
              <w:bidi/>
              <w:jc w:val="center"/>
              <w:rPr>
                <w:rFonts w:ascii="Arial" w:eastAsia="Arial" w:hAnsi="Arial" w:cs="Arial"/>
                <w:color w:val="373E49" w:themeColor="accent1"/>
              </w:rPr>
            </w:pPr>
          </w:p>
        </w:tc>
        <w:tc>
          <w:tcPr>
            <w:tcW w:w="1830" w:type="dxa"/>
            <w:shd w:val="clear" w:color="auto" w:fill="auto"/>
            <w:tcMar>
              <w:top w:w="100" w:type="dxa"/>
              <w:left w:w="100" w:type="dxa"/>
              <w:bottom w:w="100" w:type="dxa"/>
              <w:right w:w="100" w:type="dxa"/>
            </w:tcMar>
          </w:tcPr>
          <w:p w14:paraId="78567936"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اعتماد النطاق والسياق العام والمعايير ومدى تقبل المخاطر</w:t>
            </w:r>
          </w:p>
        </w:tc>
        <w:tc>
          <w:tcPr>
            <w:tcW w:w="4560" w:type="dxa"/>
            <w:shd w:val="clear" w:color="auto" w:fill="auto"/>
            <w:tcMar>
              <w:top w:w="100" w:type="dxa"/>
              <w:left w:w="100" w:type="dxa"/>
              <w:bottom w:w="100" w:type="dxa"/>
              <w:right w:w="100" w:type="dxa"/>
            </w:tcMar>
          </w:tcPr>
          <w:p w14:paraId="287509F9" w14:textId="4EE8622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يجب اعتماد النطاق والسياق العام والمعايير ومدى تقبل مخاطر الأمن السيبراني المحدد</w:t>
            </w:r>
            <w:r w:rsidR="0061217C">
              <w:rPr>
                <w:rFonts w:ascii="Arial" w:eastAsia="Arial" w:hAnsi="Arial" w:cs="Arial" w:hint="cs"/>
                <w:color w:val="373E49" w:themeColor="accent1"/>
                <w:rtl/>
                <w:lang w:eastAsia="ar"/>
              </w:rPr>
              <w:t>ة</w:t>
            </w:r>
            <w:r w:rsidRPr="00A22736">
              <w:rPr>
                <w:rFonts w:ascii="Arial" w:eastAsia="Arial" w:hAnsi="Arial" w:cs="Arial"/>
                <w:color w:val="373E49" w:themeColor="accent1"/>
                <w:rtl/>
                <w:lang w:eastAsia="ar"/>
              </w:rPr>
              <w:t>.</w:t>
            </w:r>
          </w:p>
        </w:tc>
        <w:tc>
          <w:tcPr>
            <w:tcW w:w="1830" w:type="dxa"/>
            <w:shd w:val="clear" w:color="auto" w:fill="auto"/>
            <w:tcMar>
              <w:top w:w="100" w:type="dxa"/>
              <w:left w:w="100" w:type="dxa"/>
              <w:bottom w:w="100" w:type="dxa"/>
              <w:right w:w="100" w:type="dxa"/>
            </w:tcMar>
          </w:tcPr>
          <w:p w14:paraId="2D0C6AF4"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رئيس الإدارة المعنية بالأمن السيبراني</w:t>
            </w:r>
          </w:p>
        </w:tc>
        <w:tc>
          <w:tcPr>
            <w:tcW w:w="1830" w:type="dxa"/>
          </w:tcPr>
          <w:p w14:paraId="506FCFC8" w14:textId="419E1624"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النطاق والسياق العام والمعايير ومدى تقبل المخاطر المحدد</w:t>
            </w:r>
            <w:r w:rsidR="0061217C">
              <w:rPr>
                <w:rFonts w:ascii="Arial" w:eastAsia="Arial" w:hAnsi="Arial" w:cs="Arial" w:hint="cs"/>
                <w:color w:val="373E49" w:themeColor="accent1"/>
                <w:rtl/>
                <w:lang w:eastAsia="ar"/>
              </w:rPr>
              <w:t>ة</w:t>
            </w:r>
          </w:p>
        </w:tc>
        <w:tc>
          <w:tcPr>
            <w:tcW w:w="1830" w:type="dxa"/>
          </w:tcPr>
          <w:p w14:paraId="6C830DE3"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اعتماد النطاق والسياق العام والمعايير ومدى تقبل المخاطر</w:t>
            </w:r>
          </w:p>
        </w:tc>
        <w:tc>
          <w:tcPr>
            <w:tcW w:w="1956" w:type="dxa"/>
          </w:tcPr>
          <w:p w14:paraId="7AB89C52" w14:textId="77777777" w:rsidR="00DF28FA" w:rsidRPr="00A22736" w:rsidRDefault="00DF28FA" w:rsidP="00775475">
            <w:pPr>
              <w:widowControl w:val="0"/>
              <w:bidi/>
              <w:jc w:val="both"/>
              <w:rPr>
                <w:rFonts w:ascii="Arial" w:eastAsia="Arial" w:hAnsi="Arial" w:cs="Arial"/>
                <w:color w:val="373E49" w:themeColor="accent1"/>
              </w:rPr>
            </w:pPr>
            <w:r w:rsidRPr="00A22736">
              <w:rPr>
                <w:rFonts w:ascii="Arial" w:eastAsia="Arial" w:hAnsi="Arial" w:cs="Arial"/>
                <w:color w:val="373E49" w:themeColor="accent1"/>
                <w:rtl/>
                <w:lang w:eastAsia="ar"/>
              </w:rPr>
              <w:t>رئيس الإدارة المعنية بالأمن السيبراني</w:t>
            </w:r>
          </w:p>
        </w:tc>
      </w:tr>
    </w:tbl>
    <w:p w14:paraId="603018C4" w14:textId="4A19EE54" w:rsidR="00DF28FA" w:rsidRPr="00111FAF" w:rsidRDefault="00DF28FA" w:rsidP="00DF28FA">
      <w:pPr>
        <w:bidi/>
        <w:rPr>
          <w:rFonts w:ascii="Arial" w:hAnsi="Arial" w:cs="Arial"/>
        </w:rPr>
      </w:pPr>
    </w:p>
    <w:p w14:paraId="5FD8E275" w14:textId="4BBBB99B" w:rsidR="00663BDC" w:rsidRPr="00A22736" w:rsidRDefault="00663BDC" w:rsidP="00663BDC">
      <w:pPr>
        <w:pStyle w:val="Heading2"/>
        <w:bidi/>
        <w:spacing w:line="276" w:lineRule="auto"/>
        <w:rPr>
          <w:rStyle w:val="Hyperlink"/>
          <w:rFonts w:ascii="Arial" w:hAnsi="Arial" w:cs="Arial"/>
          <w:color w:val="2B3B82" w:themeColor="text1"/>
          <w:u w:val="none"/>
        </w:rPr>
      </w:pPr>
      <w:bookmarkStart w:id="12" w:name="_Toc120664511"/>
      <w:r w:rsidRPr="00A22736">
        <w:rPr>
          <w:rFonts w:ascii="Arial" w:hAnsi="Arial" w:cs="Arial"/>
          <w:rtl/>
          <w:lang w:eastAsia="ar"/>
        </w:rPr>
        <w:lastRenderedPageBreak/>
        <w:t>المرحلة الثانية: عملية تقييم مخاطر الأمن السيبراني</w:t>
      </w:r>
      <w:bookmarkEnd w:id="12"/>
    </w:p>
    <w:p w14:paraId="2816AD6D" w14:textId="20971B7A" w:rsidR="004E2E6A" w:rsidRPr="00111FAF" w:rsidRDefault="00A22736" w:rsidP="004E2E6A">
      <w:pPr>
        <w:bidi/>
        <w:rPr>
          <w:rFonts w:ascii="Arial" w:hAnsi="Arial" w:cs="Arial"/>
        </w:rPr>
      </w:pPr>
      <w:r w:rsidRPr="00111FAF">
        <w:rPr>
          <w:rFonts w:ascii="Arial" w:hAnsi="Arial" w:cs="Arial"/>
        </w:rPr>
        <w:object w:dxaOrig="23317" w:dyaOrig="8004" w14:anchorId="109B2CBC">
          <v:shape id="_x0000_i1027" type="#_x0000_t75" style="width:697.55pt;height:238.45pt" o:ole="">
            <v:imagedata r:id="rId25" o:title=""/>
          </v:shape>
          <o:OLEObject Type="Embed" ProgID="Visio.Drawing.15" ShapeID="_x0000_i1027" DrawAspect="Content" ObjectID="_1759048762" r:id="rId26"/>
        </w:object>
      </w:r>
    </w:p>
    <w:p w14:paraId="0EEF5965" w14:textId="13F8DD8E" w:rsidR="0061217C" w:rsidRPr="00E036DC" w:rsidRDefault="0061217C" w:rsidP="0061217C">
      <w:pPr>
        <w:bidi/>
        <w:jc w:val="center"/>
        <w:rPr>
          <w:rFonts w:ascii="Arial" w:hAnsi="Arial" w:cs="Arial"/>
          <w:i/>
          <w:iCs/>
          <w:color w:val="373E49" w:themeColor="accent1"/>
          <w:rtl/>
        </w:rPr>
      </w:pPr>
      <w:bookmarkStart w:id="13" w:name="_الأدوار_والمسؤوليات"/>
      <w:bookmarkEnd w:id="13"/>
      <w:r w:rsidRPr="00E036DC">
        <w:rPr>
          <w:rFonts w:ascii="Arial" w:hAnsi="Arial" w:cs="Arial"/>
          <w:i/>
          <w:iCs/>
          <w:color w:val="373E49" w:themeColor="accent1"/>
          <w:rtl/>
        </w:rPr>
        <w:t xml:space="preserve">الشكل </w:t>
      </w:r>
      <w:r>
        <w:rPr>
          <w:rFonts w:ascii="Arial" w:hAnsi="Arial" w:cs="Arial" w:hint="cs"/>
          <w:i/>
          <w:iCs/>
          <w:color w:val="373E49" w:themeColor="accent1"/>
          <w:rtl/>
        </w:rPr>
        <w:t>3</w:t>
      </w:r>
      <w:r w:rsidRPr="00E036DC">
        <w:rPr>
          <w:rFonts w:ascii="Arial" w:hAnsi="Arial" w:cs="Arial"/>
          <w:i/>
          <w:iCs/>
          <w:color w:val="373E49" w:themeColor="accent1"/>
          <w:rtl/>
        </w:rPr>
        <w:t xml:space="preserve"> - مخطط سير العمل في مرحلة </w:t>
      </w:r>
      <w:r>
        <w:rPr>
          <w:rFonts w:ascii="Arial" w:hAnsi="Arial" w:cs="Arial" w:hint="cs"/>
          <w:i/>
          <w:iCs/>
          <w:color w:val="373E49" w:themeColor="accent1"/>
          <w:rtl/>
        </w:rPr>
        <w:t>تقييم مخاطر الأمن السيبراني</w:t>
      </w:r>
    </w:p>
    <w:p w14:paraId="181E9FB2" w14:textId="229D7DC9" w:rsidR="004E2E6A" w:rsidRPr="00A22736" w:rsidRDefault="004E2E6A" w:rsidP="004E2E6A">
      <w:pPr>
        <w:bidi/>
        <w:spacing w:before="80" w:line="240" w:lineRule="auto"/>
        <w:jc w:val="center"/>
        <w:rPr>
          <w:rFonts w:ascii="Arial" w:eastAsia="DIN NEXT™ ARABIC REGULAR" w:hAnsi="Arial" w:cs="Arial"/>
          <w:bCs/>
          <w:iCs/>
          <w:color w:val="373E49" w:themeColor="accent1"/>
          <w:sz w:val="20"/>
          <w:lang w:eastAsia="en-US"/>
        </w:rPr>
      </w:pPr>
    </w:p>
    <w:p w14:paraId="695B7E9A" w14:textId="47EF13F8" w:rsidR="004E2E6A" w:rsidRPr="00905025" w:rsidRDefault="004E2E6A" w:rsidP="00905025">
      <w:pPr>
        <w:pStyle w:val="Heading2"/>
        <w:tabs>
          <w:tab w:val="right" w:pos="1017"/>
        </w:tabs>
        <w:bidi/>
        <w:jc w:val="both"/>
        <w:rPr>
          <w:rFonts w:ascii="Arial" w:hAnsi="Arial" w:cs="Arial"/>
          <w:lang w:eastAsia="ar"/>
        </w:rPr>
      </w:pPr>
      <w:bookmarkStart w:id="14" w:name="_Toc120664512"/>
      <w:r w:rsidRPr="00905025">
        <w:rPr>
          <w:rFonts w:ascii="Arial" w:hAnsi="Arial" w:cs="Arial"/>
          <w:rtl/>
          <w:lang w:eastAsia="ar"/>
        </w:rPr>
        <w:t>المرحلة 2-1: تحديد مخاطر الأمن السيبراني</w:t>
      </w:r>
      <w:bookmarkEnd w:id="14"/>
    </w:p>
    <w:tbl>
      <w:tblPr>
        <w:bidiVisual/>
        <w:tblW w:w="14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95"/>
        <w:gridCol w:w="1830"/>
        <w:gridCol w:w="4560"/>
        <w:gridCol w:w="1830"/>
        <w:gridCol w:w="1830"/>
        <w:gridCol w:w="1830"/>
        <w:gridCol w:w="1956"/>
      </w:tblGrid>
      <w:tr w:rsidR="004E2E6A" w:rsidRPr="00111FAF" w14:paraId="7E6D8ECD" w14:textId="77777777" w:rsidTr="00905025">
        <w:trPr>
          <w:tblHeader/>
        </w:trPr>
        <w:tc>
          <w:tcPr>
            <w:tcW w:w="795" w:type="dxa"/>
            <w:shd w:val="clear" w:color="auto" w:fill="373E49"/>
            <w:tcMar>
              <w:top w:w="100" w:type="dxa"/>
              <w:left w:w="100" w:type="dxa"/>
              <w:bottom w:w="100" w:type="dxa"/>
              <w:right w:w="100" w:type="dxa"/>
            </w:tcMar>
          </w:tcPr>
          <w:p w14:paraId="48474B2D"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الرقم</w:t>
            </w:r>
          </w:p>
        </w:tc>
        <w:tc>
          <w:tcPr>
            <w:tcW w:w="1830" w:type="dxa"/>
            <w:shd w:val="clear" w:color="auto" w:fill="373E49"/>
            <w:tcMar>
              <w:top w:w="100" w:type="dxa"/>
              <w:left w:w="100" w:type="dxa"/>
              <w:bottom w:w="100" w:type="dxa"/>
              <w:right w:w="100" w:type="dxa"/>
            </w:tcMar>
          </w:tcPr>
          <w:p w14:paraId="721BD17D"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الخطوة</w:t>
            </w:r>
          </w:p>
        </w:tc>
        <w:tc>
          <w:tcPr>
            <w:tcW w:w="4560" w:type="dxa"/>
            <w:shd w:val="clear" w:color="auto" w:fill="373E49"/>
            <w:tcMar>
              <w:top w:w="100" w:type="dxa"/>
              <w:left w:w="100" w:type="dxa"/>
              <w:bottom w:w="100" w:type="dxa"/>
              <w:right w:w="100" w:type="dxa"/>
            </w:tcMar>
          </w:tcPr>
          <w:p w14:paraId="3040A7F0"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الوصف</w:t>
            </w:r>
          </w:p>
        </w:tc>
        <w:tc>
          <w:tcPr>
            <w:tcW w:w="1830" w:type="dxa"/>
            <w:shd w:val="clear" w:color="auto" w:fill="373E49"/>
            <w:tcMar>
              <w:top w:w="100" w:type="dxa"/>
              <w:left w:w="100" w:type="dxa"/>
              <w:bottom w:w="100" w:type="dxa"/>
              <w:right w:w="100" w:type="dxa"/>
            </w:tcMar>
          </w:tcPr>
          <w:p w14:paraId="3B778205"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المالك / المسؤول</w:t>
            </w:r>
          </w:p>
        </w:tc>
        <w:tc>
          <w:tcPr>
            <w:tcW w:w="1830" w:type="dxa"/>
            <w:shd w:val="clear" w:color="auto" w:fill="373E49"/>
          </w:tcPr>
          <w:p w14:paraId="72C3DFDE"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المُدخلات</w:t>
            </w:r>
          </w:p>
        </w:tc>
        <w:tc>
          <w:tcPr>
            <w:tcW w:w="1830" w:type="dxa"/>
            <w:shd w:val="clear" w:color="auto" w:fill="373E49"/>
          </w:tcPr>
          <w:p w14:paraId="5F70309F"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المُخرجات</w:t>
            </w:r>
          </w:p>
        </w:tc>
        <w:tc>
          <w:tcPr>
            <w:tcW w:w="1956" w:type="dxa"/>
            <w:shd w:val="clear" w:color="auto" w:fill="373E49"/>
          </w:tcPr>
          <w:p w14:paraId="6E063008"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الأطراف المعنية</w:t>
            </w:r>
          </w:p>
        </w:tc>
      </w:tr>
      <w:tr w:rsidR="004E2E6A" w:rsidRPr="00111FAF" w14:paraId="3F135253" w14:textId="77777777" w:rsidTr="00775475">
        <w:tc>
          <w:tcPr>
            <w:tcW w:w="795" w:type="dxa"/>
            <w:shd w:val="clear" w:color="auto" w:fill="auto"/>
            <w:tcMar>
              <w:top w:w="100" w:type="dxa"/>
              <w:left w:w="100" w:type="dxa"/>
              <w:bottom w:w="100" w:type="dxa"/>
              <w:right w:w="100" w:type="dxa"/>
            </w:tcMar>
          </w:tcPr>
          <w:p w14:paraId="4C0C3DE4" w14:textId="77777777" w:rsidR="004E2E6A" w:rsidRPr="00A22736" w:rsidRDefault="004E2E6A" w:rsidP="00905025">
            <w:pPr>
              <w:widowControl w:val="0"/>
              <w:numPr>
                <w:ilvl w:val="0"/>
                <w:numId w:val="10"/>
              </w:numPr>
              <w:bidi/>
              <w:contextualSpacing/>
              <w:rPr>
                <w:rFonts w:ascii="Arial" w:eastAsia="Arial" w:hAnsi="Arial" w:cs="Arial"/>
                <w:color w:val="373E49" w:themeColor="accent1"/>
                <w:lang w:eastAsia="en-US"/>
              </w:rPr>
            </w:pPr>
          </w:p>
        </w:tc>
        <w:tc>
          <w:tcPr>
            <w:tcW w:w="1830" w:type="dxa"/>
            <w:shd w:val="clear" w:color="auto" w:fill="auto"/>
            <w:tcMar>
              <w:top w:w="100" w:type="dxa"/>
              <w:left w:w="100" w:type="dxa"/>
              <w:bottom w:w="100" w:type="dxa"/>
              <w:right w:w="100" w:type="dxa"/>
            </w:tcMar>
          </w:tcPr>
          <w:p w14:paraId="0CAF3191" w14:textId="77777777" w:rsidR="004E2E6A" w:rsidRPr="00A22736" w:rsidRDefault="004E2E6A" w:rsidP="00905025">
            <w:pPr>
              <w:widowControl w:val="0"/>
              <w:bidi/>
              <w:jc w:val="both"/>
              <w:rPr>
                <w:rFonts w:ascii="Arial" w:eastAsia="Arial" w:hAnsi="Arial" w:cs="Arial"/>
                <w:color w:val="373E49" w:themeColor="accent1"/>
                <w:lang w:eastAsia="en-US"/>
              </w:rPr>
            </w:pPr>
            <w:r w:rsidRPr="003E576C">
              <w:rPr>
                <w:rFonts w:ascii="Arial" w:eastAsia="Arial" w:hAnsi="Arial" w:cs="Arial"/>
                <w:color w:val="373E49" w:themeColor="accent1"/>
                <w:rtl/>
                <w:lang w:eastAsia="ar"/>
              </w:rPr>
              <w:t xml:space="preserve">تحديد مخاطر الأمن </w:t>
            </w:r>
            <w:r w:rsidRPr="003E576C">
              <w:rPr>
                <w:rFonts w:ascii="Arial" w:eastAsia="Arial" w:hAnsi="Arial" w:cs="Arial"/>
                <w:color w:val="373E49" w:themeColor="accent1"/>
                <w:rtl/>
                <w:lang w:eastAsia="ar"/>
              </w:rPr>
              <w:lastRenderedPageBreak/>
              <w:t>السيبراني</w:t>
            </w:r>
          </w:p>
        </w:tc>
        <w:tc>
          <w:tcPr>
            <w:tcW w:w="4560" w:type="dxa"/>
            <w:shd w:val="clear" w:color="auto" w:fill="auto"/>
            <w:tcMar>
              <w:top w:w="100" w:type="dxa"/>
              <w:left w:w="100" w:type="dxa"/>
              <w:bottom w:w="100" w:type="dxa"/>
              <w:right w:w="100" w:type="dxa"/>
            </w:tcMar>
          </w:tcPr>
          <w:p w14:paraId="380D4412" w14:textId="77690174"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يجب تحديد مخاطر الأمن السيبراني على أعمال أو أصول أو موظفي</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Pr="00A22736">
              <w:rPr>
                <w:rFonts w:ascii="Arial" w:eastAsia="Arial" w:hAnsi="Arial" w:cs="Arial"/>
                <w:color w:val="373E49" w:themeColor="accent1"/>
                <w:rtl/>
                <w:lang w:eastAsia="ar"/>
              </w:rPr>
              <w:t>.</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 xml:space="preserve">والغرض من تحديد مخاطر الأمن السيبراني </w:t>
            </w:r>
            <w:r w:rsidRPr="00A22736">
              <w:rPr>
                <w:rFonts w:ascii="Arial" w:eastAsia="Arial" w:hAnsi="Arial" w:cs="Arial"/>
                <w:color w:val="373E49" w:themeColor="accent1"/>
                <w:rtl/>
                <w:lang w:eastAsia="ar"/>
              </w:rPr>
              <w:lastRenderedPageBreak/>
              <w:t>هو تحديد الم</w:t>
            </w:r>
            <w:r w:rsidRPr="003E576C">
              <w:rPr>
                <w:rFonts w:ascii="Arial" w:eastAsia="Arial" w:hAnsi="Arial" w:cs="Arial"/>
                <w:color w:val="373E49" w:themeColor="accent1"/>
                <w:rtl/>
                <w:lang w:eastAsia="ar"/>
              </w:rPr>
              <w:t>خا</w:t>
            </w:r>
            <w:r w:rsidRPr="00A22736">
              <w:rPr>
                <w:rFonts w:ascii="Arial" w:eastAsia="Arial" w:hAnsi="Arial" w:cs="Arial"/>
                <w:color w:val="373E49" w:themeColor="accent1"/>
                <w:rtl/>
                <w:lang w:eastAsia="ar"/>
              </w:rPr>
              <w:t>طر التي قد تساعد الجهة أو تمنعها من تحقيق أهدافها وإدراك تلك المخاطر ووصفها.</w:t>
            </w:r>
          </w:p>
          <w:p w14:paraId="6FF92973"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ويجب تحديد جميع الأحداث والظروف التي قد تضر بسرية وسلامة وتوافر المعلومات والأصول التقنية.</w:t>
            </w:r>
            <w:r w:rsidRPr="00A22736">
              <w:rPr>
                <w:rFonts w:ascii="Arial" w:eastAsia="DIN NEXT™ ARABIC REGULAR" w:hAnsi="Arial" w:cs="Arial"/>
                <w:color w:val="373E49" w:themeColor="accent1"/>
                <w:rtl/>
                <w:lang w:eastAsia="ar"/>
              </w:rPr>
              <w:t xml:space="preserve"> </w:t>
            </w:r>
            <w:r w:rsidRPr="00A22736">
              <w:rPr>
                <w:rFonts w:ascii="Arial" w:eastAsia="Arial" w:hAnsi="Arial" w:cs="Arial"/>
                <w:color w:val="373E49" w:themeColor="accent1"/>
                <w:rtl/>
                <w:lang w:eastAsia="ar"/>
              </w:rPr>
              <w:t>ويشمل ذلك، على وجه الخصوص، تحديد الأصول المعلوماتية والتقنية والتهديدات التي من المحتمل أن تتعرّض لها والثغرات ذات الصلة والضوابط المطبقة، ثمّ تحديد الآثار الناجمة عن فقدان سريّة هذه الأصول وسلامتها وتوافرها.</w:t>
            </w:r>
          </w:p>
          <w:p w14:paraId="44B8027C"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يجب تحديد مخاطر الأمن السيبراني، سواءً كانت مصادرها تحت سيطرة ملاك المخاطر أم لا، ولكنها في مجال اهتماماتهم.</w:t>
            </w:r>
            <w:r w:rsidRPr="00A22736">
              <w:rPr>
                <w:rFonts w:ascii="Arial" w:eastAsia="DIN NEXT™ ARABIC REGULAR" w:hAnsi="Arial" w:cs="Arial"/>
                <w:color w:val="373E49" w:themeColor="accent1"/>
                <w:rtl/>
                <w:lang w:eastAsia="ar"/>
              </w:rPr>
              <w:t xml:space="preserve"> </w:t>
            </w:r>
            <w:r w:rsidRPr="00A22736">
              <w:rPr>
                <w:rFonts w:ascii="Arial" w:eastAsia="Arial" w:hAnsi="Arial" w:cs="Arial"/>
                <w:color w:val="373E49" w:themeColor="accent1"/>
                <w:rtl/>
                <w:lang w:eastAsia="ar"/>
              </w:rPr>
              <w:t>ويجب مراعاة أنه قد يكون هناك أكثر من نوع واحد من النتائج، مما قد يؤدي إلى مجموعة متنوعة من التداعيات الملموسة وغير الملموسة.</w:t>
            </w:r>
          </w:p>
        </w:tc>
        <w:tc>
          <w:tcPr>
            <w:tcW w:w="1830" w:type="dxa"/>
            <w:shd w:val="clear" w:color="auto" w:fill="auto"/>
            <w:tcMar>
              <w:top w:w="100" w:type="dxa"/>
              <w:left w:w="100" w:type="dxa"/>
              <w:bottom w:w="100" w:type="dxa"/>
              <w:right w:w="100" w:type="dxa"/>
            </w:tcMar>
          </w:tcPr>
          <w:p w14:paraId="6244237D"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 xml:space="preserve">الإدارة المعنية بالأمن </w:t>
            </w:r>
            <w:r w:rsidRPr="00A22736">
              <w:rPr>
                <w:rFonts w:ascii="Arial" w:eastAsia="Arial" w:hAnsi="Arial" w:cs="Arial"/>
                <w:color w:val="373E49" w:themeColor="accent1"/>
                <w:rtl/>
                <w:lang w:eastAsia="ar"/>
              </w:rPr>
              <w:lastRenderedPageBreak/>
              <w:t>السيبراني</w:t>
            </w:r>
          </w:p>
        </w:tc>
        <w:tc>
          <w:tcPr>
            <w:tcW w:w="1830" w:type="dxa"/>
          </w:tcPr>
          <w:p w14:paraId="6B126772" w14:textId="25EFB614"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DIN NEXT™ ARABIC REGULAR" w:hAnsi="Arial" w:cs="Arial"/>
                <w:color w:val="373E49" w:themeColor="accent1"/>
                <w:rtl/>
                <w:lang w:eastAsia="ar"/>
              </w:rPr>
              <w:lastRenderedPageBreak/>
              <w:t> </w:t>
            </w:r>
            <w:r w:rsidRPr="00A22736">
              <w:rPr>
                <w:rFonts w:ascii="Arial" w:eastAsia="Arial" w:hAnsi="Arial" w:cs="Arial"/>
                <w:color w:val="373E49" w:themeColor="accent1"/>
                <w:rtl/>
                <w:lang w:eastAsia="ar"/>
              </w:rPr>
              <w:t>المعلومات عن أعمال وأصول وموظفي</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 xml:space="preserve">&lt;اسم </w:t>
            </w:r>
            <w:r w:rsidRPr="00A22736">
              <w:rPr>
                <w:rFonts w:ascii="Arial" w:eastAsia="Arial" w:hAnsi="Arial" w:cs="Arial"/>
                <w:color w:val="373E49" w:themeColor="accent1"/>
                <w:highlight w:val="cyan"/>
                <w:rtl/>
                <w:lang w:eastAsia="ar"/>
              </w:rPr>
              <w:lastRenderedPageBreak/>
              <w:t>الجهة&gt;</w:t>
            </w:r>
            <w:r w:rsidR="009B797C" w:rsidRPr="00A22736">
              <w:rPr>
                <w:rFonts w:ascii="Arial" w:eastAsia="Arial" w:hAnsi="Arial" w:cs="Arial"/>
                <w:color w:val="373E49" w:themeColor="accent1"/>
                <w:highlight w:val="cyan"/>
                <w:rtl/>
                <w:lang w:eastAsia="ar"/>
              </w:rPr>
              <w:t xml:space="preserve"> </w:t>
            </w:r>
          </w:p>
        </w:tc>
        <w:tc>
          <w:tcPr>
            <w:tcW w:w="1830" w:type="dxa"/>
          </w:tcPr>
          <w:p w14:paraId="3C1775FA"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 xml:space="preserve">مخاطر الأمن السيبراني </w:t>
            </w:r>
            <w:r w:rsidRPr="00A22736">
              <w:rPr>
                <w:rFonts w:ascii="Arial" w:eastAsia="Arial" w:hAnsi="Arial" w:cs="Arial"/>
                <w:color w:val="373E49" w:themeColor="accent1"/>
                <w:rtl/>
                <w:lang w:eastAsia="ar"/>
              </w:rPr>
              <w:lastRenderedPageBreak/>
              <w:t>المحددة</w:t>
            </w:r>
          </w:p>
        </w:tc>
        <w:tc>
          <w:tcPr>
            <w:tcW w:w="1956" w:type="dxa"/>
          </w:tcPr>
          <w:p w14:paraId="6B15D182"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 xml:space="preserve">الإدارة المعنية بالأمن </w:t>
            </w:r>
            <w:r w:rsidRPr="00A22736">
              <w:rPr>
                <w:rFonts w:ascii="Arial" w:eastAsia="Arial" w:hAnsi="Arial" w:cs="Arial"/>
                <w:color w:val="373E49" w:themeColor="accent1"/>
                <w:rtl/>
                <w:lang w:eastAsia="ar"/>
              </w:rPr>
              <w:lastRenderedPageBreak/>
              <w:t>السيبراني</w:t>
            </w:r>
          </w:p>
        </w:tc>
      </w:tr>
      <w:tr w:rsidR="004E2E6A" w:rsidRPr="00111FAF" w14:paraId="6D587EA2" w14:textId="77777777" w:rsidTr="00775475">
        <w:tc>
          <w:tcPr>
            <w:tcW w:w="795" w:type="dxa"/>
            <w:shd w:val="clear" w:color="auto" w:fill="auto"/>
            <w:tcMar>
              <w:top w:w="100" w:type="dxa"/>
              <w:left w:w="100" w:type="dxa"/>
              <w:bottom w:w="100" w:type="dxa"/>
              <w:right w:w="100" w:type="dxa"/>
            </w:tcMar>
          </w:tcPr>
          <w:p w14:paraId="634A1BC8" w14:textId="77777777" w:rsidR="004E2E6A" w:rsidRPr="00A22736" w:rsidRDefault="004E2E6A" w:rsidP="00905025">
            <w:pPr>
              <w:widowControl w:val="0"/>
              <w:numPr>
                <w:ilvl w:val="0"/>
                <w:numId w:val="10"/>
              </w:numPr>
              <w:bidi/>
              <w:contextualSpacing/>
              <w:rPr>
                <w:rFonts w:ascii="Arial" w:eastAsia="Arial" w:hAnsi="Arial" w:cs="Arial"/>
                <w:color w:val="373E49" w:themeColor="accent1"/>
                <w:lang w:eastAsia="en-US"/>
              </w:rPr>
            </w:pPr>
          </w:p>
        </w:tc>
        <w:tc>
          <w:tcPr>
            <w:tcW w:w="1830" w:type="dxa"/>
            <w:shd w:val="clear" w:color="auto" w:fill="auto"/>
            <w:tcMar>
              <w:top w:w="100" w:type="dxa"/>
              <w:left w:w="100" w:type="dxa"/>
              <w:bottom w:w="100" w:type="dxa"/>
              <w:right w:w="100" w:type="dxa"/>
            </w:tcMar>
          </w:tcPr>
          <w:p w14:paraId="2D18BB7F"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دمج احتياجات الأعمال والعوامل المختلفة لتحديد مخاطر الأمن السيبراني</w:t>
            </w:r>
          </w:p>
        </w:tc>
        <w:tc>
          <w:tcPr>
            <w:tcW w:w="4560" w:type="dxa"/>
            <w:shd w:val="clear" w:color="auto" w:fill="auto"/>
            <w:tcMar>
              <w:top w:w="100" w:type="dxa"/>
              <w:left w:w="100" w:type="dxa"/>
              <w:bottom w:w="100" w:type="dxa"/>
              <w:right w:w="100" w:type="dxa"/>
            </w:tcMar>
          </w:tcPr>
          <w:p w14:paraId="28DDC9EF" w14:textId="77777777" w:rsidR="004E2E6A" w:rsidRPr="00A22736" w:rsidRDefault="004E2E6A" w:rsidP="00905025">
            <w:pPr>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تجب مراعاة العوامل التالية خلال عملية تحديد مخاطر الأمن السيبراني:</w:t>
            </w:r>
          </w:p>
          <w:p w14:paraId="5F98A4A6" w14:textId="77777777" w:rsidR="004E2E6A" w:rsidRPr="00A22736" w:rsidRDefault="004E2E6A" w:rsidP="00905025">
            <w:pPr>
              <w:numPr>
                <w:ilvl w:val="0"/>
                <w:numId w:val="9"/>
              </w:numPr>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مصادر مخاطر الأمن السيبراني الملموسة وغير الملموسة.</w:t>
            </w:r>
          </w:p>
          <w:p w14:paraId="7DF15170" w14:textId="77777777" w:rsidR="004E2E6A" w:rsidRPr="00A22736" w:rsidRDefault="004E2E6A" w:rsidP="00905025">
            <w:pPr>
              <w:numPr>
                <w:ilvl w:val="0"/>
                <w:numId w:val="9"/>
              </w:numPr>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الأسباب والأحداث.</w:t>
            </w:r>
          </w:p>
          <w:p w14:paraId="2DCE2D6D" w14:textId="77777777" w:rsidR="004E2E6A" w:rsidRPr="00A22736" w:rsidRDefault="004E2E6A" w:rsidP="00905025">
            <w:pPr>
              <w:numPr>
                <w:ilvl w:val="0"/>
                <w:numId w:val="9"/>
              </w:numPr>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التهديدات والفرص.</w:t>
            </w:r>
          </w:p>
          <w:p w14:paraId="59B16C43" w14:textId="77777777" w:rsidR="004E2E6A" w:rsidRPr="00A22736" w:rsidRDefault="004E2E6A" w:rsidP="00905025">
            <w:pPr>
              <w:numPr>
                <w:ilvl w:val="0"/>
                <w:numId w:val="9"/>
              </w:numPr>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الثغرات والقدرات.</w:t>
            </w:r>
          </w:p>
          <w:p w14:paraId="069332FD" w14:textId="77777777" w:rsidR="004E2E6A" w:rsidRPr="00A22736" w:rsidRDefault="004E2E6A" w:rsidP="00905025">
            <w:pPr>
              <w:numPr>
                <w:ilvl w:val="0"/>
                <w:numId w:val="9"/>
              </w:numPr>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التغيرات في السياق العام الخارجي والداخلي.</w:t>
            </w:r>
          </w:p>
          <w:p w14:paraId="5817D5EC" w14:textId="77777777" w:rsidR="004E2E6A" w:rsidRPr="00A22736" w:rsidRDefault="004E2E6A" w:rsidP="00905025">
            <w:pPr>
              <w:numPr>
                <w:ilvl w:val="0"/>
                <w:numId w:val="9"/>
              </w:numPr>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مؤشرات مخاطر الأمن السيبراني الناشئة.</w:t>
            </w:r>
          </w:p>
          <w:p w14:paraId="2576998D" w14:textId="77777777" w:rsidR="004E2E6A" w:rsidRPr="00A22736" w:rsidRDefault="004E2E6A" w:rsidP="00905025">
            <w:pPr>
              <w:numPr>
                <w:ilvl w:val="0"/>
                <w:numId w:val="9"/>
              </w:numPr>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طبيعة وقيمة الأصول والموارد.</w:t>
            </w:r>
          </w:p>
          <w:p w14:paraId="51ED6F64" w14:textId="77777777" w:rsidR="004E2E6A" w:rsidRPr="00A22736" w:rsidRDefault="004E2E6A" w:rsidP="00905025">
            <w:pPr>
              <w:numPr>
                <w:ilvl w:val="0"/>
                <w:numId w:val="9"/>
              </w:numPr>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العواقب وتأثيرها على الأهداف.</w:t>
            </w:r>
          </w:p>
          <w:p w14:paraId="1CD73FDF" w14:textId="77777777" w:rsidR="004E2E6A" w:rsidRPr="00A22736" w:rsidRDefault="004E2E6A" w:rsidP="00905025">
            <w:pPr>
              <w:numPr>
                <w:ilvl w:val="0"/>
                <w:numId w:val="9"/>
              </w:numPr>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القيود المتعلقة بالمعرفة وموثوقية المعلومات.</w:t>
            </w:r>
          </w:p>
          <w:p w14:paraId="08BA211C" w14:textId="77777777" w:rsidR="004E2E6A" w:rsidRPr="00A22736" w:rsidRDefault="004E2E6A" w:rsidP="00905025">
            <w:pPr>
              <w:numPr>
                <w:ilvl w:val="0"/>
                <w:numId w:val="9"/>
              </w:numPr>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العوامل المرتبطة بالوقت.</w:t>
            </w:r>
          </w:p>
          <w:p w14:paraId="6794F381" w14:textId="77777777" w:rsidR="004E2E6A" w:rsidRPr="00A22736" w:rsidRDefault="004E2E6A" w:rsidP="00905025">
            <w:pPr>
              <w:numPr>
                <w:ilvl w:val="0"/>
                <w:numId w:val="9"/>
              </w:numPr>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تحيزات وافتراضات ومعتقدات المشاركين.</w:t>
            </w:r>
          </w:p>
        </w:tc>
        <w:tc>
          <w:tcPr>
            <w:tcW w:w="1830" w:type="dxa"/>
            <w:shd w:val="clear" w:color="auto" w:fill="auto"/>
            <w:tcMar>
              <w:top w:w="100" w:type="dxa"/>
              <w:left w:w="100" w:type="dxa"/>
              <w:bottom w:w="100" w:type="dxa"/>
              <w:right w:w="100" w:type="dxa"/>
            </w:tcMar>
          </w:tcPr>
          <w:p w14:paraId="584E8EE1"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الإدارة المعنية بالأمن السيبراني</w:t>
            </w:r>
          </w:p>
        </w:tc>
        <w:tc>
          <w:tcPr>
            <w:tcW w:w="1830" w:type="dxa"/>
          </w:tcPr>
          <w:p w14:paraId="58CC209C"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مخاطر الأمن السيبراني واحتياجات الأعمال المحددة</w:t>
            </w:r>
          </w:p>
        </w:tc>
        <w:tc>
          <w:tcPr>
            <w:tcW w:w="1830" w:type="dxa"/>
          </w:tcPr>
          <w:p w14:paraId="2A0BD677"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القائمة المعدلة لمخاطر الأمن السيبراني</w:t>
            </w:r>
          </w:p>
        </w:tc>
        <w:tc>
          <w:tcPr>
            <w:tcW w:w="1956" w:type="dxa"/>
          </w:tcPr>
          <w:p w14:paraId="232F6C3F"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الإدارة المعنية بالأمن السيبراني</w:t>
            </w:r>
          </w:p>
        </w:tc>
      </w:tr>
      <w:tr w:rsidR="004E2E6A" w:rsidRPr="00111FAF" w14:paraId="208289B9" w14:textId="77777777" w:rsidTr="00775475">
        <w:tc>
          <w:tcPr>
            <w:tcW w:w="795" w:type="dxa"/>
            <w:shd w:val="clear" w:color="auto" w:fill="auto"/>
            <w:tcMar>
              <w:top w:w="100" w:type="dxa"/>
              <w:left w:w="100" w:type="dxa"/>
              <w:bottom w:w="100" w:type="dxa"/>
              <w:right w:w="100" w:type="dxa"/>
            </w:tcMar>
          </w:tcPr>
          <w:p w14:paraId="76FEED35" w14:textId="77777777" w:rsidR="004E2E6A" w:rsidRPr="00A22736" w:rsidRDefault="004E2E6A" w:rsidP="00905025">
            <w:pPr>
              <w:widowControl w:val="0"/>
              <w:numPr>
                <w:ilvl w:val="0"/>
                <w:numId w:val="10"/>
              </w:numPr>
              <w:bidi/>
              <w:contextualSpacing/>
              <w:rPr>
                <w:rFonts w:ascii="Arial" w:eastAsia="Arial" w:hAnsi="Arial" w:cs="Arial"/>
                <w:color w:val="373E49" w:themeColor="accent1"/>
                <w:lang w:eastAsia="en-US"/>
              </w:rPr>
            </w:pPr>
            <w:r w:rsidRPr="00A22736">
              <w:rPr>
                <w:rFonts w:ascii="Arial" w:eastAsia="Arial" w:hAnsi="Arial" w:cs="Arial"/>
                <w:color w:val="373E49" w:themeColor="accent1"/>
                <w:rtl/>
                <w:lang w:eastAsia="ar"/>
              </w:rPr>
              <w:t>2</w:t>
            </w:r>
          </w:p>
        </w:tc>
        <w:tc>
          <w:tcPr>
            <w:tcW w:w="1830" w:type="dxa"/>
            <w:shd w:val="clear" w:color="auto" w:fill="auto"/>
            <w:tcMar>
              <w:top w:w="100" w:type="dxa"/>
              <w:left w:w="100" w:type="dxa"/>
              <w:bottom w:w="100" w:type="dxa"/>
              <w:right w:w="100" w:type="dxa"/>
            </w:tcMar>
          </w:tcPr>
          <w:p w14:paraId="2CDEFADF"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تعيين ملاك المخاطر</w:t>
            </w:r>
          </w:p>
        </w:tc>
        <w:tc>
          <w:tcPr>
            <w:tcW w:w="4560" w:type="dxa"/>
            <w:shd w:val="clear" w:color="auto" w:fill="auto"/>
            <w:tcMar>
              <w:top w:w="100" w:type="dxa"/>
              <w:left w:w="100" w:type="dxa"/>
              <w:bottom w:w="100" w:type="dxa"/>
              <w:right w:w="100" w:type="dxa"/>
            </w:tcMar>
          </w:tcPr>
          <w:p w14:paraId="014B1728" w14:textId="77777777" w:rsidR="004E2E6A" w:rsidRPr="00A22736" w:rsidRDefault="004E2E6A" w:rsidP="00905025">
            <w:pPr>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يجب تعيين ملاك المخاطر، وتعيين رؤساء الإدارات أو ملاك الأصول والعمليات الذين سيشاركون في عملية إدارة مخاطر الأمن السيبراني.</w:t>
            </w:r>
          </w:p>
        </w:tc>
        <w:tc>
          <w:tcPr>
            <w:tcW w:w="1830" w:type="dxa"/>
            <w:shd w:val="clear" w:color="auto" w:fill="auto"/>
            <w:tcMar>
              <w:top w:w="100" w:type="dxa"/>
              <w:left w:w="100" w:type="dxa"/>
              <w:bottom w:w="100" w:type="dxa"/>
              <w:right w:w="100" w:type="dxa"/>
            </w:tcMar>
          </w:tcPr>
          <w:p w14:paraId="38C3FA5A"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‍رئيس الإدارة المعنية بالأمن السيبراني، والإدارة المعنية بالأمن السيبراني</w:t>
            </w:r>
          </w:p>
        </w:tc>
        <w:tc>
          <w:tcPr>
            <w:tcW w:w="1830" w:type="dxa"/>
          </w:tcPr>
          <w:p w14:paraId="5168179A"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قائمة مخاطر الأمن السيبراني</w:t>
            </w:r>
          </w:p>
        </w:tc>
        <w:tc>
          <w:tcPr>
            <w:tcW w:w="1830" w:type="dxa"/>
          </w:tcPr>
          <w:p w14:paraId="215E4A23"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تعيين الملاك لكل خطر من مخاطر الأمن السيبراني المحددة</w:t>
            </w:r>
          </w:p>
        </w:tc>
        <w:tc>
          <w:tcPr>
            <w:tcW w:w="1956" w:type="dxa"/>
          </w:tcPr>
          <w:p w14:paraId="394ED65D"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‍‍رئيس الإدارة المعنية بالأمن السيبراني، وملاك المخاطر، والإدارة المعنية بالأمن السيبراني</w:t>
            </w:r>
          </w:p>
        </w:tc>
      </w:tr>
    </w:tbl>
    <w:p w14:paraId="19B4A6D9" w14:textId="4F339127" w:rsidR="004E2E6A" w:rsidRPr="00111FAF" w:rsidRDefault="004E2E6A" w:rsidP="004E2E6A">
      <w:pPr>
        <w:bidi/>
        <w:rPr>
          <w:rFonts w:ascii="Arial" w:hAnsi="Arial" w:cs="Arial"/>
          <w:lang w:eastAsia="ar"/>
        </w:rPr>
      </w:pPr>
    </w:p>
    <w:p w14:paraId="27748569" w14:textId="1347FF52" w:rsidR="004E2E6A" w:rsidRPr="00A22736" w:rsidRDefault="004E2E6A" w:rsidP="004E2E6A">
      <w:pPr>
        <w:pStyle w:val="Heading3"/>
        <w:bidi/>
        <w:spacing w:line="276" w:lineRule="auto"/>
        <w:jc w:val="both"/>
        <w:rPr>
          <w:rFonts w:ascii="Arial" w:eastAsia="Arial" w:hAnsi="Arial" w:cs="Arial"/>
          <w:sz w:val="28"/>
          <w:szCs w:val="28"/>
        </w:rPr>
      </w:pPr>
      <w:bookmarkStart w:id="15" w:name="_Toc120664513"/>
      <w:r w:rsidRPr="00A22736">
        <w:rPr>
          <w:rFonts w:ascii="Arial" w:eastAsia="Arial" w:hAnsi="Arial" w:cs="Arial"/>
          <w:sz w:val="28"/>
          <w:szCs w:val="28"/>
          <w:rtl/>
          <w:lang w:eastAsia="ar"/>
        </w:rPr>
        <w:t>المرحلة 2-2:</w:t>
      </w:r>
      <w:r w:rsidRPr="00A22736">
        <w:rPr>
          <w:rFonts w:ascii="Arial" w:hAnsi="Arial" w:cs="Arial"/>
          <w:sz w:val="28"/>
          <w:szCs w:val="28"/>
          <w:rtl/>
          <w:lang w:eastAsia="ar"/>
        </w:rPr>
        <w:t xml:space="preserve"> </w:t>
      </w:r>
      <w:r w:rsidRPr="00A22736">
        <w:rPr>
          <w:rFonts w:ascii="Arial" w:eastAsia="Arial" w:hAnsi="Arial" w:cs="Arial"/>
          <w:sz w:val="28"/>
          <w:szCs w:val="28"/>
          <w:rtl/>
          <w:lang w:eastAsia="ar"/>
        </w:rPr>
        <w:t>تحليل مخاطر الأمن السيبراني</w:t>
      </w:r>
      <w:bookmarkEnd w:id="15"/>
    </w:p>
    <w:tbl>
      <w:tblPr>
        <w:bidiVisual/>
        <w:tblW w:w="14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95"/>
        <w:gridCol w:w="1830"/>
        <w:gridCol w:w="4560"/>
        <w:gridCol w:w="1830"/>
        <w:gridCol w:w="1830"/>
        <w:gridCol w:w="1830"/>
        <w:gridCol w:w="1956"/>
      </w:tblGrid>
      <w:tr w:rsidR="004E2E6A" w:rsidRPr="00905025" w14:paraId="4C08619D" w14:textId="77777777" w:rsidTr="00905025">
        <w:trPr>
          <w:tblHeader/>
        </w:trPr>
        <w:tc>
          <w:tcPr>
            <w:tcW w:w="795" w:type="dxa"/>
            <w:shd w:val="clear" w:color="auto" w:fill="373E49"/>
            <w:tcMar>
              <w:top w:w="100" w:type="dxa"/>
              <w:left w:w="100" w:type="dxa"/>
              <w:bottom w:w="100" w:type="dxa"/>
              <w:right w:w="100" w:type="dxa"/>
            </w:tcMar>
          </w:tcPr>
          <w:p w14:paraId="1246A370"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الرقم</w:t>
            </w:r>
          </w:p>
        </w:tc>
        <w:tc>
          <w:tcPr>
            <w:tcW w:w="1830" w:type="dxa"/>
            <w:shd w:val="clear" w:color="auto" w:fill="373E49"/>
            <w:tcMar>
              <w:top w:w="100" w:type="dxa"/>
              <w:left w:w="100" w:type="dxa"/>
              <w:bottom w:w="100" w:type="dxa"/>
              <w:right w:w="100" w:type="dxa"/>
            </w:tcMar>
          </w:tcPr>
          <w:p w14:paraId="3AF8C7B2"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الخطوة</w:t>
            </w:r>
          </w:p>
        </w:tc>
        <w:tc>
          <w:tcPr>
            <w:tcW w:w="4560" w:type="dxa"/>
            <w:shd w:val="clear" w:color="auto" w:fill="373E49"/>
            <w:tcMar>
              <w:top w:w="100" w:type="dxa"/>
              <w:left w:w="100" w:type="dxa"/>
              <w:bottom w:w="100" w:type="dxa"/>
              <w:right w:w="100" w:type="dxa"/>
            </w:tcMar>
          </w:tcPr>
          <w:p w14:paraId="7511C07E"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الوصف</w:t>
            </w:r>
          </w:p>
        </w:tc>
        <w:tc>
          <w:tcPr>
            <w:tcW w:w="1830" w:type="dxa"/>
            <w:shd w:val="clear" w:color="auto" w:fill="373E49"/>
            <w:tcMar>
              <w:top w:w="100" w:type="dxa"/>
              <w:left w:w="100" w:type="dxa"/>
              <w:bottom w:w="100" w:type="dxa"/>
              <w:right w:w="100" w:type="dxa"/>
            </w:tcMar>
          </w:tcPr>
          <w:p w14:paraId="451290E4"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المالك / المسؤول</w:t>
            </w:r>
          </w:p>
        </w:tc>
        <w:tc>
          <w:tcPr>
            <w:tcW w:w="1830" w:type="dxa"/>
            <w:shd w:val="clear" w:color="auto" w:fill="373E49"/>
          </w:tcPr>
          <w:p w14:paraId="744D630D"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المُدخلات</w:t>
            </w:r>
          </w:p>
        </w:tc>
        <w:tc>
          <w:tcPr>
            <w:tcW w:w="1830" w:type="dxa"/>
            <w:shd w:val="clear" w:color="auto" w:fill="373E49"/>
          </w:tcPr>
          <w:p w14:paraId="57DDDCF6"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المُخرجات</w:t>
            </w:r>
          </w:p>
        </w:tc>
        <w:tc>
          <w:tcPr>
            <w:tcW w:w="1956" w:type="dxa"/>
            <w:shd w:val="clear" w:color="auto" w:fill="373E49"/>
          </w:tcPr>
          <w:p w14:paraId="7572B14A"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الأطراف المعنية</w:t>
            </w:r>
          </w:p>
        </w:tc>
      </w:tr>
      <w:tr w:rsidR="004E2E6A" w:rsidRPr="00905025" w14:paraId="4C5C8697" w14:textId="77777777" w:rsidTr="00775475">
        <w:tc>
          <w:tcPr>
            <w:tcW w:w="795" w:type="dxa"/>
            <w:shd w:val="clear" w:color="auto" w:fill="auto"/>
            <w:tcMar>
              <w:top w:w="100" w:type="dxa"/>
              <w:left w:w="100" w:type="dxa"/>
              <w:bottom w:w="100" w:type="dxa"/>
              <w:right w:w="100" w:type="dxa"/>
            </w:tcMar>
          </w:tcPr>
          <w:p w14:paraId="78959614" w14:textId="77777777" w:rsidR="004E2E6A" w:rsidRPr="00A22736" w:rsidRDefault="004E2E6A" w:rsidP="00905025">
            <w:pPr>
              <w:widowControl w:val="0"/>
              <w:numPr>
                <w:ilvl w:val="0"/>
                <w:numId w:val="11"/>
              </w:numPr>
              <w:bidi/>
              <w:contextualSpacing/>
              <w:rPr>
                <w:rFonts w:ascii="Arial" w:eastAsia="Arial" w:hAnsi="Arial" w:cs="Arial"/>
                <w:color w:val="373E49" w:themeColor="accent1"/>
                <w:lang w:eastAsia="en-US"/>
              </w:rPr>
            </w:pPr>
          </w:p>
        </w:tc>
        <w:tc>
          <w:tcPr>
            <w:tcW w:w="1830" w:type="dxa"/>
            <w:shd w:val="clear" w:color="auto" w:fill="auto"/>
            <w:tcMar>
              <w:top w:w="100" w:type="dxa"/>
              <w:left w:w="100" w:type="dxa"/>
              <w:bottom w:w="100" w:type="dxa"/>
              <w:right w:w="100" w:type="dxa"/>
            </w:tcMar>
          </w:tcPr>
          <w:p w14:paraId="1DAB7980"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 xml:space="preserve">تحليل مخاطر الأمن </w:t>
            </w:r>
            <w:r w:rsidRPr="00A22736">
              <w:rPr>
                <w:rFonts w:ascii="Arial" w:eastAsia="Arial" w:hAnsi="Arial" w:cs="Arial"/>
                <w:color w:val="373E49" w:themeColor="accent1"/>
                <w:rtl/>
                <w:lang w:eastAsia="ar"/>
              </w:rPr>
              <w:lastRenderedPageBreak/>
              <w:t>السيبراني</w:t>
            </w:r>
          </w:p>
        </w:tc>
        <w:tc>
          <w:tcPr>
            <w:tcW w:w="4560" w:type="dxa"/>
            <w:shd w:val="clear" w:color="auto" w:fill="auto"/>
            <w:tcMar>
              <w:top w:w="100" w:type="dxa"/>
              <w:left w:w="100" w:type="dxa"/>
              <w:bottom w:w="100" w:type="dxa"/>
              <w:right w:w="100" w:type="dxa"/>
            </w:tcMar>
          </w:tcPr>
          <w:p w14:paraId="5660DD45"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يجب تحليل مخاطر الأمن السيبراني الكامنة المحددة بالتنسيق مع جميع الجهات المعنية.</w:t>
            </w:r>
            <w:r w:rsidRPr="00A22736">
              <w:rPr>
                <w:rFonts w:ascii="Arial" w:eastAsia="DIN NEXT™ ARABIC REGULAR" w:hAnsi="Arial" w:cs="Arial"/>
                <w:color w:val="373E49" w:themeColor="accent1"/>
                <w:rtl/>
                <w:lang w:eastAsia="ar"/>
              </w:rPr>
              <w:t xml:space="preserve"> </w:t>
            </w:r>
            <w:r w:rsidRPr="00A22736">
              <w:rPr>
                <w:rFonts w:ascii="Arial" w:eastAsia="Arial" w:hAnsi="Arial" w:cs="Arial"/>
                <w:color w:val="373E49" w:themeColor="accent1"/>
                <w:rtl/>
                <w:lang w:eastAsia="ar"/>
              </w:rPr>
              <w:t xml:space="preserve">كما يجب تقييم احتمالية وقوع التهديدات </w:t>
            </w:r>
            <w:r w:rsidRPr="00A22736">
              <w:rPr>
                <w:rFonts w:ascii="Arial" w:eastAsia="Arial" w:hAnsi="Arial" w:cs="Arial"/>
                <w:color w:val="373E49" w:themeColor="accent1"/>
                <w:rtl/>
                <w:lang w:eastAsia="ar"/>
              </w:rPr>
              <w:lastRenderedPageBreak/>
              <w:t>وحجمها / تأثيرها وتداعياتها، مع تقدير المستوى العام لمخاطر الأمن السيبراني بناءً على ذلك.</w:t>
            </w:r>
          </w:p>
        </w:tc>
        <w:tc>
          <w:tcPr>
            <w:tcW w:w="1830" w:type="dxa"/>
            <w:shd w:val="clear" w:color="auto" w:fill="auto"/>
            <w:tcMar>
              <w:top w:w="100" w:type="dxa"/>
              <w:left w:w="100" w:type="dxa"/>
              <w:bottom w:w="100" w:type="dxa"/>
              <w:right w:w="100" w:type="dxa"/>
            </w:tcMar>
          </w:tcPr>
          <w:p w14:paraId="5D157BA1"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 xml:space="preserve">الإدارة المعنية بالأمن السيبراني، وملاك </w:t>
            </w:r>
            <w:r w:rsidRPr="00A22736">
              <w:rPr>
                <w:rFonts w:ascii="Arial" w:eastAsia="Arial" w:hAnsi="Arial" w:cs="Arial"/>
                <w:color w:val="373E49" w:themeColor="accent1"/>
                <w:rtl/>
                <w:lang w:eastAsia="ar"/>
              </w:rPr>
              <w:lastRenderedPageBreak/>
              <w:t>المخاطر</w:t>
            </w:r>
          </w:p>
        </w:tc>
        <w:tc>
          <w:tcPr>
            <w:tcW w:w="1830" w:type="dxa"/>
          </w:tcPr>
          <w:p w14:paraId="1C34A7FB"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 xml:space="preserve">قائمة مخاطر الأمن </w:t>
            </w:r>
            <w:r w:rsidRPr="00A22736">
              <w:rPr>
                <w:rFonts w:ascii="Arial" w:eastAsia="Arial" w:hAnsi="Arial" w:cs="Arial"/>
                <w:color w:val="373E49" w:themeColor="accent1"/>
                <w:rtl/>
                <w:lang w:eastAsia="ar"/>
              </w:rPr>
              <w:lastRenderedPageBreak/>
              <w:t>السيبراني</w:t>
            </w:r>
          </w:p>
        </w:tc>
        <w:tc>
          <w:tcPr>
            <w:tcW w:w="1830" w:type="dxa"/>
          </w:tcPr>
          <w:p w14:paraId="2B1D0F84"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 xml:space="preserve">المستوى التقديري لكل خطر من مخاطر الأمن </w:t>
            </w:r>
            <w:r w:rsidRPr="00A22736">
              <w:rPr>
                <w:rFonts w:ascii="Arial" w:eastAsia="Arial" w:hAnsi="Arial" w:cs="Arial"/>
                <w:color w:val="373E49" w:themeColor="accent1"/>
                <w:rtl/>
                <w:lang w:eastAsia="ar"/>
              </w:rPr>
              <w:lastRenderedPageBreak/>
              <w:t>السيبراني</w:t>
            </w:r>
          </w:p>
        </w:tc>
        <w:tc>
          <w:tcPr>
            <w:tcW w:w="1956" w:type="dxa"/>
          </w:tcPr>
          <w:p w14:paraId="14E911CC"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 xml:space="preserve">الإدارة المعنية بالأمن السيبراني، وملاك </w:t>
            </w:r>
            <w:r w:rsidRPr="00A22736">
              <w:rPr>
                <w:rFonts w:ascii="Arial" w:eastAsia="Arial" w:hAnsi="Arial" w:cs="Arial"/>
                <w:color w:val="373E49" w:themeColor="accent1"/>
                <w:rtl/>
                <w:lang w:eastAsia="ar"/>
              </w:rPr>
              <w:lastRenderedPageBreak/>
              <w:t>المخاطر</w:t>
            </w:r>
          </w:p>
        </w:tc>
      </w:tr>
      <w:tr w:rsidR="004E2E6A" w:rsidRPr="00905025" w14:paraId="300F88E9" w14:textId="77777777" w:rsidTr="00775475">
        <w:tc>
          <w:tcPr>
            <w:tcW w:w="795" w:type="dxa"/>
            <w:shd w:val="clear" w:color="auto" w:fill="auto"/>
            <w:tcMar>
              <w:top w:w="100" w:type="dxa"/>
              <w:left w:w="100" w:type="dxa"/>
              <w:bottom w:w="100" w:type="dxa"/>
              <w:right w:w="100" w:type="dxa"/>
            </w:tcMar>
          </w:tcPr>
          <w:p w14:paraId="14A433A3" w14:textId="77777777" w:rsidR="004E2E6A" w:rsidRPr="00A22736" w:rsidRDefault="004E2E6A" w:rsidP="00905025">
            <w:pPr>
              <w:widowControl w:val="0"/>
              <w:numPr>
                <w:ilvl w:val="0"/>
                <w:numId w:val="11"/>
              </w:numPr>
              <w:bidi/>
              <w:contextualSpacing/>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2</w:t>
            </w:r>
          </w:p>
        </w:tc>
        <w:tc>
          <w:tcPr>
            <w:tcW w:w="1830" w:type="dxa"/>
            <w:shd w:val="clear" w:color="auto" w:fill="auto"/>
            <w:tcMar>
              <w:top w:w="100" w:type="dxa"/>
              <w:left w:w="100" w:type="dxa"/>
              <w:bottom w:w="100" w:type="dxa"/>
              <w:right w:w="100" w:type="dxa"/>
            </w:tcMar>
          </w:tcPr>
          <w:p w14:paraId="7A5DB373"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دمج احتياجات الأعمال والعوامل المختلفة لتحديد مخاطر الأمن السيبراني</w:t>
            </w:r>
          </w:p>
        </w:tc>
        <w:tc>
          <w:tcPr>
            <w:tcW w:w="4560" w:type="dxa"/>
            <w:shd w:val="clear" w:color="auto" w:fill="auto"/>
            <w:tcMar>
              <w:top w:w="100" w:type="dxa"/>
              <w:left w:w="100" w:type="dxa"/>
              <w:bottom w:w="100" w:type="dxa"/>
              <w:right w:w="100" w:type="dxa"/>
            </w:tcMar>
          </w:tcPr>
          <w:p w14:paraId="77BA4EAA"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عند تحليل المخاطر، ينبغي إجراء دراسة تفصيلية للشكوك ومصادر مخاطر الأمن السيبراني والتداعيات واحتمالية الحدوث والأحداث والسيناريوهات والضوابط ومستوى الفعالية.</w:t>
            </w:r>
          </w:p>
          <w:p w14:paraId="4168D4C1"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يجب مراعاة الاختلاف في الآراء والتحيزات والتصورات بشأن مخاطر الأمن السيبراني والأحكام وجودة المعلومات المستخدمة والافتراضات والاستثناءات المطبقة وأي قيود تتعلق بالتقنيات وكيفية تنفيذها، لأنها قد تؤثر على تحليل مخاطر الأمن السيبراني.</w:t>
            </w:r>
            <w:r w:rsidRPr="00A22736">
              <w:rPr>
                <w:rFonts w:ascii="Arial" w:eastAsia="DIN NEXT™ ARABIC REGULAR" w:hAnsi="Arial" w:cs="Arial"/>
                <w:color w:val="373E49" w:themeColor="accent1"/>
                <w:rtl/>
                <w:lang w:eastAsia="ar"/>
              </w:rPr>
              <w:t xml:space="preserve"> </w:t>
            </w:r>
            <w:r w:rsidRPr="00A22736">
              <w:rPr>
                <w:rFonts w:ascii="Arial" w:eastAsia="Arial" w:hAnsi="Arial" w:cs="Arial"/>
                <w:color w:val="373E49" w:themeColor="accent1"/>
                <w:rtl/>
                <w:lang w:eastAsia="ar"/>
              </w:rPr>
              <w:t>ويجب توثيق هذه العوامل وتعميمها على صانعي القرار.</w:t>
            </w:r>
          </w:p>
        </w:tc>
        <w:tc>
          <w:tcPr>
            <w:tcW w:w="1830" w:type="dxa"/>
            <w:shd w:val="clear" w:color="auto" w:fill="auto"/>
            <w:tcMar>
              <w:top w:w="100" w:type="dxa"/>
              <w:left w:w="100" w:type="dxa"/>
              <w:bottom w:w="100" w:type="dxa"/>
              <w:right w:w="100" w:type="dxa"/>
            </w:tcMar>
          </w:tcPr>
          <w:p w14:paraId="6DB6D9D6"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الإدارة المعنية بالأمن السيبراني، وملاك المخاطر</w:t>
            </w:r>
          </w:p>
        </w:tc>
        <w:tc>
          <w:tcPr>
            <w:tcW w:w="1830" w:type="dxa"/>
          </w:tcPr>
          <w:p w14:paraId="1ACFCBE6"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قائمة مخاطر الأمن السيبراني، والمستوى التقديري لكل خطر من مخاطر الأمن السيبراني</w:t>
            </w:r>
          </w:p>
        </w:tc>
        <w:tc>
          <w:tcPr>
            <w:tcW w:w="1830" w:type="dxa"/>
          </w:tcPr>
          <w:p w14:paraId="30CDF26C"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القائمة المعدلة لمخاطر الأمن السيبراني</w:t>
            </w:r>
          </w:p>
        </w:tc>
        <w:tc>
          <w:tcPr>
            <w:tcW w:w="1956" w:type="dxa"/>
          </w:tcPr>
          <w:p w14:paraId="67D9F817"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الإدارة المعنية بالأمن السيبراني، وملاك المخاطر</w:t>
            </w:r>
          </w:p>
        </w:tc>
      </w:tr>
      <w:tr w:rsidR="004E2E6A" w:rsidRPr="00905025" w14:paraId="2974D0CF" w14:textId="77777777" w:rsidTr="00775475">
        <w:tc>
          <w:tcPr>
            <w:tcW w:w="795" w:type="dxa"/>
            <w:shd w:val="clear" w:color="auto" w:fill="auto"/>
            <w:tcMar>
              <w:top w:w="100" w:type="dxa"/>
              <w:left w:w="100" w:type="dxa"/>
              <w:bottom w:w="100" w:type="dxa"/>
              <w:right w:w="100" w:type="dxa"/>
            </w:tcMar>
          </w:tcPr>
          <w:p w14:paraId="5F042477" w14:textId="77777777" w:rsidR="004E2E6A" w:rsidRPr="00A22736" w:rsidRDefault="004E2E6A" w:rsidP="00905025">
            <w:pPr>
              <w:widowControl w:val="0"/>
              <w:numPr>
                <w:ilvl w:val="0"/>
                <w:numId w:val="11"/>
              </w:numPr>
              <w:bidi/>
              <w:contextualSpacing/>
              <w:rPr>
                <w:rFonts w:ascii="Arial" w:eastAsia="Arial" w:hAnsi="Arial" w:cs="Arial"/>
                <w:color w:val="373E49" w:themeColor="accent1"/>
                <w:lang w:eastAsia="en-US"/>
              </w:rPr>
            </w:pPr>
            <w:r w:rsidRPr="00A22736">
              <w:rPr>
                <w:rFonts w:ascii="Arial" w:eastAsia="Arial" w:hAnsi="Arial" w:cs="Arial"/>
                <w:color w:val="373E49" w:themeColor="accent1"/>
                <w:rtl/>
                <w:lang w:eastAsia="ar"/>
              </w:rPr>
              <w:t>2</w:t>
            </w:r>
          </w:p>
        </w:tc>
        <w:tc>
          <w:tcPr>
            <w:tcW w:w="1830" w:type="dxa"/>
            <w:shd w:val="clear" w:color="auto" w:fill="auto"/>
            <w:tcMar>
              <w:top w:w="100" w:type="dxa"/>
              <w:left w:w="100" w:type="dxa"/>
              <w:bottom w:w="100" w:type="dxa"/>
              <w:right w:w="100" w:type="dxa"/>
            </w:tcMar>
          </w:tcPr>
          <w:p w14:paraId="3CF7D08F"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اعتماد المنهجية النوعية والكمية</w:t>
            </w:r>
          </w:p>
        </w:tc>
        <w:tc>
          <w:tcPr>
            <w:tcW w:w="4560" w:type="dxa"/>
            <w:shd w:val="clear" w:color="auto" w:fill="auto"/>
            <w:tcMar>
              <w:top w:w="100" w:type="dxa"/>
              <w:left w:w="100" w:type="dxa"/>
              <w:bottom w:w="100" w:type="dxa"/>
              <w:right w:w="100" w:type="dxa"/>
            </w:tcMar>
          </w:tcPr>
          <w:p w14:paraId="0A08C3F0"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يمكن اعتماد منهجية نوعية أو كمية، أو كليهما، لتحليل مخاطر الأمن السيبراني الكامنة بناءً على المنهجية المستخدمة في الإدارة المعنية بإدارة المخاطر.</w:t>
            </w:r>
            <w:r w:rsidRPr="00A22736">
              <w:rPr>
                <w:rFonts w:ascii="Arial" w:eastAsia="DIN NEXT™ ARABIC REGULAR" w:hAnsi="Arial" w:cs="Arial"/>
                <w:color w:val="373E49" w:themeColor="accent1"/>
                <w:rtl/>
                <w:lang w:eastAsia="ar"/>
              </w:rPr>
              <w:t xml:space="preserve"> </w:t>
            </w:r>
            <w:r w:rsidRPr="00A22736">
              <w:rPr>
                <w:rFonts w:ascii="Arial" w:eastAsia="Arial" w:hAnsi="Arial" w:cs="Arial"/>
                <w:color w:val="373E49" w:themeColor="accent1"/>
                <w:rtl/>
                <w:lang w:eastAsia="ar"/>
              </w:rPr>
              <w:t>ويجب اعتماد المنهجية الكمّية لتحليل كل خطر من مخاطر الأمن السيبراني من أجل حساب التصنيف العام للمخاطر وتقييم مستوى أهميتها ومقارنتها بمدى تقبل المخاطر.</w:t>
            </w:r>
            <w:r w:rsidRPr="00A22736">
              <w:rPr>
                <w:rFonts w:ascii="Arial" w:eastAsia="DIN NEXT™ ARABIC REGULAR" w:hAnsi="Arial" w:cs="Arial"/>
                <w:color w:val="373E49" w:themeColor="accent1"/>
                <w:rtl/>
                <w:lang w:eastAsia="ar"/>
              </w:rPr>
              <w:t xml:space="preserve"> </w:t>
            </w:r>
            <w:r w:rsidRPr="00A22736">
              <w:rPr>
                <w:rFonts w:ascii="Arial" w:eastAsia="Arial" w:hAnsi="Arial" w:cs="Arial"/>
                <w:color w:val="373E49" w:themeColor="accent1"/>
                <w:rtl/>
                <w:lang w:eastAsia="ar"/>
              </w:rPr>
              <w:t>كما يجب استخدام المنهجية النوعية لتقييم كل خطر من المخاطر المعقدة، مع ضرورة مراعاة العديد من العوامل.</w:t>
            </w:r>
            <w:r w:rsidRPr="00A22736">
              <w:rPr>
                <w:rFonts w:ascii="Arial" w:eastAsia="DIN NEXT™ ARABIC REGULAR" w:hAnsi="Arial" w:cs="Arial"/>
                <w:color w:val="373E49" w:themeColor="accent1"/>
                <w:rtl/>
                <w:lang w:eastAsia="ar"/>
              </w:rPr>
              <w:t xml:space="preserve"> </w:t>
            </w:r>
            <w:r w:rsidRPr="00A22736">
              <w:rPr>
                <w:rFonts w:ascii="Arial" w:eastAsia="Arial" w:hAnsi="Arial" w:cs="Arial"/>
                <w:color w:val="373E49" w:themeColor="accent1"/>
                <w:rtl/>
                <w:lang w:eastAsia="ar"/>
              </w:rPr>
              <w:t>ويمكن استخدام المنهجية النوعية كأساس جيد لاستخدام المنهجية الكمية.</w:t>
            </w:r>
          </w:p>
        </w:tc>
        <w:tc>
          <w:tcPr>
            <w:tcW w:w="1830" w:type="dxa"/>
            <w:shd w:val="clear" w:color="auto" w:fill="auto"/>
            <w:tcMar>
              <w:top w:w="100" w:type="dxa"/>
              <w:left w:w="100" w:type="dxa"/>
              <w:bottom w:w="100" w:type="dxa"/>
              <w:right w:w="100" w:type="dxa"/>
            </w:tcMar>
          </w:tcPr>
          <w:p w14:paraId="0D517454"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الإدارة المعنية بالأمن السيبراني</w:t>
            </w:r>
          </w:p>
        </w:tc>
        <w:tc>
          <w:tcPr>
            <w:tcW w:w="1830" w:type="dxa"/>
          </w:tcPr>
          <w:p w14:paraId="08E87F74"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قائمة مخاطر الأمن السيبراني</w:t>
            </w:r>
          </w:p>
        </w:tc>
        <w:tc>
          <w:tcPr>
            <w:tcW w:w="1830" w:type="dxa"/>
          </w:tcPr>
          <w:p w14:paraId="5A6E3CD0"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التصنيف العام المحتسب للمخاطر، ومستوى الأهمية المقيَّم مقارنةً بمدى تقبل المخاطر</w:t>
            </w:r>
          </w:p>
        </w:tc>
        <w:tc>
          <w:tcPr>
            <w:tcW w:w="1956" w:type="dxa"/>
          </w:tcPr>
          <w:p w14:paraId="521FCFD4"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الإدارة المعنية بالأمن السيبراني</w:t>
            </w:r>
          </w:p>
        </w:tc>
      </w:tr>
      <w:tr w:rsidR="004E2E6A" w:rsidRPr="00905025" w14:paraId="36AFD504" w14:textId="77777777" w:rsidTr="00775475">
        <w:tc>
          <w:tcPr>
            <w:tcW w:w="795" w:type="dxa"/>
            <w:shd w:val="clear" w:color="auto" w:fill="auto"/>
            <w:tcMar>
              <w:top w:w="100" w:type="dxa"/>
              <w:left w:w="100" w:type="dxa"/>
              <w:bottom w:w="100" w:type="dxa"/>
              <w:right w:w="100" w:type="dxa"/>
            </w:tcMar>
          </w:tcPr>
          <w:p w14:paraId="017B520C" w14:textId="77777777" w:rsidR="004E2E6A" w:rsidRPr="00A22736" w:rsidRDefault="004E2E6A" w:rsidP="00905025">
            <w:pPr>
              <w:widowControl w:val="0"/>
              <w:numPr>
                <w:ilvl w:val="0"/>
                <w:numId w:val="11"/>
              </w:numPr>
              <w:bidi/>
              <w:contextualSpacing/>
              <w:rPr>
                <w:rFonts w:ascii="Arial" w:eastAsia="Arial" w:hAnsi="Arial" w:cs="Arial"/>
                <w:color w:val="373E49" w:themeColor="accent1"/>
                <w:lang w:eastAsia="en-US"/>
              </w:rPr>
            </w:pPr>
            <w:r w:rsidRPr="00A22736">
              <w:rPr>
                <w:rFonts w:ascii="Arial" w:eastAsia="Arial" w:hAnsi="Arial" w:cs="Arial"/>
                <w:color w:val="373E49" w:themeColor="accent1"/>
                <w:rtl/>
                <w:lang w:eastAsia="ar"/>
              </w:rPr>
              <w:t>2</w:t>
            </w:r>
          </w:p>
        </w:tc>
        <w:tc>
          <w:tcPr>
            <w:tcW w:w="1830" w:type="dxa"/>
            <w:shd w:val="clear" w:color="auto" w:fill="auto"/>
            <w:tcMar>
              <w:top w:w="100" w:type="dxa"/>
              <w:left w:w="100" w:type="dxa"/>
              <w:bottom w:w="100" w:type="dxa"/>
              <w:right w:w="100" w:type="dxa"/>
            </w:tcMar>
          </w:tcPr>
          <w:p w14:paraId="7307365A"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 xml:space="preserve">اعتماد تحليل مخاطر </w:t>
            </w:r>
            <w:r w:rsidRPr="00A22736">
              <w:rPr>
                <w:rFonts w:ascii="Arial" w:eastAsia="Arial" w:hAnsi="Arial" w:cs="Arial"/>
                <w:color w:val="373E49" w:themeColor="accent1"/>
                <w:rtl/>
                <w:lang w:eastAsia="ar"/>
              </w:rPr>
              <w:lastRenderedPageBreak/>
              <w:t>الأمن السيبراني</w:t>
            </w:r>
          </w:p>
        </w:tc>
        <w:tc>
          <w:tcPr>
            <w:tcW w:w="4560" w:type="dxa"/>
            <w:shd w:val="clear" w:color="auto" w:fill="auto"/>
            <w:tcMar>
              <w:top w:w="100" w:type="dxa"/>
              <w:left w:w="100" w:type="dxa"/>
              <w:bottom w:w="100" w:type="dxa"/>
              <w:right w:w="100" w:type="dxa"/>
            </w:tcMar>
          </w:tcPr>
          <w:p w14:paraId="76BD0A09"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يجب اعتماد نتائج تحليل مخاطر الأمن السيبراني.</w:t>
            </w:r>
          </w:p>
        </w:tc>
        <w:tc>
          <w:tcPr>
            <w:tcW w:w="1830" w:type="dxa"/>
            <w:shd w:val="clear" w:color="auto" w:fill="auto"/>
            <w:tcMar>
              <w:top w:w="100" w:type="dxa"/>
              <w:left w:w="100" w:type="dxa"/>
              <w:bottom w:w="100" w:type="dxa"/>
              <w:right w:w="100" w:type="dxa"/>
            </w:tcMar>
          </w:tcPr>
          <w:p w14:paraId="4D3703DD"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 xml:space="preserve">رئيس الإدارة المعنية </w:t>
            </w:r>
            <w:r w:rsidRPr="00A22736">
              <w:rPr>
                <w:rFonts w:ascii="Arial" w:eastAsia="Arial" w:hAnsi="Arial" w:cs="Arial"/>
                <w:color w:val="373E49" w:themeColor="accent1"/>
                <w:rtl/>
                <w:lang w:eastAsia="ar"/>
              </w:rPr>
              <w:lastRenderedPageBreak/>
              <w:t>بالأمن السيبراني</w:t>
            </w:r>
          </w:p>
        </w:tc>
        <w:tc>
          <w:tcPr>
            <w:tcW w:w="1830" w:type="dxa"/>
          </w:tcPr>
          <w:p w14:paraId="529C1438"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 xml:space="preserve">قائمة مخاطر الأمن السيبراني، والتصنيف </w:t>
            </w:r>
            <w:r w:rsidRPr="00A22736">
              <w:rPr>
                <w:rFonts w:ascii="Arial" w:eastAsia="Arial" w:hAnsi="Arial" w:cs="Arial"/>
                <w:color w:val="373E49" w:themeColor="accent1"/>
                <w:rtl/>
                <w:lang w:eastAsia="ar"/>
              </w:rPr>
              <w:lastRenderedPageBreak/>
              <w:t>العام المحتسب للمخاطر، ومستوى الأهمية المقيَّم مقارنةً بمدى تقبل المخاطر</w:t>
            </w:r>
          </w:p>
        </w:tc>
        <w:tc>
          <w:tcPr>
            <w:tcW w:w="1830" w:type="dxa"/>
          </w:tcPr>
          <w:p w14:paraId="48C08781"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 xml:space="preserve">النتائج المعتمدة لتحليل </w:t>
            </w:r>
            <w:r w:rsidRPr="00A22736">
              <w:rPr>
                <w:rFonts w:ascii="Arial" w:eastAsia="Arial" w:hAnsi="Arial" w:cs="Arial"/>
                <w:color w:val="373E49" w:themeColor="accent1"/>
                <w:rtl/>
                <w:lang w:eastAsia="ar"/>
              </w:rPr>
              <w:lastRenderedPageBreak/>
              <w:t>مخاطر الأمن السيبراني</w:t>
            </w:r>
          </w:p>
        </w:tc>
        <w:tc>
          <w:tcPr>
            <w:tcW w:w="1956" w:type="dxa"/>
          </w:tcPr>
          <w:p w14:paraId="1D1B2D91"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lastRenderedPageBreak/>
              <w:t xml:space="preserve">رئيس الإدارة المعنية </w:t>
            </w:r>
            <w:r w:rsidRPr="00A22736">
              <w:rPr>
                <w:rFonts w:ascii="Arial" w:eastAsia="Arial" w:hAnsi="Arial" w:cs="Arial"/>
                <w:color w:val="373E49" w:themeColor="accent1"/>
                <w:rtl/>
                <w:lang w:eastAsia="ar"/>
              </w:rPr>
              <w:lastRenderedPageBreak/>
              <w:t>بالأمن السيبراني</w:t>
            </w:r>
          </w:p>
        </w:tc>
      </w:tr>
    </w:tbl>
    <w:p w14:paraId="08545CB0" w14:textId="66D67B2A" w:rsidR="004E2E6A" w:rsidRPr="00111FAF" w:rsidRDefault="004E2E6A" w:rsidP="004E2E6A">
      <w:pPr>
        <w:bidi/>
        <w:rPr>
          <w:rFonts w:ascii="Arial" w:hAnsi="Arial" w:cs="Arial"/>
          <w:lang w:eastAsia="ar"/>
        </w:rPr>
      </w:pPr>
    </w:p>
    <w:p w14:paraId="27D4D0EF" w14:textId="5134A62C" w:rsidR="004E2E6A" w:rsidRPr="00905025" w:rsidRDefault="004E2E6A" w:rsidP="00905025">
      <w:pPr>
        <w:pStyle w:val="Heading2"/>
        <w:tabs>
          <w:tab w:val="right" w:pos="1017"/>
        </w:tabs>
        <w:bidi/>
        <w:jc w:val="both"/>
        <w:rPr>
          <w:rFonts w:ascii="Arial" w:hAnsi="Arial" w:cs="Arial"/>
          <w:lang w:eastAsia="ar"/>
        </w:rPr>
      </w:pPr>
      <w:bookmarkStart w:id="16" w:name="_Toc120664514"/>
      <w:r w:rsidRPr="00905025">
        <w:rPr>
          <w:rFonts w:ascii="Arial" w:hAnsi="Arial" w:cs="Arial"/>
          <w:rtl/>
          <w:lang w:eastAsia="ar"/>
        </w:rPr>
        <w:t>المرحلة 2-3: تقييم مخاطر الأمن السيبراني</w:t>
      </w:r>
      <w:bookmarkEnd w:id="16"/>
    </w:p>
    <w:tbl>
      <w:tblPr>
        <w:bidiVisual/>
        <w:tblW w:w="14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95"/>
        <w:gridCol w:w="1830"/>
        <w:gridCol w:w="4560"/>
        <w:gridCol w:w="1830"/>
        <w:gridCol w:w="1830"/>
        <w:gridCol w:w="1830"/>
        <w:gridCol w:w="1956"/>
      </w:tblGrid>
      <w:tr w:rsidR="004E2E6A" w:rsidRPr="00905025" w14:paraId="2FF62FAA" w14:textId="77777777" w:rsidTr="00905025">
        <w:trPr>
          <w:tblHeader/>
        </w:trPr>
        <w:tc>
          <w:tcPr>
            <w:tcW w:w="795" w:type="dxa"/>
            <w:shd w:val="clear" w:color="auto" w:fill="373E49"/>
            <w:tcMar>
              <w:top w:w="100" w:type="dxa"/>
              <w:left w:w="100" w:type="dxa"/>
              <w:bottom w:w="100" w:type="dxa"/>
              <w:right w:w="100" w:type="dxa"/>
            </w:tcMar>
          </w:tcPr>
          <w:p w14:paraId="7F1B5C21"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الرقم</w:t>
            </w:r>
          </w:p>
        </w:tc>
        <w:tc>
          <w:tcPr>
            <w:tcW w:w="1830" w:type="dxa"/>
            <w:shd w:val="clear" w:color="auto" w:fill="373E49"/>
            <w:tcMar>
              <w:top w:w="100" w:type="dxa"/>
              <w:left w:w="100" w:type="dxa"/>
              <w:bottom w:w="100" w:type="dxa"/>
              <w:right w:w="100" w:type="dxa"/>
            </w:tcMar>
          </w:tcPr>
          <w:p w14:paraId="57AA4F81"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الخطوة</w:t>
            </w:r>
          </w:p>
        </w:tc>
        <w:tc>
          <w:tcPr>
            <w:tcW w:w="4560" w:type="dxa"/>
            <w:shd w:val="clear" w:color="auto" w:fill="373E49"/>
            <w:tcMar>
              <w:top w:w="100" w:type="dxa"/>
              <w:left w:w="100" w:type="dxa"/>
              <w:bottom w:w="100" w:type="dxa"/>
              <w:right w:w="100" w:type="dxa"/>
            </w:tcMar>
          </w:tcPr>
          <w:p w14:paraId="3BB8E8E5"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الوصف</w:t>
            </w:r>
          </w:p>
        </w:tc>
        <w:tc>
          <w:tcPr>
            <w:tcW w:w="1830" w:type="dxa"/>
            <w:shd w:val="clear" w:color="auto" w:fill="373E49"/>
            <w:tcMar>
              <w:top w:w="100" w:type="dxa"/>
              <w:left w:w="100" w:type="dxa"/>
              <w:bottom w:w="100" w:type="dxa"/>
              <w:right w:w="100" w:type="dxa"/>
            </w:tcMar>
          </w:tcPr>
          <w:p w14:paraId="3FCB7BA6"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المالك / المسؤول</w:t>
            </w:r>
          </w:p>
        </w:tc>
        <w:tc>
          <w:tcPr>
            <w:tcW w:w="1830" w:type="dxa"/>
            <w:shd w:val="clear" w:color="auto" w:fill="373E49"/>
          </w:tcPr>
          <w:p w14:paraId="7C535CB4"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المُدخلات</w:t>
            </w:r>
          </w:p>
        </w:tc>
        <w:tc>
          <w:tcPr>
            <w:tcW w:w="1830" w:type="dxa"/>
            <w:shd w:val="clear" w:color="auto" w:fill="373E49"/>
          </w:tcPr>
          <w:p w14:paraId="25185795"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المُخرجات</w:t>
            </w:r>
          </w:p>
        </w:tc>
        <w:tc>
          <w:tcPr>
            <w:tcW w:w="1956" w:type="dxa"/>
            <w:shd w:val="clear" w:color="auto" w:fill="373E49"/>
          </w:tcPr>
          <w:p w14:paraId="31E4C213" w14:textId="77777777" w:rsidR="004E2E6A" w:rsidRPr="00A22736" w:rsidRDefault="004E2E6A" w:rsidP="00905025">
            <w:pPr>
              <w:widowControl w:val="0"/>
              <w:bidi/>
              <w:rPr>
                <w:rFonts w:ascii="Arial" w:eastAsia="Arial" w:hAnsi="Arial" w:cs="Arial"/>
                <w:color w:val="15979E"/>
                <w:lang w:eastAsia="en-US"/>
              </w:rPr>
            </w:pPr>
            <w:r w:rsidRPr="00A22736">
              <w:rPr>
                <w:rFonts w:ascii="Arial" w:eastAsia="Arial" w:hAnsi="Arial" w:cs="Arial"/>
                <w:color w:val="FFFFFF" w:themeColor="background1"/>
                <w:rtl/>
                <w:lang w:eastAsia="ar"/>
              </w:rPr>
              <w:t>الأطراف المعنية</w:t>
            </w:r>
          </w:p>
        </w:tc>
      </w:tr>
      <w:tr w:rsidR="004E2E6A" w:rsidRPr="00905025" w14:paraId="3E43B2EF" w14:textId="77777777" w:rsidTr="00775475">
        <w:tc>
          <w:tcPr>
            <w:tcW w:w="795" w:type="dxa"/>
            <w:shd w:val="clear" w:color="auto" w:fill="auto"/>
            <w:tcMar>
              <w:top w:w="100" w:type="dxa"/>
              <w:left w:w="100" w:type="dxa"/>
              <w:bottom w:w="100" w:type="dxa"/>
              <w:right w:w="100" w:type="dxa"/>
            </w:tcMar>
          </w:tcPr>
          <w:p w14:paraId="128F61A8" w14:textId="77777777" w:rsidR="004E2E6A" w:rsidRPr="00A22736" w:rsidRDefault="004E2E6A" w:rsidP="00905025">
            <w:pPr>
              <w:widowControl w:val="0"/>
              <w:numPr>
                <w:ilvl w:val="0"/>
                <w:numId w:val="13"/>
              </w:numPr>
              <w:bidi/>
              <w:contextualSpacing/>
              <w:rPr>
                <w:rFonts w:ascii="Arial" w:eastAsia="Arial" w:hAnsi="Arial" w:cs="Arial"/>
                <w:color w:val="373E49" w:themeColor="accent1"/>
                <w:lang w:eastAsia="en-US"/>
              </w:rPr>
            </w:pPr>
          </w:p>
        </w:tc>
        <w:tc>
          <w:tcPr>
            <w:tcW w:w="1830" w:type="dxa"/>
            <w:shd w:val="clear" w:color="auto" w:fill="auto"/>
            <w:tcMar>
              <w:top w:w="100" w:type="dxa"/>
              <w:left w:w="100" w:type="dxa"/>
              <w:bottom w:w="100" w:type="dxa"/>
              <w:right w:w="100" w:type="dxa"/>
            </w:tcMar>
          </w:tcPr>
          <w:p w14:paraId="21A215CB"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تقييم مخاطر الأمن السيبراني</w:t>
            </w:r>
          </w:p>
        </w:tc>
        <w:tc>
          <w:tcPr>
            <w:tcW w:w="4560" w:type="dxa"/>
            <w:shd w:val="clear" w:color="auto" w:fill="auto"/>
            <w:tcMar>
              <w:top w:w="100" w:type="dxa"/>
              <w:left w:w="100" w:type="dxa"/>
              <w:bottom w:w="100" w:type="dxa"/>
              <w:right w:w="100" w:type="dxa"/>
            </w:tcMar>
          </w:tcPr>
          <w:p w14:paraId="622AC338" w14:textId="42DB884C"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يجب تقييم مخاطر الأمن السيبراني وفقًا لمعايير التقييم المحددة لدى</w:t>
            </w:r>
            <w:r w:rsidR="009B797C" w:rsidRPr="00A22736">
              <w:rPr>
                <w:rFonts w:ascii="Arial" w:eastAsia="Arial" w:hAnsi="Arial" w:cs="Arial"/>
                <w:color w:val="373E49" w:themeColor="accent1"/>
                <w:rtl/>
                <w:lang w:eastAsia="ar"/>
              </w:rPr>
              <w:t xml:space="preserve"> </w:t>
            </w:r>
            <w:r w:rsidRPr="00A22736">
              <w:rPr>
                <w:rFonts w:ascii="Arial" w:eastAsia="Arial" w:hAnsi="Arial" w:cs="Arial"/>
                <w:color w:val="373E49" w:themeColor="accent1"/>
                <w:highlight w:val="cyan"/>
                <w:rtl/>
                <w:lang w:eastAsia="ar"/>
              </w:rPr>
              <w:t>&lt;اسم الجهة&gt;</w:t>
            </w:r>
            <w:r w:rsidR="009B797C" w:rsidRPr="00FF2A15">
              <w:rPr>
                <w:rFonts w:ascii="Arial" w:eastAsia="Arial" w:hAnsi="Arial" w:cs="Arial"/>
                <w:color w:val="373E49" w:themeColor="accent1"/>
                <w:rtl/>
                <w:lang w:eastAsia="ar"/>
              </w:rPr>
              <w:t xml:space="preserve"> </w:t>
            </w:r>
            <w:r w:rsidRPr="00A22736">
              <w:rPr>
                <w:rFonts w:ascii="Arial" w:eastAsia="Arial" w:hAnsi="Arial" w:cs="Arial"/>
                <w:color w:val="373E49" w:themeColor="accent1"/>
                <w:rtl/>
                <w:lang w:eastAsia="ar"/>
              </w:rPr>
              <w:t>من أجل تحديد الخطوات التالية وتقييم مدى أولوية إجراءات معالجة تلك المخاطر.</w:t>
            </w:r>
            <w:r w:rsidR="009B797C" w:rsidRPr="00A22736">
              <w:rPr>
                <w:rFonts w:ascii="Arial" w:eastAsia="Arial" w:hAnsi="Arial" w:cs="Arial"/>
                <w:color w:val="373E49" w:themeColor="accent1"/>
                <w:rtl/>
                <w:lang w:eastAsia="ar"/>
              </w:rPr>
              <w:t xml:space="preserve"> </w:t>
            </w:r>
          </w:p>
          <w:p w14:paraId="1D901735" w14:textId="77777777" w:rsidR="004E2E6A" w:rsidRPr="00A22736" w:rsidRDefault="004E2E6A" w:rsidP="00905025">
            <w:pPr>
              <w:tabs>
                <w:tab w:val="right" w:pos="1017"/>
              </w:tabs>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ويمكن اتخاذ القرارات التالية:</w:t>
            </w:r>
          </w:p>
          <w:p w14:paraId="3BD71A41" w14:textId="77777777" w:rsidR="004E2E6A" w:rsidRPr="00A22736" w:rsidRDefault="004E2E6A" w:rsidP="00905025">
            <w:pPr>
              <w:numPr>
                <w:ilvl w:val="0"/>
                <w:numId w:val="12"/>
              </w:numPr>
              <w:tabs>
                <w:tab w:val="right" w:pos="1017"/>
              </w:tabs>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مراعاة خيارات معالجة مخاطر الأمن السيبراني.</w:t>
            </w:r>
          </w:p>
          <w:p w14:paraId="46170CD3" w14:textId="77777777" w:rsidR="004E2E6A" w:rsidRPr="00A22736" w:rsidRDefault="004E2E6A" w:rsidP="00905025">
            <w:pPr>
              <w:numPr>
                <w:ilvl w:val="0"/>
                <w:numId w:val="12"/>
              </w:numPr>
              <w:tabs>
                <w:tab w:val="right" w:pos="1017"/>
              </w:tabs>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إجراء المزيد من التحليلات لتكوين فهم أفضل لمخاطر الأمن السيبراني.</w:t>
            </w:r>
          </w:p>
          <w:p w14:paraId="7D53D2FD" w14:textId="77777777" w:rsidR="004E2E6A" w:rsidRPr="00A22736" w:rsidRDefault="004E2E6A" w:rsidP="00905025">
            <w:pPr>
              <w:numPr>
                <w:ilvl w:val="0"/>
                <w:numId w:val="12"/>
              </w:numPr>
              <w:tabs>
                <w:tab w:val="right" w:pos="1017"/>
              </w:tabs>
              <w:bidi/>
              <w:spacing w:line="276" w:lineRule="auto"/>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إعادة النظر في الأهداف.</w:t>
            </w:r>
          </w:p>
        </w:tc>
        <w:tc>
          <w:tcPr>
            <w:tcW w:w="1830" w:type="dxa"/>
            <w:shd w:val="clear" w:color="auto" w:fill="auto"/>
            <w:tcMar>
              <w:top w:w="100" w:type="dxa"/>
              <w:left w:w="100" w:type="dxa"/>
              <w:bottom w:w="100" w:type="dxa"/>
              <w:right w:w="100" w:type="dxa"/>
            </w:tcMar>
          </w:tcPr>
          <w:p w14:paraId="13D23A09"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الإدارة المعنية بالأمن السيبراني</w:t>
            </w:r>
          </w:p>
        </w:tc>
        <w:tc>
          <w:tcPr>
            <w:tcW w:w="1830" w:type="dxa"/>
          </w:tcPr>
          <w:p w14:paraId="03092425"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قائمة مخاطر الأمن السيبراني</w:t>
            </w:r>
          </w:p>
        </w:tc>
        <w:tc>
          <w:tcPr>
            <w:tcW w:w="1830" w:type="dxa"/>
          </w:tcPr>
          <w:p w14:paraId="10BC4DC0"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تقييم مخاطر الأمن السيبراني وفقًا للمعايير المحددة</w:t>
            </w:r>
          </w:p>
        </w:tc>
        <w:tc>
          <w:tcPr>
            <w:tcW w:w="1956" w:type="dxa"/>
          </w:tcPr>
          <w:p w14:paraId="22FF7BF9" w14:textId="77777777" w:rsidR="004E2E6A" w:rsidRPr="00A22736" w:rsidRDefault="004E2E6A" w:rsidP="00905025">
            <w:pPr>
              <w:widowControl w:val="0"/>
              <w:bidi/>
              <w:jc w:val="both"/>
              <w:rPr>
                <w:rFonts w:ascii="Arial" w:eastAsia="Arial" w:hAnsi="Arial" w:cs="Arial"/>
                <w:color w:val="373E49" w:themeColor="accent1"/>
                <w:lang w:eastAsia="en-US"/>
              </w:rPr>
            </w:pPr>
            <w:r w:rsidRPr="00A22736">
              <w:rPr>
                <w:rFonts w:ascii="Arial" w:eastAsia="Arial" w:hAnsi="Arial" w:cs="Arial"/>
                <w:color w:val="373E49" w:themeColor="accent1"/>
                <w:rtl/>
                <w:lang w:eastAsia="ar"/>
              </w:rPr>
              <w:t>الإدارة المعنية بالأمن السيبراني</w:t>
            </w:r>
          </w:p>
        </w:tc>
      </w:tr>
      <w:tr w:rsidR="004E2E6A" w:rsidRPr="00905025" w14:paraId="383BC884" w14:textId="77777777" w:rsidTr="00775475">
        <w:tc>
          <w:tcPr>
            <w:tcW w:w="795" w:type="dxa"/>
            <w:shd w:val="clear" w:color="auto" w:fill="auto"/>
            <w:tcMar>
              <w:top w:w="100" w:type="dxa"/>
              <w:left w:w="100" w:type="dxa"/>
              <w:bottom w:w="100" w:type="dxa"/>
              <w:right w:w="100" w:type="dxa"/>
            </w:tcMar>
          </w:tcPr>
          <w:p w14:paraId="46344C7F" w14:textId="77777777" w:rsidR="004E2E6A" w:rsidRPr="00AB4936" w:rsidRDefault="004E2E6A" w:rsidP="00905025">
            <w:pPr>
              <w:widowControl w:val="0"/>
              <w:numPr>
                <w:ilvl w:val="0"/>
                <w:numId w:val="13"/>
              </w:numPr>
              <w:bidi/>
              <w:contextualSpacing/>
              <w:rPr>
                <w:rFonts w:ascii="Arial" w:eastAsia="Arial" w:hAnsi="Arial" w:cs="Arial"/>
                <w:color w:val="373E49" w:themeColor="accent1"/>
                <w:lang w:eastAsia="en-US"/>
              </w:rPr>
            </w:pPr>
          </w:p>
        </w:tc>
        <w:tc>
          <w:tcPr>
            <w:tcW w:w="1830" w:type="dxa"/>
            <w:shd w:val="clear" w:color="auto" w:fill="auto"/>
            <w:tcMar>
              <w:top w:w="100" w:type="dxa"/>
              <w:left w:w="100" w:type="dxa"/>
              <w:bottom w:w="100" w:type="dxa"/>
              <w:right w:w="100" w:type="dxa"/>
            </w:tcMar>
          </w:tcPr>
          <w:p w14:paraId="5F677D86"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 xml:space="preserve">دمج احتياجات الأعمال والعوامل المختلفة لتحديد </w:t>
            </w:r>
            <w:r w:rsidRPr="00AB4936">
              <w:rPr>
                <w:rFonts w:ascii="Arial" w:eastAsia="Arial" w:hAnsi="Arial" w:cs="Arial"/>
                <w:color w:val="373E49" w:themeColor="accent1"/>
                <w:rtl/>
                <w:lang w:eastAsia="ar"/>
              </w:rPr>
              <w:lastRenderedPageBreak/>
              <w:t>مخاطر الأمن السيبراني</w:t>
            </w:r>
          </w:p>
        </w:tc>
        <w:tc>
          <w:tcPr>
            <w:tcW w:w="4560" w:type="dxa"/>
            <w:shd w:val="clear" w:color="auto" w:fill="auto"/>
            <w:tcMar>
              <w:top w:w="100" w:type="dxa"/>
              <w:left w:w="100" w:type="dxa"/>
              <w:bottom w:w="100" w:type="dxa"/>
              <w:right w:w="100" w:type="dxa"/>
            </w:tcMar>
          </w:tcPr>
          <w:p w14:paraId="20477245"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lastRenderedPageBreak/>
              <w:t>يجب أن يُراعى في القرارات السياق العام والتداعيات الفعلية والمتوقعة على الجهات المعنية الخارجية والداخلية.</w:t>
            </w:r>
          </w:p>
        </w:tc>
        <w:tc>
          <w:tcPr>
            <w:tcW w:w="1830" w:type="dxa"/>
            <w:shd w:val="clear" w:color="auto" w:fill="auto"/>
            <w:tcMar>
              <w:top w:w="100" w:type="dxa"/>
              <w:left w:w="100" w:type="dxa"/>
              <w:bottom w:w="100" w:type="dxa"/>
              <w:right w:w="100" w:type="dxa"/>
            </w:tcMar>
          </w:tcPr>
          <w:p w14:paraId="6FF78CD1" w14:textId="77777777" w:rsidR="004E2E6A" w:rsidRPr="00AB4936" w:rsidRDefault="004E2E6A" w:rsidP="00905025">
            <w:p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w:t>
            </w:r>
          </w:p>
        </w:tc>
        <w:tc>
          <w:tcPr>
            <w:tcW w:w="1830" w:type="dxa"/>
          </w:tcPr>
          <w:p w14:paraId="06E22045" w14:textId="77777777" w:rsidR="004E2E6A" w:rsidRPr="00AB4936" w:rsidRDefault="004E2E6A" w:rsidP="00905025">
            <w:p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 xml:space="preserve">تقييم مخاطر الأمن السيبراني وفقًا للمعايير </w:t>
            </w:r>
            <w:r w:rsidRPr="00AB4936">
              <w:rPr>
                <w:rFonts w:ascii="Arial" w:eastAsia="Arial" w:hAnsi="Arial" w:cs="Arial"/>
                <w:color w:val="373E49" w:themeColor="accent1"/>
                <w:rtl/>
                <w:lang w:eastAsia="ar"/>
              </w:rPr>
              <w:lastRenderedPageBreak/>
              <w:t>المحددة، واحتياجات الأعمال</w:t>
            </w:r>
          </w:p>
        </w:tc>
        <w:tc>
          <w:tcPr>
            <w:tcW w:w="1830" w:type="dxa"/>
          </w:tcPr>
          <w:p w14:paraId="2BFCB1BD" w14:textId="77777777" w:rsidR="004E2E6A" w:rsidRPr="00AB4936" w:rsidRDefault="004E2E6A" w:rsidP="00905025">
            <w:p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lastRenderedPageBreak/>
              <w:t>القائمة المعدلة لمخاطر الأمن السيبراني</w:t>
            </w:r>
          </w:p>
        </w:tc>
        <w:tc>
          <w:tcPr>
            <w:tcW w:w="1956" w:type="dxa"/>
          </w:tcPr>
          <w:p w14:paraId="183B5BC1" w14:textId="77777777" w:rsidR="004E2E6A" w:rsidRPr="00AB4936" w:rsidRDefault="004E2E6A" w:rsidP="00905025">
            <w:p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w:t>
            </w:r>
          </w:p>
        </w:tc>
      </w:tr>
      <w:tr w:rsidR="004E2E6A" w:rsidRPr="00905025" w14:paraId="133CDFA5" w14:textId="77777777" w:rsidTr="00775475">
        <w:tc>
          <w:tcPr>
            <w:tcW w:w="795" w:type="dxa"/>
            <w:shd w:val="clear" w:color="auto" w:fill="auto"/>
            <w:tcMar>
              <w:top w:w="100" w:type="dxa"/>
              <w:left w:w="100" w:type="dxa"/>
              <w:bottom w:w="100" w:type="dxa"/>
              <w:right w:w="100" w:type="dxa"/>
            </w:tcMar>
          </w:tcPr>
          <w:p w14:paraId="68883BC7" w14:textId="77777777" w:rsidR="004E2E6A" w:rsidRPr="00AB4936" w:rsidRDefault="004E2E6A" w:rsidP="00905025">
            <w:pPr>
              <w:widowControl w:val="0"/>
              <w:numPr>
                <w:ilvl w:val="0"/>
                <w:numId w:val="13"/>
              </w:numPr>
              <w:bidi/>
              <w:contextualSpacing/>
              <w:rPr>
                <w:rFonts w:ascii="Arial" w:eastAsia="Arial" w:hAnsi="Arial" w:cs="Arial"/>
                <w:color w:val="373E49" w:themeColor="accent1"/>
                <w:lang w:eastAsia="en-US"/>
              </w:rPr>
            </w:pPr>
          </w:p>
        </w:tc>
        <w:tc>
          <w:tcPr>
            <w:tcW w:w="1830" w:type="dxa"/>
            <w:shd w:val="clear" w:color="auto" w:fill="auto"/>
            <w:tcMar>
              <w:top w:w="100" w:type="dxa"/>
              <w:left w:w="100" w:type="dxa"/>
              <w:bottom w:w="100" w:type="dxa"/>
              <w:right w:w="100" w:type="dxa"/>
            </w:tcMar>
          </w:tcPr>
          <w:p w14:paraId="4D6A3A9A"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اعتماد تقييم مخاطر الأمن السيبراني</w:t>
            </w:r>
          </w:p>
        </w:tc>
        <w:tc>
          <w:tcPr>
            <w:tcW w:w="4560" w:type="dxa"/>
            <w:shd w:val="clear" w:color="auto" w:fill="auto"/>
            <w:tcMar>
              <w:top w:w="100" w:type="dxa"/>
              <w:left w:w="100" w:type="dxa"/>
              <w:bottom w:w="100" w:type="dxa"/>
              <w:right w:w="100" w:type="dxa"/>
            </w:tcMar>
          </w:tcPr>
          <w:p w14:paraId="7F5702B4"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يجب اعتماد تقييم مخاطر الأمن السيبراني الذي تم إجراؤه.</w:t>
            </w:r>
          </w:p>
        </w:tc>
        <w:tc>
          <w:tcPr>
            <w:tcW w:w="1830" w:type="dxa"/>
            <w:shd w:val="clear" w:color="auto" w:fill="auto"/>
            <w:tcMar>
              <w:top w:w="100" w:type="dxa"/>
              <w:left w:w="100" w:type="dxa"/>
              <w:bottom w:w="100" w:type="dxa"/>
              <w:right w:w="100" w:type="dxa"/>
            </w:tcMar>
          </w:tcPr>
          <w:p w14:paraId="480FAEA6" w14:textId="77777777" w:rsidR="004E2E6A" w:rsidRPr="00AB4936" w:rsidRDefault="004E2E6A" w:rsidP="00905025">
            <w:p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رئيس الإدارة المعنية بالأمن السيبراني</w:t>
            </w:r>
          </w:p>
        </w:tc>
        <w:tc>
          <w:tcPr>
            <w:tcW w:w="1830" w:type="dxa"/>
          </w:tcPr>
          <w:p w14:paraId="1CABE881" w14:textId="77777777" w:rsidR="004E2E6A" w:rsidRPr="00AB4936" w:rsidRDefault="004E2E6A" w:rsidP="00905025">
            <w:p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قائمة مخاطر الأمن السيبراني، وتقييم مخاطر الأمن السيبراني وفقًا للمعايير المحددة</w:t>
            </w:r>
          </w:p>
        </w:tc>
        <w:tc>
          <w:tcPr>
            <w:tcW w:w="1830" w:type="dxa"/>
          </w:tcPr>
          <w:p w14:paraId="0A035A4F" w14:textId="77777777" w:rsidR="004E2E6A" w:rsidRPr="00AB4936" w:rsidRDefault="004E2E6A" w:rsidP="00905025">
            <w:p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النتائج المعتمدة لتقييم مخاطر الأمن السيبراني</w:t>
            </w:r>
          </w:p>
        </w:tc>
        <w:tc>
          <w:tcPr>
            <w:tcW w:w="1956" w:type="dxa"/>
          </w:tcPr>
          <w:p w14:paraId="3DAC3A14" w14:textId="77777777" w:rsidR="004E2E6A" w:rsidRPr="00AB4936" w:rsidRDefault="004E2E6A" w:rsidP="00905025">
            <w:p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رئيس الإدارة المعنية بالأمن السيبراني</w:t>
            </w:r>
          </w:p>
        </w:tc>
      </w:tr>
    </w:tbl>
    <w:p w14:paraId="4D3FE8DA" w14:textId="750D3A14" w:rsidR="004E2E6A" w:rsidRPr="00111FAF" w:rsidRDefault="004E2E6A" w:rsidP="004E2E6A">
      <w:pPr>
        <w:bidi/>
        <w:rPr>
          <w:rFonts w:ascii="Arial" w:hAnsi="Arial" w:cs="Arial"/>
          <w:lang w:eastAsia="ar"/>
        </w:rPr>
      </w:pPr>
    </w:p>
    <w:p w14:paraId="3F480E00" w14:textId="11A0C31A" w:rsidR="004E2E6A" w:rsidRPr="00905025" w:rsidRDefault="004E2E6A" w:rsidP="00905025">
      <w:pPr>
        <w:pStyle w:val="Heading2"/>
        <w:tabs>
          <w:tab w:val="right" w:pos="1017"/>
        </w:tabs>
        <w:bidi/>
        <w:jc w:val="both"/>
        <w:rPr>
          <w:rFonts w:ascii="Arial" w:hAnsi="Arial" w:cs="Arial"/>
          <w:lang w:eastAsia="ar"/>
        </w:rPr>
      </w:pPr>
      <w:bookmarkStart w:id="17" w:name="_Toc120664515"/>
      <w:r w:rsidRPr="00905025">
        <w:rPr>
          <w:rFonts w:ascii="Arial" w:hAnsi="Arial" w:cs="Arial"/>
          <w:rtl/>
          <w:lang w:eastAsia="ar"/>
        </w:rPr>
        <w:lastRenderedPageBreak/>
        <w:t>المرحلة الثالثة</w:t>
      </w:r>
      <w:bookmarkStart w:id="18" w:name="_GoBack"/>
      <w:bookmarkEnd w:id="18"/>
      <w:r w:rsidRPr="00905025">
        <w:rPr>
          <w:rFonts w:ascii="Arial" w:hAnsi="Arial" w:cs="Arial"/>
          <w:rtl/>
          <w:lang w:eastAsia="ar"/>
        </w:rPr>
        <w:t>: معالجة مخاطر الأمن السيبراني</w:t>
      </w:r>
      <w:bookmarkEnd w:id="17"/>
    </w:p>
    <w:p w14:paraId="177A0615" w14:textId="2CC2479E" w:rsidR="004E2E6A" w:rsidRPr="00111FAF" w:rsidRDefault="006F68D4" w:rsidP="004E2E6A">
      <w:pPr>
        <w:bidi/>
        <w:rPr>
          <w:rFonts w:ascii="Arial" w:hAnsi="Arial" w:cs="Arial"/>
          <w:lang w:eastAsia="ar"/>
        </w:rPr>
      </w:pPr>
      <w:r w:rsidRPr="00111FAF">
        <w:rPr>
          <w:rFonts w:ascii="Arial" w:hAnsi="Arial" w:cs="Arial"/>
        </w:rPr>
        <w:object w:dxaOrig="16470" w:dyaOrig="7770" w14:anchorId="1EFB49CC">
          <v:shape id="_x0000_i1034" type="#_x0000_t75" style="width:697.55pt;height:329.15pt" o:ole="">
            <v:imagedata r:id="rId27" o:title=""/>
          </v:shape>
          <o:OLEObject Type="Embed" ProgID="Visio.Drawing.15" ShapeID="_x0000_i1034" DrawAspect="Content" ObjectID="_1759048763" r:id="rId28"/>
        </w:object>
      </w:r>
    </w:p>
    <w:p w14:paraId="3A9EA5E1" w14:textId="42B5CB82" w:rsidR="004E2E6A" w:rsidRPr="00AB4936" w:rsidRDefault="009A16A7" w:rsidP="009A16A7">
      <w:pPr>
        <w:bidi/>
        <w:spacing w:before="80" w:line="240" w:lineRule="auto"/>
        <w:jc w:val="center"/>
        <w:rPr>
          <w:rFonts w:ascii="Arial" w:eastAsia="Arial" w:hAnsi="Arial" w:cs="Arial"/>
          <w:b/>
          <w:iCs/>
          <w:color w:val="373E49" w:themeColor="accent1"/>
          <w:lang w:eastAsia="en-US"/>
        </w:rPr>
      </w:pPr>
      <w:r w:rsidRPr="009A16A7">
        <w:rPr>
          <w:rFonts w:ascii="Arial" w:eastAsia="DIN NEXT™ ARABIC REGULAR" w:hAnsi="Arial" w:cs="Arial"/>
          <w:b/>
          <w:iCs/>
          <w:color w:val="373E49" w:themeColor="accent1"/>
          <w:rtl/>
          <w:lang w:eastAsia="ar"/>
        </w:rPr>
        <w:t xml:space="preserve">الشكل </w:t>
      </w:r>
      <w:r>
        <w:rPr>
          <w:rFonts w:ascii="Arial" w:eastAsia="DIN NEXT™ ARABIC REGULAR" w:hAnsi="Arial" w:cs="Arial" w:hint="cs"/>
          <w:b/>
          <w:iCs/>
          <w:color w:val="373E49" w:themeColor="accent1"/>
          <w:rtl/>
          <w:lang w:eastAsia="ar"/>
        </w:rPr>
        <w:t>4</w:t>
      </w:r>
      <w:r w:rsidRPr="009A16A7">
        <w:rPr>
          <w:rFonts w:ascii="Arial" w:eastAsia="DIN NEXT™ ARABIC REGULAR" w:hAnsi="Arial" w:cs="Arial"/>
          <w:b/>
          <w:iCs/>
          <w:color w:val="373E49" w:themeColor="accent1"/>
          <w:rtl/>
          <w:lang w:eastAsia="ar"/>
        </w:rPr>
        <w:t xml:space="preserve"> - مخطط سير العمل في مرحلة </w:t>
      </w:r>
      <w:r>
        <w:rPr>
          <w:rFonts w:ascii="Arial" w:eastAsia="DIN NEXT™ ARABIC REGULAR" w:hAnsi="Arial" w:cs="Arial" w:hint="cs"/>
          <w:b/>
          <w:iCs/>
          <w:color w:val="373E49" w:themeColor="accent1"/>
          <w:rtl/>
          <w:lang w:eastAsia="ar"/>
        </w:rPr>
        <w:t>معالجة</w:t>
      </w:r>
      <w:r w:rsidRPr="009A16A7">
        <w:rPr>
          <w:rFonts w:ascii="Arial" w:eastAsia="DIN NEXT™ ARABIC REGULAR" w:hAnsi="Arial" w:cs="Arial"/>
          <w:b/>
          <w:iCs/>
          <w:color w:val="373E49" w:themeColor="accent1"/>
          <w:rtl/>
          <w:lang w:eastAsia="ar"/>
        </w:rPr>
        <w:t xml:space="preserve"> مخاطر الأمن السيبراني</w:t>
      </w:r>
    </w:p>
    <w:tbl>
      <w:tblPr>
        <w:bidiVisual/>
        <w:tblW w:w="14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3"/>
        <w:gridCol w:w="1492"/>
        <w:gridCol w:w="4560"/>
        <w:gridCol w:w="1830"/>
        <w:gridCol w:w="1830"/>
        <w:gridCol w:w="1830"/>
        <w:gridCol w:w="1956"/>
      </w:tblGrid>
      <w:tr w:rsidR="004E2E6A" w:rsidRPr="00905025" w14:paraId="070F037E" w14:textId="77777777" w:rsidTr="00905025">
        <w:trPr>
          <w:tblHeader/>
        </w:trPr>
        <w:tc>
          <w:tcPr>
            <w:tcW w:w="1133" w:type="dxa"/>
            <w:shd w:val="clear" w:color="auto" w:fill="373E49"/>
            <w:tcMar>
              <w:top w:w="100" w:type="dxa"/>
              <w:left w:w="100" w:type="dxa"/>
              <w:bottom w:w="100" w:type="dxa"/>
              <w:right w:w="100" w:type="dxa"/>
            </w:tcMar>
          </w:tcPr>
          <w:p w14:paraId="63FFC7E6"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lastRenderedPageBreak/>
              <w:t>الرقم</w:t>
            </w:r>
          </w:p>
        </w:tc>
        <w:tc>
          <w:tcPr>
            <w:tcW w:w="1492" w:type="dxa"/>
            <w:shd w:val="clear" w:color="auto" w:fill="373E49"/>
            <w:tcMar>
              <w:top w:w="100" w:type="dxa"/>
              <w:left w:w="100" w:type="dxa"/>
              <w:bottom w:w="100" w:type="dxa"/>
              <w:right w:w="100" w:type="dxa"/>
            </w:tcMar>
          </w:tcPr>
          <w:p w14:paraId="66A4AE86"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الخطوة</w:t>
            </w:r>
          </w:p>
        </w:tc>
        <w:tc>
          <w:tcPr>
            <w:tcW w:w="4560" w:type="dxa"/>
            <w:shd w:val="clear" w:color="auto" w:fill="373E49"/>
            <w:tcMar>
              <w:top w:w="100" w:type="dxa"/>
              <w:left w:w="100" w:type="dxa"/>
              <w:bottom w:w="100" w:type="dxa"/>
              <w:right w:w="100" w:type="dxa"/>
            </w:tcMar>
          </w:tcPr>
          <w:p w14:paraId="56C84111"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الوصف</w:t>
            </w:r>
          </w:p>
        </w:tc>
        <w:tc>
          <w:tcPr>
            <w:tcW w:w="1830" w:type="dxa"/>
            <w:shd w:val="clear" w:color="auto" w:fill="373E49"/>
            <w:tcMar>
              <w:top w:w="100" w:type="dxa"/>
              <w:left w:w="100" w:type="dxa"/>
              <w:bottom w:w="100" w:type="dxa"/>
              <w:right w:w="100" w:type="dxa"/>
            </w:tcMar>
          </w:tcPr>
          <w:p w14:paraId="5B7502B7"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المالك / المسؤول</w:t>
            </w:r>
          </w:p>
        </w:tc>
        <w:tc>
          <w:tcPr>
            <w:tcW w:w="1830" w:type="dxa"/>
            <w:shd w:val="clear" w:color="auto" w:fill="373E49"/>
          </w:tcPr>
          <w:p w14:paraId="32F602A5"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المُدخلات</w:t>
            </w:r>
          </w:p>
        </w:tc>
        <w:tc>
          <w:tcPr>
            <w:tcW w:w="1830" w:type="dxa"/>
            <w:shd w:val="clear" w:color="auto" w:fill="373E49"/>
          </w:tcPr>
          <w:p w14:paraId="22D03774"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المُخرجات</w:t>
            </w:r>
          </w:p>
        </w:tc>
        <w:tc>
          <w:tcPr>
            <w:tcW w:w="1956" w:type="dxa"/>
            <w:shd w:val="clear" w:color="auto" w:fill="373E49"/>
          </w:tcPr>
          <w:p w14:paraId="28EC29DE"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الأطراف المعنية</w:t>
            </w:r>
          </w:p>
        </w:tc>
      </w:tr>
      <w:tr w:rsidR="004E2E6A" w:rsidRPr="00905025" w14:paraId="02992379" w14:textId="77777777" w:rsidTr="00905025">
        <w:tc>
          <w:tcPr>
            <w:tcW w:w="1133" w:type="dxa"/>
            <w:shd w:val="clear" w:color="auto" w:fill="auto"/>
            <w:tcMar>
              <w:top w:w="100" w:type="dxa"/>
              <w:left w:w="100" w:type="dxa"/>
              <w:bottom w:w="100" w:type="dxa"/>
              <w:right w:w="100" w:type="dxa"/>
            </w:tcMar>
          </w:tcPr>
          <w:p w14:paraId="6605A414" w14:textId="37F8E7D8" w:rsidR="004E2E6A" w:rsidRPr="00AB4936" w:rsidRDefault="004E2E6A" w:rsidP="00905025">
            <w:pPr>
              <w:widowControl w:val="0"/>
              <w:numPr>
                <w:ilvl w:val="0"/>
                <w:numId w:val="15"/>
              </w:numPr>
              <w:bidi/>
              <w:contextualSpacing/>
              <w:jc w:val="center"/>
              <w:rPr>
                <w:rFonts w:ascii="Arial" w:eastAsia="Arial" w:hAnsi="Arial" w:cs="Arial"/>
                <w:color w:val="373E49" w:themeColor="accent1"/>
                <w:lang w:eastAsia="en-US"/>
              </w:rPr>
            </w:pPr>
          </w:p>
        </w:tc>
        <w:tc>
          <w:tcPr>
            <w:tcW w:w="1492" w:type="dxa"/>
            <w:shd w:val="clear" w:color="auto" w:fill="auto"/>
            <w:tcMar>
              <w:top w:w="100" w:type="dxa"/>
              <w:left w:w="100" w:type="dxa"/>
              <w:bottom w:w="100" w:type="dxa"/>
              <w:right w:w="100" w:type="dxa"/>
            </w:tcMar>
          </w:tcPr>
          <w:p w14:paraId="01749306"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اختيار معالجة مخاطر الأمن السيبراني</w:t>
            </w:r>
          </w:p>
        </w:tc>
        <w:tc>
          <w:tcPr>
            <w:tcW w:w="4560" w:type="dxa"/>
            <w:shd w:val="clear" w:color="auto" w:fill="auto"/>
            <w:tcMar>
              <w:top w:w="100" w:type="dxa"/>
              <w:left w:w="100" w:type="dxa"/>
              <w:bottom w:w="100" w:type="dxa"/>
              <w:right w:w="100" w:type="dxa"/>
            </w:tcMar>
          </w:tcPr>
          <w:p w14:paraId="7038F50A" w14:textId="77777777" w:rsidR="004E2E6A" w:rsidRPr="00AB4936" w:rsidRDefault="004E2E6A" w:rsidP="00905025">
            <w:pPr>
              <w:tabs>
                <w:tab w:val="right" w:pos="1017"/>
              </w:tabs>
              <w:bidi/>
              <w:spacing w:before="120" w:line="276" w:lineRule="auto"/>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يجب تحديد خيارات معالجة مخاطر الأمن السيبراني من بين ما يلي:</w:t>
            </w:r>
          </w:p>
          <w:p w14:paraId="541D72C0" w14:textId="77777777" w:rsidR="004E2E6A" w:rsidRPr="00AB4936" w:rsidRDefault="004E2E6A" w:rsidP="00905025">
            <w:pPr>
              <w:numPr>
                <w:ilvl w:val="0"/>
                <w:numId w:val="14"/>
              </w:numPr>
              <w:tabs>
                <w:tab w:val="right" w:pos="1017"/>
              </w:tabs>
              <w:bidi/>
              <w:spacing w:before="120" w:line="276" w:lineRule="auto"/>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التخفيف من مخاطر الأمن السيبراني: يتم التخفيف من مخاطر الأمن السيبراني من خلال تطبيق الضوابط الأمنية المطلوبة للحد من احتماليتها أو حجمها / تأثيرها، أو كليهما، والوصول بتقييم تلك المخاطر إلى مستوى يمكن قبوله.</w:t>
            </w:r>
          </w:p>
          <w:p w14:paraId="08C80758" w14:textId="77777777" w:rsidR="004E2E6A" w:rsidRPr="00AB4936" w:rsidRDefault="004E2E6A" w:rsidP="00905025">
            <w:pPr>
              <w:numPr>
                <w:ilvl w:val="0"/>
                <w:numId w:val="14"/>
              </w:numPr>
              <w:tabs>
                <w:tab w:val="right" w:pos="1017"/>
              </w:tabs>
              <w:bidi/>
              <w:spacing w:line="276" w:lineRule="auto"/>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تجنّب مخاطر الأمن السيبراني: تجنّب الظروف والأحوال التي تنتج عنها تلك المخاطر.</w:t>
            </w:r>
          </w:p>
          <w:p w14:paraId="7CCE7B67" w14:textId="77777777" w:rsidR="004E2E6A" w:rsidRPr="00AB4936" w:rsidRDefault="004E2E6A" w:rsidP="00905025">
            <w:pPr>
              <w:numPr>
                <w:ilvl w:val="0"/>
                <w:numId w:val="14"/>
              </w:numPr>
              <w:tabs>
                <w:tab w:val="right" w:pos="1017"/>
              </w:tabs>
              <w:bidi/>
              <w:spacing w:line="276" w:lineRule="auto"/>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تحويل مخاطر الأمن السيبراني: نقل تلك المخاطر إلى طرف آخر يتمتع بقدرات أفضل للتعامل معها أو التأمين على الأصول المعلوماتية والتقنية ضد تلك المخاطر.</w:t>
            </w:r>
          </w:p>
          <w:p w14:paraId="186126B7" w14:textId="77777777" w:rsidR="004E2E6A" w:rsidRPr="00AB4936" w:rsidRDefault="004E2E6A" w:rsidP="00905025">
            <w:pPr>
              <w:numPr>
                <w:ilvl w:val="0"/>
                <w:numId w:val="14"/>
              </w:numPr>
              <w:tabs>
                <w:tab w:val="right" w:pos="1017"/>
              </w:tabs>
              <w:bidi/>
              <w:spacing w:line="276" w:lineRule="auto"/>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تقبّل مخاطر الأمن السيبراني: يكون مستوى تلك المخاطر مقبولاً، لكن يجب مراقبتها باستمرار تحسبًا لأي تغيير.</w:t>
            </w:r>
          </w:p>
        </w:tc>
        <w:tc>
          <w:tcPr>
            <w:tcW w:w="1830" w:type="dxa"/>
            <w:shd w:val="clear" w:color="auto" w:fill="auto"/>
            <w:tcMar>
              <w:top w:w="100" w:type="dxa"/>
              <w:left w:w="100" w:type="dxa"/>
              <w:bottom w:w="100" w:type="dxa"/>
              <w:right w:w="100" w:type="dxa"/>
            </w:tcMar>
          </w:tcPr>
          <w:p w14:paraId="6216FD8A"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 وملاك المخاطر</w:t>
            </w:r>
          </w:p>
        </w:tc>
        <w:tc>
          <w:tcPr>
            <w:tcW w:w="1830" w:type="dxa"/>
          </w:tcPr>
          <w:p w14:paraId="270986C7"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قائمة مخاطر الأمن السيبراني</w:t>
            </w:r>
          </w:p>
        </w:tc>
        <w:tc>
          <w:tcPr>
            <w:tcW w:w="1830" w:type="dxa"/>
          </w:tcPr>
          <w:p w14:paraId="33844C7F"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خيارات معالجة مخاطر الأمن السيبراني المحددة</w:t>
            </w:r>
          </w:p>
        </w:tc>
        <w:tc>
          <w:tcPr>
            <w:tcW w:w="1956" w:type="dxa"/>
          </w:tcPr>
          <w:p w14:paraId="7577738F"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 وملاك المخاطر، ومنفّذ الضوابط</w:t>
            </w:r>
          </w:p>
        </w:tc>
      </w:tr>
      <w:tr w:rsidR="004E2E6A" w:rsidRPr="00905025" w14:paraId="30DB2ADE" w14:textId="77777777" w:rsidTr="00905025">
        <w:tc>
          <w:tcPr>
            <w:tcW w:w="1133" w:type="dxa"/>
            <w:shd w:val="clear" w:color="auto" w:fill="auto"/>
            <w:tcMar>
              <w:top w:w="100" w:type="dxa"/>
              <w:left w:w="100" w:type="dxa"/>
              <w:bottom w:w="100" w:type="dxa"/>
              <w:right w:w="100" w:type="dxa"/>
            </w:tcMar>
          </w:tcPr>
          <w:p w14:paraId="47F2896F" w14:textId="0E9C40F4" w:rsidR="004E2E6A" w:rsidRPr="00AB4936" w:rsidRDefault="004E2E6A" w:rsidP="00905025">
            <w:pPr>
              <w:widowControl w:val="0"/>
              <w:numPr>
                <w:ilvl w:val="0"/>
                <w:numId w:val="15"/>
              </w:numPr>
              <w:bidi/>
              <w:contextualSpacing/>
              <w:rPr>
                <w:rFonts w:ascii="Arial" w:eastAsia="Arial" w:hAnsi="Arial" w:cs="Arial"/>
                <w:color w:val="373E49" w:themeColor="accent1"/>
                <w:lang w:eastAsia="en-US"/>
              </w:rPr>
            </w:pPr>
          </w:p>
        </w:tc>
        <w:tc>
          <w:tcPr>
            <w:tcW w:w="1492" w:type="dxa"/>
            <w:shd w:val="clear" w:color="auto" w:fill="auto"/>
            <w:tcMar>
              <w:top w:w="100" w:type="dxa"/>
              <w:left w:w="100" w:type="dxa"/>
              <w:bottom w:w="100" w:type="dxa"/>
              <w:right w:w="100" w:type="dxa"/>
            </w:tcMar>
          </w:tcPr>
          <w:p w14:paraId="3E8F552C"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دمج احتياجات الأعمال والعوامل المختلفة لتحديد مخاطر الأمن السيبراني</w:t>
            </w:r>
          </w:p>
        </w:tc>
        <w:tc>
          <w:tcPr>
            <w:tcW w:w="4560" w:type="dxa"/>
            <w:shd w:val="clear" w:color="auto" w:fill="auto"/>
            <w:tcMar>
              <w:top w:w="100" w:type="dxa"/>
              <w:left w:w="100" w:type="dxa"/>
              <w:bottom w:w="100" w:type="dxa"/>
              <w:right w:w="100" w:type="dxa"/>
            </w:tcMar>
          </w:tcPr>
          <w:p w14:paraId="1BC34E68" w14:textId="77777777" w:rsidR="004E2E6A" w:rsidRPr="00AB4936" w:rsidRDefault="004E2E6A" w:rsidP="00905025">
            <w:pPr>
              <w:tabs>
                <w:tab w:val="right" w:pos="1017"/>
              </w:tabs>
              <w:bidi/>
              <w:spacing w:line="276" w:lineRule="auto"/>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يجب تحديد خيارات معالجة مخاطر الأمن السيبراني وتوثيقها بناءً على نتائج التقييم الذي تم إجراؤه سابقًا لتلك المخاطر وتحليل تكلفة التنفيذ والفوائد المتوقعة.</w:t>
            </w:r>
          </w:p>
        </w:tc>
        <w:tc>
          <w:tcPr>
            <w:tcW w:w="1830" w:type="dxa"/>
            <w:shd w:val="clear" w:color="auto" w:fill="auto"/>
            <w:tcMar>
              <w:top w:w="100" w:type="dxa"/>
              <w:left w:w="100" w:type="dxa"/>
              <w:bottom w:w="100" w:type="dxa"/>
              <w:right w:w="100" w:type="dxa"/>
            </w:tcMar>
          </w:tcPr>
          <w:p w14:paraId="2EA3A1F5"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w:t>
            </w:r>
          </w:p>
        </w:tc>
        <w:tc>
          <w:tcPr>
            <w:tcW w:w="1830" w:type="dxa"/>
          </w:tcPr>
          <w:p w14:paraId="5688F3FE"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خيارات معالجة مخاطر الأمن السيبراني المحددة، واحتياجات الأعمال</w:t>
            </w:r>
          </w:p>
        </w:tc>
        <w:tc>
          <w:tcPr>
            <w:tcW w:w="1830" w:type="dxa"/>
          </w:tcPr>
          <w:p w14:paraId="5F0535C2"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خيارات معالجة مخاطر الأمن السيبراني المعدلة</w:t>
            </w:r>
          </w:p>
        </w:tc>
        <w:tc>
          <w:tcPr>
            <w:tcW w:w="1956" w:type="dxa"/>
          </w:tcPr>
          <w:p w14:paraId="65EC2F30"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w:t>
            </w:r>
          </w:p>
        </w:tc>
      </w:tr>
      <w:tr w:rsidR="004E2E6A" w:rsidRPr="00905025" w14:paraId="2956D551" w14:textId="77777777" w:rsidTr="00905025">
        <w:tc>
          <w:tcPr>
            <w:tcW w:w="1133" w:type="dxa"/>
            <w:shd w:val="clear" w:color="auto" w:fill="auto"/>
            <w:tcMar>
              <w:top w:w="100" w:type="dxa"/>
              <w:left w:w="100" w:type="dxa"/>
              <w:bottom w:w="100" w:type="dxa"/>
              <w:right w:w="100" w:type="dxa"/>
            </w:tcMar>
          </w:tcPr>
          <w:p w14:paraId="630845BC" w14:textId="77777777" w:rsidR="004E2E6A" w:rsidRPr="00AB4936" w:rsidRDefault="004E2E6A" w:rsidP="00905025">
            <w:pPr>
              <w:widowControl w:val="0"/>
              <w:numPr>
                <w:ilvl w:val="0"/>
                <w:numId w:val="15"/>
              </w:numPr>
              <w:bidi/>
              <w:contextualSpacing/>
              <w:rPr>
                <w:rFonts w:ascii="Arial" w:eastAsia="Arial" w:hAnsi="Arial" w:cs="Arial"/>
                <w:color w:val="373E49" w:themeColor="accent1"/>
                <w:lang w:eastAsia="en-US"/>
              </w:rPr>
            </w:pPr>
          </w:p>
        </w:tc>
        <w:tc>
          <w:tcPr>
            <w:tcW w:w="1492" w:type="dxa"/>
            <w:shd w:val="clear" w:color="auto" w:fill="auto"/>
            <w:tcMar>
              <w:top w:w="100" w:type="dxa"/>
              <w:left w:w="100" w:type="dxa"/>
              <w:bottom w:w="100" w:type="dxa"/>
              <w:right w:w="100" w:type="dxa"/>
            </w:tcMar>
          </w:tcPr>
          <w:p w14:paraId="4F683B40" w14:textId="5EA28280"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اعتماد إجراءات معالجة مخ</w:t>
            </w:r>
            <w:r w:rsidR="009A16A7">
              <w:rPr>
                <w:rFonts w:ascii="Arial" w:eastAsia="Arial" w:hAnsi="Arial" w:cs="Arial" w:hint="cs"/>
                <w:color w:val="373E49" w:themeColor="accent1"/>
                <w:rtl/>
                <w:lang w:eastAsia="ar"/>
              </w:rPr>
              <w:t>ا</w:t>
            </w:r>
            <w:r w:rsidRPr="00AB4936">
              <w:rPr>
                <w:rFonts w:ascii="Arial" w:eastAsia="Arial" w:hAnsi="Arial" w:cs="Arial"/>
                <w:color w:val="373E49" w:themeColor="accent1"/>
                <w:rtl/>
                <w:lang w:eastAsia="ar"/>
              </w:rPr>
              <w:t>طر الأمن السيبراني</w:t>
            </w:r>
          </w:p>
        </w:tc>
        <w:tc>
          <w:tcPr>
            <w:tcW w:w="4560" w:type="dxa"/>
            <w:shd w:val="clear" w:color="auto" w:fill="auto"/>
            <w:tcMar>
              <w:top w:w="100" w:type="dxa"/>
              <w:left w:w="100" w:type="dxa"/>
              <w:bottom w:w="100" w:type="dxa"/>
              <w:right w:w="100" w:type="dxa"/>
            </w:tcMar>
          </w:tcPr>
          <w:p w14:paraId="6CB5ED0D" w14:textId="0F5B82D4" w:rsidR="004E2E6A" w:rsidRPr="00AB4936" w:rsidRDefault="004E2E6A" w:rsidP="00905025">
            <w:pPr>
              <w:tabs>
                <w:tab w:val="right" w:pos="1017"/>
              </w:tabs>
              <w:bidi/>
              <w:spacing w:line="276" w:lineRule="auto"/>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يجب اعتماد إجراءات معالجة مخ</w:t>
            </w:r>
            <w:r w:rsidR="009A16A7">
              <w:rPr>
                <w:rFonts w:ascii="Arial" w:eastAsia="Arial" w:hAnsi="Arial" w:cs="Arial" w:hint="cs"/>
                <w:color w:val="373E49" w:themeColor="accent1"/>
                <w:rtl/>
                <w:lang w:eastAsia="ar"/>
              </w:rPr>
              <w:t>ا</w:t>
            </w:r>
            <w:r w:rsidRPr="00AB4936">
              <w:rPr>
                <w:rFonts w:ascii="Arial" w:eastAsia="Arial" w:hAnsi="Arial" w:cs="Arial"/>
                <w:color w:val="373E49" w:themeColor="accent1"/>
                <w:rtl/>
                <w:lang w:eastAsia="ar"/>
              </w:rPr>
              <w:t>طر الأمن السيبراني المحددة.</w:t>
            </w:r>
          </w:p>
        </w:tc>
        <w:tc>
          <w:tcPr>
            <w:tcW w:w="1830" w:type="dxa"/>
            <w:shd w:val="clear" w:color="auto" w:fill="auto"/>
            <w:tcMar>
              <w:top w:w="100" w:type="dxa"/>
              <w:left w:w="100" w:type="dxa"/>
              <w:bottom w:w="100" w:type="dxa"/>
              <w:right w:w="100" w:type="dxa"/>
            </w:tcMar>
          </w:tcPr>
          <w:p w14:paraId="1A53EDA8"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رئيس الإدارة المعنية بالأمن السيبراني</w:t>
            </w:r>
          </w:p>
        </w:tc>
        <w:tc>
          <w:tcPr>
            <w:tcW w:w="1830" w:type="dxa"/>
          </w:tcPr>
          <w:p w14:paraId="20D10918"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خيارات معالجة مخاطر الأمن السيبراني المعدلة</w:t>
            </w:r>
          </w:p>
        </w:tc>
        <w:tc>
          <w:tcPr>
            <w:tcW w:w="1830" w:type="dxa"/>
          </w:tcPr>
          <w:p w14:paraId="0E56A701"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إجراءات معالجة مخاطر الأمن السيبراني المعتمدة</w:t>
            </w:r>
          </w:p>
        </w:tc>
        <w:tc>
          <w:tcPr>
            <w:tcW w:w="1956" w:type="dxa"/>
          </w:tcPr>
          <w:p w14:paraId="2D517734"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‌رئيس الإدارة المعنية بالأمن السيبراني، وملاك المخاطر</w:t>
            </w:r>
          </w:p>
        </w:tc>
      </w:tr>
      <w:tr w:rsidR="004E2E6A" w:rsidRPr="00905025" w14:paraId="5FE7C169" w14:textId="77777777" w:rsidTr="00905025">
        <w:tc>
          <w:tcPr>
            <w:tcW w:w="1133" w:type="dxa"/>
            <w:shd w:val="clear" w:color="auto" w:fill="auto"/>
            <w:tcMar>
              <w:top w:w="100" w:type="dxa"/>
              <w:left w:w="100" w:type="dxa"/>
              <w:bottom w:w="100" w:type="dxa"/>
              <w:right w:w="100" w:type="dxa"/>
            </w:tcMar>
          </w:tcPr>
          <w:p w14:paraId="03424C96" w14:textId="77777777" w:rsidR="004E2E6A" w:rsidRPr="00AB4936" w:rsidRDefault="004E2E6A" w:rsidP="00905025">
            <w:pPr>
              <w:widowControl w:val="0"/>
              <w:numPr>
                <w:ilvl w:val="0"/>
                <w:numId w:val="15"/>
              </w:numPr>
              <w:bidi/>
              <w:contextualSpacing/>
              <w:rPr>
                <w:rFonts w:ascii="Arial" w:eastAsia="Arial" w:hAnsi="Arial" w:cs="Arial"/>
                <w:color w:val="373E49" w:themeColor="accent1"/>
                <w:lang w:eastAsia="en-US"/>
              </w:rPr>
            </w:pPr>
          </w:p>
        </w:tc>
        <w:tc>
          <w:tcPr>
            <w:tcW w:w="1492" w:type="dxa"/>
            <w:shd w:val="clear" w:color="auto" w:fill="auto"/>
            <w:tcMar>
              <w:top w:w="100" w:type="dxa"/>
              <w:left w:w="100" w:type="dxa"/>
              <w:bottom w:w="100" w:type="dxa"/>
              <w:right w:w="100" w:type="dxa"/>
            </w:tcMar>
          </w:tcPr>
          <w:p w14:paraId="2180C6E6"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تحليل مخاطر الأمن السيبراني المتبقية</w:t>
            </w:r>
          </w:p>
        </w:tc>
        <w:tc>
          <w:tcPr>
            <w:tcW w:w="4560" w:type="dxa"/>
            <w:shd w:val="clear" w:color="auto" w:fill="auto"/>
            <w:tcMar>
              <w:top w:w="100" w:type="dxa"/>
              <w:left w:w="100" w:type="dxa"/>
              <w:bottom w:w="100" w:type="dxa"/>
              <w:right w:w="100" w:type="dxa"/>
            </w:tcMar>
          </w:tcPr>
          <w:p w14:paraId="645B2612"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يجب تحليل مخاطر الأمن السيبراني المتبقية، مع تقدير مدى احتمالية وقوع تلك المخاطر وحجمها / تأثيرها على وجه التحديد.</w:t>
            </w:r>
          </w:p>
        </w:tc>
        <w:tc>
          <w:tcPr>
            <w:tcW w:w="1830" w:type="dxa"/>
            <w:shd w:val="clear" w:color="auto" w:fill="auto"/>
            <w:tcMar>
              <w:top w:w="100" w:type="dxa"/>
              <w:left w:w="100" w:type="dxa"/>
              <w:bottom w:w="100" w:type="dxa"/>
              <w:right w:w="100" w:type="dxa"/>
            </w:tcMar>
          </w:tcPr>
          <w:p w14:paraId="17D05A15"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w:t>
            </w:r>
          </w:p>
        </w:tc>
        <w:tc>
          <w:tcPr>
            <w:tcW w:w="1830" w:type="dxa"/>
          </w:tcPr>
          <w:p w14:paraId="2F1C8D6E"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إجراءات معالجة مخاطر الأمن السيبراني المعتمدة</w:t>
            </w:r>
          </w:p>
        </w:tc>
        <w:tc>
          <w:tcPr>
            <w:tcW w:w="1830" w:type="dxa"/>
          </w:tcPr>
          <w:p w14:paraId="756A7878"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‍تحليل مخاطر الأمن السيبراني المتبقية</w:t>
            </w:r>
          </w:p>
        </w:tc>
        <w:tc>
          <w:tcPr>
            <w:tcW w:w="1956" w:type="dxa"/>
          </w:tcPr>
          <w:p w14:paraId="109C86B0"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w:t>
            </w:r>
          </w:p>
        </w:tc>
      </w:tr>
      <w:tr w:rsidR="004E2E6A" w:rsidRPr="00905025" w14:paraId="3A63ABDF" w14:textId="77777777" w:rsidTr="00905025">
        <w:tc>
          <w:tcPr>
            <w:tcW w:w="1133" w:type="dxa"/>
            <w:shd w:val="clear" w:color="auto" w:fill="auto"/>
            <w:tcMar>
              <w:top w:w="100" w:type="dxa"/>
              <w:left w:w="100" w:type="dxa"/>
              <w:bottom w:w="100" w:type="dxa"/>
              <w:right w:w="100" w:type="dxa"/>
            </w:tcMar>
          </w:tcPr>
          <w:p w14:paraId="58F3D12E" w14:textId="77777777" w:rsidR="004E2E6A" w:rsidRPr="00AB4936" w:rsidRDefault="004E2E6A" w:rsidP="00905025">
            <w:pPr>
              <w:widowControl w:val="0"/>
              <w:numPr>
                <w:ilvl w:val="0"/>
                <w:numId w:val="15"/>
              </w:numPr>
              <w:bidi/>
              <w:contextualSpacing/>
              <w:rPr>
                <w:rFonts w:ascii="Arial" w:eastAsia="Arial" w:hAnsi="Arial" w:cs="Arial"/>
                <w:color w:val="373E49" w:themeColor="accent1"/>
                <w:lang w:eastAsia="en-US"/>
              </w:rPr>
            </w:pPr>
          </w:p>
        </w:tc>
        <w:tc>
          <w:tcPr>
            <w:tcW w:w="1492" w:type="dxa"/>
            <w:shd w:val="clear" w:color="auto" w:fill="auto"/>
            <w:tcMar>
              <w:top w:w="100" w:type="dxa"/>
              <w:left w:w="100" w:type="dxa"/>
              <w:bottom w:w="100" w:type="dxa"/>
              <w:right w:w="100" w:type="dxa"/>
            </w:tcMar>
          </w:tcPr>
          <w:p w14:paraId="1CACAB1A"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المقارنة بمدى تقبل مخاطر الأمن السيبراني</w:t>
            </w:r>
          </w:p>
        </w:tc>
        <w:tc>
          <w:tcPr>
            <w:tcW w:w="4560" w:type="dxa"/>
            <w:shd w:val="clear" w:color="auto" w:fill="auto"/>
            <w:tcMar>
              <w:top w:w="100" w:type="dxa"/>
              <w:left w:w="100" w:type="dxa"/>
              <w:bottom w:w="100" w:type="dxa"/>
              <w:right w:w="100" w:type="dxa"/>
            </w:tcMar>
          </w:tcPr>
          <w:p w14:paraId="272CD2AC"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يجب مقارنة تقييم مخاطر الأمن السيبراني المتبقية بمدى تقبّل مخاطر الأمن السيبراني.</w:t>
            </w:r>
            <w:r w:rsidRPr="00AB4936">
              <w:rPr>
                <w:rFonts w:ascii="Arial" w:eastAsia="DIN NEXT™ ARABIC REGULAR" w:hAnsi="Arial" w:cs="Arial"/>
                <w:color w:val="373E49" w:themeColor="accent1"/>
                <w:rtl/>
                <w:lang w:eastAsia="ar"/>
              </w:rPr>
              <w:t xml:space="preserve"> </w:t>
            </w:r>
            <w:r w:rsidRPr="00AB4936">
              <w:rPr>
                <w:rFonts w:ascii="Arial" w:eastAsia="Arial" w:hAnsi="Arial" w:cs="Arial"/>
                <w:color w:val="373E49" w:themeColor="accent1"/>
                <w:rtl/>
                <w:lang w:eastAsia="ar"/>
              </w:rPr>
              <w:t>وفي حالة تجاوز المخاطر المتبقية لمدى تقبّل المخاطر، يجب تطبيق ضوابط أخرى للحد من مخاطر الأمن السيبراني إلى مستوى مقبول.</w:t>
            </w:r>
          </w:p>
        </w:tc>
        <w:tc>
          <w:tcPr>
            <w:tcW w:w="1830" w:type="dxa"/>
            <w:shd w:val="clear" w:color="auto" w:fill="auto"/>
            <w:tcMar>
              <w:top w:w="100" w:type="dxa"/>
              <w:left w:w="100" w:type="dxa"/>
              <w:bottom w:w="100" w:type="dxa"/>
              <w:right w:w="100" w:type="dxa"/>
            </w:tcMar>
          </w:tcPr>
          <w:p w14:paraId="7D9ADC3C"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w:t>
            </w:r>
          </w:p>
        </w:tc>
        <w:tc>
          <w:tcPr>
            <w:tcW w:w="1830" w:type="dxa"/>
          </w:tcPr>
          <w:p w14:paraId="38FFDC23"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‍تحليل مخاطر الأمن السيبراني المتبقية</w:t>
            </w:r>
          </w:p>
        </w:tc>
        <w:tc>
          <w:tcPr>
            <w:tcW w:w="1830" w:type="dxa"/>
          </w:tcPr>
          <w:p w14:paraId="4AAD0BBF"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نتائج مقارنة مخاطر الأمن السيبراني المتبقية بمدى تقبّل المخاطر</w:t>
            </w:r>
          </w:p>
        </w:tc>
        <w:tc>
          <w:tcPr>
            <w:tcW w:w="1956" w:type="dxa"/>
          </w:tcPr>
          <w:p w14:paraId="6BA880D7"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w:t>
            </w:r>
          </w:p>
        </w:tc>
      </w:tr>
      <w:tr w:rsidR="004E2E6A" w:rsidRPr="00905025" w14:paraId="6D8E0097" w14:textId="77777777" w:rsidTr="00905025">
        <w:tc>
          <w:tcPr>
            <w:tcW w:w="1133" w:type="dxa"/>
            <w:shd w:val="clear" w:color="auto" w:fill="auto"/>
            <w:tcMar>
              <w:top w:w="100" w:type="dxa"/>
              <w:left w:w="100" w:type="dxa"/>
              <w:bottom w:w="100" w:type="dxa"/>
              <w:right w:w="100" w:type="dxa"/>
            </w:tcMar>
          </w:tcPr>
          <w:p w14:paraId="1CC555EB" w14:textId="77777777" w:rsidR="004E2E6A" w:rsidRPr="00AB4936" w:rsidRDefault="004E2E6A" w:rsidP="00905025">
            <w:pPr>
              <w:widowControl w:val="0"/>
              <w:numPr>
                <w:ilvl w:val="0"/>
                <w:numId w:val="15"/>
              </w:numPr>
              <w:bidi/>
              <w:contextualSpacing/>
              <w:rPr>
                <w:rFonts w:ascii="Arial" w:eastAsia="Arial" w:hAnsi="Arial" w:cs="Arial"/>
                <w:color w:val="373E49" w:themeColor="accent1"/>
                <w:lang w:eastAsia="en-US"/>
              </w:rPr>
            </w:pPr>
          </w:p>
        </w:tc>
        <w:tc>
          <w:tcPr>
            <w:tcW w:w="1492" w:type="dxa"/>
            <w:shd w:val="clear" w:color="auto" w:fill="auto"/>
            <w:tcMar>
              <w:top w:w="100" w:type="dxa"/>
              <w:left w:w="100" w:type="dxa"/>
              <w:bottom w:w="100" w:type="dxa"/>
              <w:right w:w="100" w:type="dxa"/>
            </w:tcMar>
          </w:tcPr>
          <w:p w14:paraId="597DCBEC"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اعتماد تحليل مخاطر الأمن السيبراني المتبقية</w:t>
            </w:r>
          </w:p>
        </w:tc>
        <w:tc>
          <w:tcPr>
            <w:tcW w:w="4560" w:type="dxa"/>
            <w:shd w:val="clear" w:color="auto" w:fill="auto"/>
            <w:tcMar>
              <w:top w:w="100" w:type="dxa"/>
              <w:left w:w="100" w:type="dxa"/>
              <w:bottom w:w="100" w:type="dxa"/>
              <w:right w:w="100" w:type="dxa"/>
            </w:tcMar>
          </w:tcPr>
          <w:p w14:paraId="4A04F560"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يجب اعتماد تحليل مخاطر الأمن السيبراني المتبقية ونتائج مقارنتها بمدى تقبّل مخاطر الأمن السيبراني.</w:t>
            </w:r>
          </w:p>
        </w:tc>
        <w:tc>
          <w:tcPr>
            <w:tcW w:w="1830" w:type="dxa"/>
            <w:shd w:val="clear" w:color="auto" w:fill="auto"/>
            <w:tcMar>
              <w:top w:w="100" w:type="dxa"/>
              <w:left w:w="100" w:type="dxa"/>
              <w:bottom w:w="100" w:type="dxa"/>
              <w:right w:w="100" w:type="dxa"/>
            </w:tcMar>
          </w:tcPr>
          <w:p w14:paraId="3B463925"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رئيس الإدارة المعنية بالأمن السيبراني</w:t>
            </w:r>
          </w:p>
        </w:tc>
        <w:tc>
          <w:tcPr>
            <w:tcW w:w="1830" w:type="dxa"/>
          </w:tcPr>
          <w:p w14:paraId="100B0F0B"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نتائج مقارنة مخاطر الأمن السيبراني المتبقية بمدى تقبّل المخاطر</w:t>
            </w:r>
          </w:p>
        </w:tc>
        <w:tc>
          <w:tcPr>
            <w:tcW w:w="1830" w:type="dxa"/>
          </w:tcPr>
          <w:p w14:paraId="134CE13B"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النتائج المعتمدة لمقارنة مخاطر الأمن السيبراني المتبقية بمدى تقبّل المخاطر</w:t>
            </w:r>
          </w:p>
        </w:tc>
        <w:tc>
          <w:tcPr>
            <w:tcW w:w="1956" w:type="dxa"/>
          </w:tcPr>
          <w:p w14:paraId="07694BCF"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رئيس الإدارة المعنية بالأمن السيبراني</w:t>
            </w:r>
          </w:p>
        </w:tc>
      </w:tr>
      <w:tr w:rsidR="004E2E6A" w:rsidRPr="00905025" w14:paraId="421C553B" w14:textId="77777777" w:rsidTr="00905025">
        <w:tc>
          <w:tcPr>
            <w:tcW w:w="1133" w:type="dxa"/>
            <w:shd w:val="clear" w:color="auto" w:fill="auto"/>
            <w:tcMar>
              <w:top w:w="100" w:type="dxa"/>
              <w:left w:w="100" w:type="dxa"/>
              <w:bottom w:w="100" w:type="dxa"/>
              <w:right w:w="100" w:type="dxa"/>
            </w:tcMar>
          </w:tcPr>
          <w:p w14:paraId="7BB98A20" w14:textId="7E612ACF" w:rsidR="004E2E6A" w:rsidRPr="00AB4936" w:rsidRDefault="004E2E6A" w:rsidP="00905025">
            <w:pPr>
              <w:widowControl w:val="0"/>
              <w:numPr>
                <w:ilvl w:val="0"/>
                <w:numId w:val="15"/>
              </w:numPr>
              <w:bidi/>
              <w:contextualSpacing/>
              <w:rPr>
                <w:rFonts w:ascii="Arial" w:eastAsia="Arial" w:hAnsi="Arial" w:cs="Arial"/>
                <w:color w:val="373E49" w:themeColor="accent1"/>
                <w:lang w:eastAsia="en-US"/>
              </w:rPr>
            </w:pPr>
          </w:p>
        </w:tc>
        <w:tc>
          <w:tcPr>
            <w:tcW w:w="1492" w:type="dxa"/>
            <w:shd w:val="clear" w:color="auto" w:fill="auto"/>
            <w:tcMar>
              <w:top w:w="100" w:type="dxa"/>
              <w:left w:w="100" w:type="dxa"/>
              <w:bottom w:w="100" w:type="dxa"/>
              <w:right w:w="100" w:type="dxa"/>
            </w:tcMar>
          </w:tcPr>
          <w:p w14:paraId="17F4F5C6"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التصعيد</w:t>
            </w:r>
          </w:p>
        </w:tc>
        <w:tc>
          <w:tcPr>
            <w:tcW w:w="4560" w:type="dxa"/>
            <w:shd w:val="clear" w:color="auto" w:fill="auto"/>
            <w:tcMar>
              <w:top w:w="100" w:type="dxa"/>
              <w:left w:w="100" w:type="dxa"/>
              <w:bottom w:w="100" w:type="dxa"/>
              <w:right w:w="100" w:type="dxa"/>
            </w:tcMar>
          </w:tcPr>
          <w:p w14:paraId="2B85620E" w14:textId="5E48C325"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في حالة عدم إمكانية الحد من مخاطر الأمن السيبراني المتبقية إلى مستوى تقبّل مخاطر الأمن السيبراني أو إذا كانت تكلفتها تتجاوز الأرباح، يتم تصعيد المسألة إلى رئيس</w:t>
            </w:r>
            <w:r w:rsidR="009B797C" w:rsidRPr="00AB4936">
              <w:rPr>
                <w:rFonts w:ascii="Arial" w:eastAsia="Arial" w:hAnsi="Arial" w:cs="Arial"/>
                <w:color w:val="373E49" w:themeColor="accent1"/>
                <w:rtl/>
                <w:lang w:eastAsia="ar"/>
              </w:rPr>
              <w:t xml:space="preserve"> </w:t>
            </w:r>
            <w:r w:rsidRPr="00AB4936">
              <w:rPr>
                <w:rFonts w:ascii="Arial" w:eastAsia="Arial" w:hAnsi="Arial" w:cs="Arial"/>
                <w:color w:val="373E49" w:themeColor="accent1"/>
                <w:highlight w:val="cyan"/>
                <w:rtl/>
                <w:lang w:eastAsia="ar"/>
              </w:rPr>
              <w:t>&lt;اسم الجهة&gt;</w:t>
            </w:r>
            <w:r w:rsidR="009B797C" w:rsidRPr="00FF2A15">
              <w:rPr>
                <w:rFonts w:ascii="Arial" w:eastAsia="Arial" w:hAnsi="Arial" w:cs="Arial"/>
                <w:color w:val="373E49" w:themeColor="accent1"/>
                <w:rtl/>
                <w:lang w:eastAsia="ar"/>
              </w:rPr>
              <w:t xml:space="preserve"> </w:t>
            </w:r>
            <w:r w:rsidRPr="00AB4936">
              <w:rPr>
                <w:rFonts w:ascii="Arial" w:eastAsia="Arial" w:hAnsi="Arial" w:cs="Arial"/>
                <w:color w:val="373E49" w:themeColor="accent1"/>
                <w:rtl/>
                <w:lang w:eastAsia="ar"/>
              </w:rPr>
              <w:t>لاتخاذ الإجراءات أو القرارات اللازمة.</w:t>
            </w:r>
            <w:r w:rsidR="009B797C" w:rsidRPr="00AB4936">
              <w:rPr>
                <w:rFonts w:ascii="Arial" w:eastAsia="Arial" w:hAnsi="Arial" w:cs="Arial"/>
                <w:color w:val="373E49" w:themeColor="accent1"/>
                <w:rtl/>
                <w:lang w:eastAsia="ar"/>
              </w:rPr>
              <w:t xml:space="preserve"> </w:t>
            </w:r>
          </w:p>
        </w:tc>
        <w:tc>
          <w:tcPr>
            <w:tcW w:w="1830" w:type="dxa"/>
            <w:shd w:val="clear" w:color="auto" w:fill="auto"/>
            <w:tcMar>
              <w:top w:w="100" w:type="dxa"/>
              <w:left w:w="100" w:type="dxa"/>
              <w:bottom w:w="100" w:type="dxa"/>
              <w:right w:w="100" w:type="dxa"/>
            </w:tcMar>
          </w:tcPr>
          <w:p w14:paraId="370F849C"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رئيس الإدارة المعنية بالأمن السيبراني</w:t>
            </w:r>
          </w:p>
        </w:tc>
        <w:tc>
          <w:tcPr>
            <w:tcW w:w="1830" w:type="dxa"/>
          </w:tcPr>
          <w:p w14:paraId="695F201F"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مخاطر الأمن السيبراني المتبقية تتجاوز مدى تقبّل المخاطر أو تكلفتها تتجاوز الأرباح</w:t>
            </w:r>
          </w:p>
        </w:tc>
        <w:tc>
          <w:tcPr>
            <w:tcW w:w="1830" w:type="dxa"/>
          </w:tcPr>
          <w:p w14:paraId="01604219" w14:textId="7DF7D03F"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التصعيد إلى رئيس</w:t>
            </w:r>
            <w:r w:rsidR="009B797C" w:rsidRPr="00AB4936">
              <w:rPr>
                <w:rFonts w:ascii="Arial" w:eastAsia="Arial" w:hAnsi="Arial" w:cs="Arial"/>
                <w:color w:val="373E49" w:themeColor="accent1"/>
                <w:rtl/>
                <w:lang w:eastAsia="ar"/>
              </w:rPr>
              <w:t xml:space="preserve"> </w:t>
            </w:r>
            <w:r w:rsidRPr="00AB4936">
              <w:rPr>
                <w:rFonts w:ascii="Arial" w:eastAsia="Arial" w:hAnsi="Arial" w:cs="Arial"/>
                <w:color w:val="373E49" w:themeColor="accent1"/>
                <w:highlight w:val="cyan"/>
                <w:rtl/>
                <w:lang w:eastAsia="ar"/>
              </w:rPr>
              <w:t>&lt;اسم الجهة&gt;</w:t>
            </w:r>
            <w:r w:rsidR="009B797C" w:rsidRPr="00AB4936">
              <w:rPr>
                <w:rFonts w:ascii="Arial" w:eastAsia="Arial" w:hAnsi="Arial" w:cs="Arial"/>
                <w:color w:val="373E49" w:themeColor="accent1"/>
                <w:highlight w:val="cyan"/>
                <w:rtl/>
                <w:lang w:eastAsia="ar"/>
              </w:rPr>
              <w:t xml:space="preserve"> </w:t>
            </w:r>
          </w:p>
        </w:tc>
        <w:tc>
          <w:tcPr>
            <w:tcW w:w="1956" w:type="dxa"/>
          </w:tcPr>
          <w:p w14:paraId="64D45DB8" w14:textId="5361BE34"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رئيس الإدارة المعنية بالأمن السيبراني، ورئيس</w:t>
            </w:r>
            <w:r w:rsidR="009B797C" w:rsidRPr="00AB4936">
              <w:rPr>
                <w:rFonts w:ascii="Arial" w:eastAsia="Arial" w:hAnsi="Arial" w:cs="Arial"/>
                <w:color w:val="373E49" w:themeColor="accent1"/>
                <w:rtl/>
                <w:lang w:eastAsia="ar"/>
              </w:rPr>
              <w:t xml:space="preserve"> </w:t>
            </w:r>
            <w:r w:rsidRPr="00AB4936">
              <w:rPr>
                <w:rFonts w:ascii="Arial" w:eastAsia="Arial" w:hAnsi="Arial" w:cs="Arial"/>
                <w:color w:val="373E49" w:themeColor="accent1"/>
                <w:highlight w:val="cyan"/>
                <w:rtl/>
                <w:lang w:eastAsia="ar"/>
              </w:rPr>
              <w:t>&lt;اسم الجهة&gt;</w:t>
            </w:r>
            <w:r w:rsidR="009B797C" w:rsidRPr="00AB4936">
              <w:rPr>
                <w:rFonts w:ascii="Arial" w:eastAsia="Arial" w:hAnsi="Arial" w:cs="Arial"/>
                <w:color w:val="373E49" w:themeColor="accent1"/>
                <w:highlight w:val="cyan"/>
                <w:rtl/>
                <w:lang w:eastAsia="ar"/>
              </w:rPr>
              <w:t xml:space="preserve"> </w:t>
            </w:r>
          </w:p>
        </w:tc>
      </w:tr>
    </w:tbl>
    <w:p w14:paraId="39B7CA1A" w14:textId="66D1CED5" w:rsidR="004E2E6A" w:rsidRPr="00905025" w:rsidRDefault="004E2E6A" w:rsidP="00905025">
      <w:pPr>
        <w:pStyle w:val="Heading2"/>
        <w:tabs>
          <w:tab w:val="right" w:pos="1017"/>
        </w:tabs>
        <w:bidi/>
        <w:jc w:val="both"/>
        <w:rPr>
          <w:rFonts w:ascii="Arial" w:hAnsi="Arial" w:cs="Arial"/>
          <w:lang w:eastAsia="ar"/>
        </w:rPr>
      </w:pPr>
      <w:bookmarkStart w:id="19" w:name="_Toc120664516"/>
      <w:r w:rsidRPr="00905025">
        <w:rPr>
          <w:rFonts w:ascii="Arial" w:hAnsi="Arial" w:cs="Arial"/>
          <w:rtl/>
          <w:lang w:eastAsia="ar"/>
        </w:rPr>
        <w:lastRenderedPageBreak/>
        <w:t>المرحلة الرابعة: التسجيل وإعداد التقارير</w:t>
      </w:r>
      <w:bookmarkEnd w:id="19"/>
    </w:p>
    <w:bookmarkStart w:id="20" w:name="_Toc120664517"/>
    <w:bookmarkEnd w:id="20"/>
    <w:p w14:paraId="190FDD27" w14:textId="77777777" w:rsidR="009A16A7" w:rsidRDefault="009A16A7" w:rsidP="009A16A7">
      <w:pPr>
        <w:pStyle w:val="Heading1"/>
        <w:bidi/>
        <w:spacing w:before="480"/>
        <w:jc w:val="center"/>
      </w:pPr>
      <w:r w:rsidRPr="00111FAF">
        <w:rPr>
          <w:rFonts w:ascii="Arial" w:hAnsi="Arial" w:cs="Arial"/>
        </w:rPr>
        <w:object w:dxaOrig="8496" w:dyaOrig="7285" w14:anchorId="653400A9">
          <v:shape id="_x0000_i1029" type="#_x0000_t75" style="width:412.35pt;height:354.4pt" o:ole="">
            <v:imagedata r:id="rId29" o:title=""/>
          </v:shape>
          <o:OLEObject Type="Embed" ProgID="Visio.Drawing.15" ShapeID="_x0000_i1029" DrawAspect="Content" ObjectID="_1759048764" r:id="rId30"/>
        </w:object>
      </w:r>
    </w:p>
    <w:p w14:paraId="05A28F96" w14:textId="41745045" w:rsidR="009A16A7" w:rsidRPr="00AB4936" w:rsidRDefault="009A16A7" w:rsidP="009A16A7">
      <w:pPr>
        <w:bidi/>
        <w:spacing w:before="80" w:line="240" w:lineRule="auto"/>
        <w:jc w:val="center"/>
        <w:rPr>
          <w:rFonts w:ascii="Arial" w:eastAsia="Arial" w:hAnsi="Arial" w:cs="Arial"/>
          <w:b/>
          <w:iCs/>
          <w:color w:val="373E49" w:themeColor="accent1"/>
          <w:lang w:eastAsia="en-US"/>
        </w:rPr>
      </w:pPr>
      <w:r w:rsidRPr="009A16A7">
        <w:rPr>
          <w:rFonts w:ascii="Arial" w:eastAsia="DIN NEXT™ ARABIC REGULAR" w:hAnsi="Arial" w:cs="Arial"/>
          <w:b/>
          <w:iCs/>
          <w:color w:val="373E49" w:themeColor="accent1"/>
          <w:rtl/>
          <w:lang w:eastAsia="ar"/>
        </w:rPr>
        <w:t xml:space="preserve">الشكل </w:t>
      </w:r>
      <w:r>
        <w:rPr>
          <w:rFonts w:ascii="Arial" w:eastAsia="DIN NEXT™ ARABIC REGULAR" w:hAnsi="Arial" w:cs="Arial" w:hint="cs"/>
          <w:b/>
          <w:iCs/>
          <w:color w:val="373E49" w:themeColor="accent1"/>
          <w:rtl/>
          <w:lang w:eastAsia="ar"/>
        </w:rPr>
        <w:t>5</w:t>
      </w:r>
      <w:r w:rsidRPr="009A16A7">
        <w:rPr>
          <w:rFonts w:ascii="Arial" w:eastAsia="DIN NEXT™ ARABIC REGULAR" w:hAnsi="Arial" w:cs="Arial"/>
          <w:b/>
          <w:iCs/>
          <w:color w:val="373E49" w:themeColor="accent1"/>
          <w:rtl/>
          <w:lang w:eastAsia="ar"/>
        </w:rPr>
        <w:t xml:space="preserve"> - مخطط سير العمل في مرحلة </w:t>
      </w:r>
      <w:r>
        <w:rPr>
          <w:rFonts w:ascii="Arial" w:eastAsia="DIN NEXT™ ARABIC REGULAR" w:hAnsi="Arial" w:cs="Arial" w:hint="cs"/>
          <w:b/>
          <w:iCs/>
          <w:color w:val="373E49" w:themeColor="accent1"/>
          <w:rtl/>
          <w:lang w:eastAsia="ar"/>
        </w:rPr>
        <w:t>التسجيل والإبلاغ</w:t>
      </w:r>
    </w:p>
    <w:tbl>
      <w:tblPr>
        <w:bidiVisual/>
        <w:tblW w:w="14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95"/>
        <w:gridCol w:w="1830"/>
        <w:gridCol w:w="4560"/>
        <w:gridCol w:w="1830"/>
        <w:gridCol w:w="1830"/>
        <w:gridCol w:w="1830"/>
        <w:gridCol w:w="1956"/>
      </w:tblGrid>
      <w:tr w:rsidR="004E2E6A" w:rsidRPr="00905025" w14:paraId="15756F5A" w14:textId="77777777" w:rsidTr="00905025">
        <w:trPr>
          <w:tblHeader/>
        </w:trPr>
        <w:tc>
          <w:tcPr>
            <w:tcW w:w="795" w:type="dxa"/>
            <w:shd w:val="clear" w:color="auto" w:fill="373E49"/>
            <w:tcMar>
              <w:top w:w="100" w:type="dxa"/>
              <w:left w:w="100" w:type="dxa"/>
              <w:bottom w:w="100" w:type="dxa"/>
              <w:right w:w="100" w:type="dxa"/>
            </w:tcMar>
          </w:tcPr>
          <w:p w14:paraId="0DBA21BA"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lastRenderedPageBreak/>
              <w:t>الرقم</w:t>
            </w:r>
          </w:p>
        </w:tc>
        <w:tc>
          <w:tcPr>
            <w:tcW w:w="1830" w:type="dxa"/>
            <w:shd w:val="clear" w:color="auto" w:fill="373E49"/>
            <w:tcMar>
              <w:top w:w="100" w:type="dxa"/>
              <w:left w:w="100" w:type="dxa"/>
              <w:bottom w:w="100" w:type="dxa"/>
              <w:right w:w="100" w:type="dxa"/>
            </w:tcMar>
          </w:tcPr>
          <w:p w14:paraId="38AC9AB0"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الخطوة</w:t>
            </w:r>
          </w:p>
        </w:tc>
        <w:tc>
          <w:tcPr>
            <w:tcW w:w="4560" w:type="dxa"/>
            <w:shd w:val="clear" w:color="auto" w:fill="373E49"/>
            <w:tcMar>
              <w:top w:w="100" w:type="dxa"/>
              <w:left w:w="100" w:type="dxa"/>
              <w:bottom w:w="100" w:type="dxa"/>
              <w:right w:w="100" w:type="dxa"/>
            </w:tcMar>
          </w:tcPr>
          <w:p w14:paraId="50B71BAB"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الوصف</w:t>
            </w:r>
          </w:p>
        </w:tc>
        <w:tc>
          <w:tcPr>
            <w:tcW w:w="1830" w:type="dxa"/>
            <w:shd w:val="clear" w:color="auto" w:fill="373E49"/>
            <w:tcMar>
              <w:top w:w="100" w:type="dxa"/>
              <w:left w:w="100" w:type="dxa"/>
              <w:bottom w:w="100" w:type="dxa"/>
              <w:right w:w="100" w:type="dxa"/>
            </w:tcMar>
          </w:tcPr>
          <w:p w14:paraId="1BAD3EC6"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المالك / المسؤول</w:t>
            </w:r>
          </w:p>
        </w:tc>
        <w:tc>
          <w:tcPr>
            <w:tcW w:w="1830" w:type="dxa"/>
            <w:shd w:val="clear" w:color="auto" w:fill="373E49"/>
          </w:tcPr>
          <w:p w14:paraId="604DE8A0"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المُدخلات</w:t>
            </w:r>
          </w:p>
        </w:tc>
        <w:tc>
          <w:tcPr>
            <w:tcW w:w="1830" w:type="dxa"/>
            <w:shd w:val="clear" w:color="auto" w:fill="373E49"/>
          </w:tcPr>
          <w:p w14:paraId="27E232E5"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المُخرجات</w:t>
            </w:r>
          </w:p>
        </w:tc>
        <w:tc>
          <w:tcPr>
            <w:tcW w:w="1956" w:type="dxa"/>
            <w:shd w:val="clear" w:color="auto" w:fill="373E49"/>
          </w:tcPr>
          <w:p w14:paraId="2BC73CD5"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الأطراف المعنية</w:t>
            </w:r>
          </w:p>
        </w:tc>
      </w:tr>
      <w:tr w:rsidR="004E2E6A" w:rsidRPr="00905025" w14:paraId="24DC0013" w14:textId="77777777" w:rsidTr="00775475">
        <w:tc>
          <w:tcPr>
            <w:tcW w:w="795" w:type="dxa"/>
            <w:shd w:val="clear" w:color="auto" w:fill="auto"/>
            <w:tcMar>
              <w:top w:w="100" w:type="dxa"/>
              <w:left w:w="100" w:type="dxa"/>
              <w:bottom w:w="100" w:type="dxa"/>
              <w:right w:w="100" w:type="dxa"/>
            </w:tcMar>
          </w:tcPr>
          <w:p w14:paraId="553D9D78" w14:textId="77777777" w:rsidR="004E2E6A" w:rsidRPr="00AB4936" w:rsidRDefault="004E2E6A" w:rsidP="00905025">
            <w:pPr>
              <w:widowControl w:val="0"/>
              <w:numPr>
                <w:ilvl w:val="0"/>
                <w:numId w:val="17"/>
              </w:numPr>
              <w:bidi/>
              <w:contextualSpacing/>
              <w:rPr>
                <w:rFonts w:ascii="Arial" w:eastAsia="Arial" w:hAnsi="Arial" w:cs="Arial"/>
                <w:color w:val="373E49" w:themeColor="accent1"/>
                <w:lang w:eastAsia="en-US"/>
              </w:rPr>
            </w:pPr>
          </w:p>
        </w:tc>
        <w:tc>
          <w:tcPr>
            <w:tcW w:w="1830" w:type="dxa"/>
            <w:shd w:val="clear" w:color="auto" w:fill="auto"/>
            <w:tcMar>
              <w:top w:w="100" w:type="dxa"/>
              <w:left w:w="100" w:type="dxa"/>
              <w:bottom w:w="100" w:type="dxa"/>
              <w:right w:w="100" w:type="dxa"/>
            </w:tcMar>
          </w:tcPr>
          <w:p w14:paraId="37CEF343"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تحديث سجل مخاطر الأمن السيبراني</w:t>
            </w:r>
          </w:p>
        </w:tc>
        <w:tc>
          <w:tcPr>
            <w:tcW w:w="4560" w:type="dxa"/>
            <w:shd w:val="clear" w:color="auto" w:fill="auto"/>
            <w:tcMar>
              <w:top w:w="100" w:type="dxa"/>
              <w:left w:w="100" w:type="dxa"/>
              <w:bottom w:w="100" w:type="dxa"/>
              <w:right w:w="100" w:type="dxa"/>
            </w:tcMar>
          </w:tcPr>
          <w:p w14:paraId="1957360C" w14:textId="7EE6B2D5" w:rsidR="004E2E6A" w:rsidRPr="00AB4936" w:rsidRDefault="004E2E6A" w:rsidP="00905025">
            <w:p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يجب إعداد سجل لمخاطر الأمن السيبراني وتحديثه لتوثيق نتائج عملية إدارة مخاطر الأمن السيبراني.</w:t>
            </w:r>
            <w:r w:rsidRPr="00AB4936">
              <w:rPr>
                <w:rFonts w:ascii="Arial" w:eastAsia="DIN NEXT™ ARABIC REGULAR" w:hAnsi="Arial" w:cs="Arial"/>
                <w:color w:val="373E49" w:themeColor="accent1"/>
                <w:rtl/>
                <w:lang w:eastAsia="ar"/>
              </w:rPr>
              <w:t xml:space="preserve"> </w:t>
            </w:r>
            <w:r w:rsidRPr="00AB4936">
              <w:rPr>
                <w:rFonts w:ascii="Arial" w:eastAsia="Arial" w:hAnsi="Arial" w:cs="Arial"/>
                <w:color w:val="373E49" w:themeColor="accent1"/>
                <w:rtl/>
                <w:lang w:eastAsia="ar"/>
              </w:rPr>
              <w:t>ويجب أن يشمل السجل،</w:t>
            </w:r>
            <w:r w:rsidR="00E95AF5" w:rsidRPr="00AB4936">
              <w:rPr>
                <w:rFonts w:ascii="Arial" w:eastAsia="Arial" w:hAnsi="Arial" w:cs="Arial" w:hint="cs"/>
                <w:color w:val="373E49" w:themeColor="accent1"/>
                <w:rtl/>
                <w:lang w:eastAsia="ar"/>
              </w:rPr>
              <w:t xml:space="preserve"> </w:t>
            </w:r>
            <w:r w:rsidRPr="00AB4936">
              <w:rPr>
                <w:rFonts w:ascii="Arial" w:eastAsia="Arial" w:hAnsi="Arial" w:cs="Arial"/>
                <w:color w:val="373E49" w:themeColor="accent1"/>
                <w:rtl/>
                <w:lang w:eastAsia="ar"/>
              </w:rPr>
              <w:t>على الأقل، المعلومات التالية:</w:t>
            </w:r>
          </w:p>
          <w:p w14:paraId="41C122A1" w14:textId="77777777" w:rsidR="004E2E6A" w:rsidRPr="00AB4936" w:rsidRDefault="004E2E6A" w:rsidP="00905025">
            <w:pPr>
              <w:numPr>
                <w:ilvl w:val="0"/>
                <w:numId w:val="16"/>
              </w:num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الرمز التعريفي لمخاطر الأمن السيبراني</w:t>
            </w:r>
          </w:p>
          <w:p w14:paraId="295A6424" w14:textId="77777777" w:rsidR="004E2E6A" w:rsidRPr="00AB4936" w:rsidRDefault="004E2E6A" w:rsidP="00905025">
            <w:pPr>
              <w:numPr>
                <w:ilvl w:val="0"/>
                <w:numId w:val="16"/>
              </w:num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نطاق مخاطر الأمن السيبراني (المنطقة المتأثرة بمخاطر الأمن السيبراني)</w:t>
            </w:r>
          </w:p>
          <w:p w14:paraId="0BC070E7" w14:textId="77777777" w:rsidR="004E2E6A" w:rsidRPr="00AB4936" w:rsidRDefault="004E2E6A" w:rsidP="00905025">
            <w:pPr>
              <w:numPr>
                <w:ilvl w:val="0"/>
                <w:numId w:val="16"/>
              </w:num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مالك مخاطر الأمن السيبراني</w:t>
            </w:r>
          </w:p>
          <w:p w14:paraId="70B80DC1" w14:textId="77777777" w:rsidR="004E2E6A" w:rsidRPr="00AB4936" w:rsidRDefault="004E2E6A" w:rsidP="00905025">
            <w:pPr>
              <w:numPr>
                <w:ilvl w:val="0"/>
                <w:numId w:val="16"/>
              </w:num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وصف مخاطر الأمن السيبراني، بما في ذلك سببها وتأثيرها</w:t>
            </w:r>
          </w:p>
          <w:p w14:paraId="5FF49C06" w14:textId="77777777" w:rsidR="004E2E6A" w:rsidRPr="00AB4936" w:rsidRDefault="004E2E6A" w:rsidP="00905025">
            <w:pPr>
              <w:numPr>
                <w:ilvl w:val="0"/>
                <w:numId w:val="16"/>
              </w:num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تحليل مخاطر الأمن السيبراني الذي يسلط الضوء على عواقبها والإطار الزمني لها</w:t>
            </w:r>
          </w:p>
          <w:p w14:paraId="46127635" w14:textId="77777777" w:rsidR="004E2E6A" w:rsidRPr="00AB4936" w:rsidRDefault="004E2E6A" w:rsidP="00905025">
            <w:pPr>
              <w:numPr>
                <w:ilvl w:val="0"/>
                <w:numId w:val="16"/>
              </w:num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تقييم وتصنيف مخاطر الأمن السيبراني الذي يشمل احتمالية وقوع المخاطر وحجمها /تأثيرها والتصنيف العام لها حال وقوعها</w:t>
            </w:r>
          </w:p>
          <w:p w14:paraId="4D4DBBE6" w14:textId="77777777" w:rsidR="004E2E6A" w:rsidRPr="00AB4936" w:rsidRDefault="004E2E6A" w:rsidP="00905025">
            <w:pPr>
              <w:numPr>
                <w:ilvl w:val="0"/>
                <w:numId w:val="16"/>
              </w:num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خطة معالجة مخاطر الأمن السيبراني التي تشمل إجراءات معالجتها والمسؤول عنها والجدول الزمني لها</w:t>
            </w:r>
          </w:p>
          <w:p w14:paraId="3A2E4EEE" w14:textId="77777777" w:rsidR="004E2E6A" w:rsidRPr="00AB4936" w:rsidRDefault="004E2E6A" w:rsidP="00905025">
            <w:pPr>
              <w:numPr>
                <w:ilvl w:val="0"/>
                <w:numId w:val="16"/>
              </w:num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وصف مخاطر الأمن السيبراني المتبقية وتحليلها</w:t>
            </w:r>
          </w:p>
          <w:p w14:paraId="1D96DB47" w14:textId="6AA8221C" w:rsidR="004E2E6A" w:rsidRPr="00AB4936" w:rsidRDefault="004E2E6A" w:rsidP="00DE7170">
            <w:pPr>
              <w:numPr>
                <w:ilvl w:val="0"/>
                <w:numId w:val="16"/>
              </w:num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 xml:space="preserve">وصف الخطوات </w:t>
            </w:r>
            <w:r w:rsidR="00DE7170">
              <w:rPr>
                <w:rFonts w:ascii="Arial" w:eastAsia="Arial" w:hAnsi="Arial" w:cs="Arial" w:hint="cs"/>
                <w:color w:val="373E49" w:themeColor="accent1"/>
                <w:rtl/>
                <w:lang w:eastAsia="ar"/>
              </w:rPr>
              <w:t>السابقة</w:t>
            </w:r>
            <w:r w:rsidRPr="00AB4936">
              <w:rPr>
                <w:rFonts w:ascii="Arial" w:eastAsia="Arial" w:hAnsi="Arial" w:cs="Arial"/>
                <w:color w:val="373E49" w:themeColor="accent1"/>
                <w:rtl/>
                <w:lang w:eastAsia="ar"/>
              </w:rPr>
              <w:t>.</w:t>
            </w:r>
          </w:p>
        </w:tc>
        <w:tc>
          <w:tcPr>
            <w:tcW w:w="1830" w:type="dxa"/>
            <w:shd w:val="clear" w:color="auto" w:fill="auto"/>
            <w:tcMar>
              <w:top w:w="100" w:type="dxa"/>
              <w:left w:w="100" w:type="dxa"/>
              <w:bottom w:w="100" w:type="dxa"/>
              <w:right w:w="100" w:type="dxa"/>
            </w:tcMar>
          </w:tcPr>
          <w:p w14:paraId="3F66EBF7"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w:t>
            </w:r>
          </w:p>
        </w:tc>
        <w:tc>
          <w:tcPr>
            <w:tcW w:w="1830" w:type="dxa"/>
          </w:tcPr>
          <w:p w14:paraId="6A772CE8"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قائمة مخاطر الأمن السيبراني، وملاك المخاطر، وخيارات معالجة مخاطر الأمن السيبراني، ومخاطر الأمن السيبراني المتبقية المحللة</w:t>
            </w:r>
          </w:p>
        </w:tc>
        <w:tc>
          <w:tcPr>
            <w:tcW w:w="1830" w:type="dxa"/>
          </w:tcPr>
          <w:p w14:paraId="7902B9BD"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سجل مخاطر الأمن السيبراني</w:t>
            </w:r>
          </w:p>
        </w:tc>
        <w:tc>
          <w:tcPr>
            <w:tcW w:w="1956" w:type="dxa"/>
          </w:tcPr>
          <w:p w14:paraId="789C725B" w14:textId="77777777" w:rsidR="004E2E6A" w:rsidRPr="00AB4936" w:rsidRDefault="004E2E6A" w:rsidP="00905025">
            <w:pPr>
              <w:widowControl w:val="0"/>
              <w:pBdr>
                <w:top w:val="nil"/>
                <w:left w:val="nil"/>
                <w:bottom w:val="nil"/>
                <w:right w:val="nil"/>
                <w:between w:val="nil"/>
              </w:pBd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w:t>
            </w:r>
          </w:p>
        </w:tc>
      </w:tr>
      <w:tr w:rsidR="004E2E6A" w:rsidRPr="00905025" w14:paraId="0C1C5412" w14:textId="77777777" w:rsidTr="00775475">
        <w:tc>
          <w:tcPr>
            <w:tcW w:w="795" w:type="dxa"/>
            <w:shd w:val="clear" w:color="auto" w:fill="auto"/>
            <w:tcMar>
              <w:top w:w="100" w:type="dxa"/>
              <w:left w:w="100" w:type="dxa"/>
              <w:bottom w:w="100" w:type="dxa"/>
              <w:right w:w="100" w:type="dxa"/>
            </w:tcMar>
          </w:tcPr>
          <w:p w14:paraId="26FBABDA" w14:textId="77777777" w:rsidR="004E2E6A" w:rsidRPr="00AB4936" w:rsidRDefault="004E2E6A" w:rsidP="00905025">
            <w:pPr>
              <w:widowControl w:val="0"/>
              <w:numPr>
                <w:ilvl w:val="0"/>
                <w:numId w:val="17"/>
              </w:numPr>
              <w:bidi/>
              <w:contextualSpacing/>
              <w:rPr>
                <w:rFonts w:ascii="Arial" w:eastAsia="Arial" w:hAnsi="Arial" w:cs="Arial"/>
                <w:color w:val="373E49" w:themeColor="accent1"/>
                <w:lang w:eastAsia="en-US"/>
              </w:rPr>
            </w:pPr>
          </w:p>
        </w:tc>
        <w:tc>
          <w:tcPr>
            <w:tcW w:w="1830" w:type="dxa"/>
            <w:shd w:val="clear" w:color="auto" w:fill="auto"/>
            <w:tcMar>
              <w:top w:w="100" w:type="dxa"/>
              <w:left w:w="100" w:type="dxa"/>
              <w:bottom w:w="100" w:type="dxa"/>
              <w:right w:w="100" w:type="dxa"/>
            </w:tcMar>
          </w:tcPr>
          <w:p w14:paraId="1FFC8098"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إتاحة الوصول إلى سجل مخاطر الأمن السيبراني</w:t>
            </w:r>
          </w:p>
        </w:tc>
        <w:tc>
          <w:tcPr>
            <w:tcW w:w="4560" w:type="dxa"/>
            <w:shd w:val="clear" w:color="auto" w:fill="auto"/>
            <w:tcMar>
              <w:top w:w="100" w:type="dxa"/>
              <w:left w:w="100" w:type="dxa"/>
              <w:bottom w:w="100" w:type="dxa"/>
              <w:right w:w="100" w:type="dxa"/>
            </w:tcMar>
          </w:tcPr>
          <w:p w14:paraId="34DE1C1D" w14:textId="77777777" w:rsidR="004E2E6A" w:rsidRPr="00AB4936" w:rsidRDefault="004E2E6A" w:rsidP="00905025">
            <w:pPr>
              <w:tabs>
                <w:tab w:val="right" w:pos="1017"/>
              </w:tabs>
              <w:bidi/>
              <w:spacing w:line="276" w:lineRule="auto"/>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يجب إتاحة الوصول إلى سجل مخاطر الأمن السيبراني إلى جميع الجهات المعنية على أساس مبدأ "الحاجة إلى المعرفة".</w:t>
            </w:r>
          </w:p>
        </w:tc>
        <w:tc>
          <w:tcPr>
            <w:tcW w:w="1830" w:type="dxa"/>
            <w:shd w:val="clear" w:color="auto" w:fill="auto"/>
            <w:tcMar>
              <w:top w:w="100" w:type="dxa"/>
              <w:left w:w="100" w:type="dxa"/>
              <w:bottom w:w="100" w:type="dxa"/>
              <w:right w:w="100" w:type="dxa"/>
            </w:tcMar>
          </w:tcPr>
          <w:p w14:paraId="47E956A8"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w:t>
            </w:r>
          </w:p>
        </w:tc>
        <w:tc>
          <w:tcPr>
            <w:tcW w:w="1830" w:type="dxa"/>
          </w:tcPr>
          <w:p w14:paraId="5DAE47DE"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سجل مخاطر الأمن السيبراني</w:t>
            </w:r>
          </w:p>
        </w:tc>
        <w:tc>
          <w:tcPr>
            <w:tcW w:w="1830" w:type="dxa"/>
          </w:tcPr>
          <w:p w14:paraId="0207EB84"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منح صلاحية الوصول إلى سجل مخاطر الأمن السيبراني إلى الجهات المعنية</w:t>
            </w:r>
          </w:p>
        </w:tc>
        <w:tc>
          <w:tcPr>
            <w:tcW w:w="1956" w:type="dxa"/>
          </w:tcPr>
          <w:p w14:paraId="04E2CE98"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w:t>
            </w:r>
          </w:p>
        </w:tc>
      </w:tr>
      <w:tr w:rsidR="004E2E6A" w:rsidRPr="00905025" w14:paraId="079D4B6B" w14:textId="77777777" w:rsidTr="00775475">
        <w:tc>
          <w:tcPr>
            <w:tcW w:w="795" w:type="dxa"/>
            <w:shd w:val="clear" w:color="auto" w:fill="auto"/>
            <w:tcMar>
              <w:top w:w="100" w:type="dxa"/>
              <w:left w:w="100" w:type="dxa"/>
              <w:bottom w:w="100" w:type="dxa"/>
              <w:right w:w="100" w:type="dxa"/>
            </w:tcMar>
          </w:tcPr>
          <w:p w14:paraId="35D1FF83" w14:textId="77777777" w:rsidR="004E2E6A" w:rsidRPr="00AB4936" w:rsidRDefault="004E2E6A" w:rsidP="00905025">
            <w:pPr>
              <w:widowControl w:val="0"/>
              <w:numPr>
                <w:ilvl w:val="0"/>
                <w:numId w:val="17"/>
              </w:numPr>
              <w:bidi/>
              <w:contextualSpacing/>
              <w:rPr>
                <w:rFonts w:ascii="Arial" w:eastAsia="Arial" w:hAnsi="Arial" w:cs="Arial"/>
                <w:color w:val="373E49" w:themeColor="accent1"/>
                <w:lang w:eastAsia="en-US"/>
              </w:rPr>
            </w:pPr>
            <w:r w:rsidRPr="00AB4936">
              <w:rPr>
                <w:rFonts w:ascii="Arial" w:eastAsia="Arial" w:hAnsi="Arial" w:cs="Arial"/>
                <w:color w:val="373E49" w:themeColor="accent1"/>
                <w:rtl/>
                <w:lang w:eastAsia="ar"/>
              </w:rPr>
              <w:t>4</w:t>
            </w:r>
          </w:p>
        </w:tc>
        <w:tc>
          <w:tcPr>
            <w:tcW w:w="1830" w:type="dxa"/>
            <w:shd w:val="clear" w:color="auto" w:fill="auto"/>
            <w:tcMar>
              <w:top w:w="100" w:type="dxa"/>
              <w:left w:w="100" w:type="dxa"/>
              <w:bottom w:w="100" w:type="dxa"/>
              <w:right w:w="100" w:type="dxa"/>
            </w:tcMar>
          </w:tcPr>
          <w:p w14:paraId="54440C06"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اعتماد قيود سجل مخاطر الأمن السيبراني</w:t>
            </w:r>
          </w:p>
        </w:tc>
        <w:tc>
          <w:tcPr>
            <w:tcW w:w="4560" w:type="dxa"/>
            <w:shd w:val="clear" w:color="auto" w:fill="auto"/>
            <w:tcMar>
              <w:top w:w="100" w:type="dxa"/>
              <w:left w:w="100" w:type="dxa"/>
              <w:bottom w:w="100" w:type="dxa"/>
              <w:right w:w="100" w:type="dxa"/>
            </w:tcMar>
          </w:tcPr>
          <w:p w14:paraId="518E2768" w14:textId="77777777" w:rsidR="004E2E6A" w:rsidRPr="00AB4936" w:rsidRDefault="004E2E6A" w:rsidP="00905025">
            <w:pPr>
              <w:tabs>
                <w:tab w:val="right" w:pos="1017"/>
              </w:tabs>
              <w:bidi/>
              <w:spacing w:line="276" w:lineRule="auto"/>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يجب اعتماد جميع القيود المضافة حديثًا إلى سجل مخاطر الأمن السيبراني والصلاحيات الممنوحة للوصول إليه.</w:t>
            </w:r>
          </w:p>
        </w:tc>
        <w:tc>
          <w:tcPr>
            <w:tcW w:w="1830" w:type="dxa"/>
            <w:shd w:val="clear" w:color="auto" w:fill="auto"/>
            <w:tcMar>
              <w:top w:w="100" w:type="dxa"/>
              <w:left w:w="100" w:type="dxa"/>
              <w:bottom w:w="100" w:type="dxa"/>
              <w:right w:w="100" w:type="dxa"/>
            </w:tcMar>
          </w:tcPr>
          <w:p w14:paraId="558AA9D4"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رئيس الإدارة المعنية بالأمن السيبراني</w:t>
            </w:r>
          </w:p>
        </w:tc>
        <w:tc>
          <w:tcPr>
            <w:tcW w:w="1830" w:type="dxa"/>
          </w:tcPr>
          <w:p w14:paraId="43A21D2E"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سجل مخاطر الأمن السيبراني</w:t>
            </w:r>
          </w:p>
        </w:tc>
        <w:tc>
          <w:tcPr>
            <w:tcW w:w="1830" w:type="dxa"/>
          </w:tcPr>
          <w:p w14:paraId="3D464E85"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اعتماد سجل مخاطر الأمن السيبراني وصلاحيات الوصول الممنوحة</w:t>
            </w:r>
          </w:p>
        </w:tc>
        <w:tc>
          <w:tcPr>
            <w:tcW w:w="1956" w:type="dxa"/>
          </w:tcPr>
          <w:p w14:paraId="4D3F11DE"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رئيس الإدارة المعنية بالأمن السيبراني</w:t>
            </w:r>
          </w:p>
        </w:tc>
      </w:tr>
      <w:tr w:rsidR="004E2E6A" w:rsidRPr="00905025" w14:paraId="4112ACCB" w14:textId="77777777" w:rsidTr="00775475">
        <w:tc>
          <w:tcPr>
            <w:tcW w:w="795" w:type="dxa"/>
            <w:shd w:val="clear" w:color="auto" w:fill="auto"/>
            <w:tcMar>
              <w:top w:w="100" w:type="dxa"/>
              <w:left w:w="100" w:type="dxa"/>
              <w:bottom w:w="100" w:type="dxa"/>
              <w:right w:w="100" w:type="dxa"/>
            </w:tcMar>
          </w:tcPr>
          <w:p w14:paraId="3862EC36" w14:textId="77777777" w:rsidR="004E2E6A" w:rsidRPr="00AB4936" w:rsidRDefault="004E2E6A" w:rsidP="00905025">
            <w:pPr>
              <w:widowControl w:val="0"/>
              <w:numPr>
                <w:ilvl w:val="0"/>
                <w:numId w:val="17"/>
              </w:numPr>
              <w:bidi/>
              <w:contextualSpacing/>
              <w:rPr>
                <w:rFonts w:ascii="Arial" w:eastAsia="Arial" w:hAnsi="Arial" w:cs="Arial"/>
                <w:color w:val="373E49" w:themeColor="accent1"/>
                <w:lang w:eastAsia="en-US"/>
              </w:rPr>
            </w:pPr>
            <w:r w:rsidRPr="00AB4936">
              <w:rPr>
                <w:rFonts w:ascii="Arial" w:eastAsia="Arial" w:hAnsi="Arial" w:cs="Arial"/>
                <w:color w:val="373E49" w:themeColor="accent1"/>
                <w:rtl/>
                <w:lang w:eastAsia="ar"/>
              </w:rPr>
              <w:t>4</w:t>
            </w:r>
          </w:p>
        </w:tc>
        <w:tc>
          <w:tcPr>
            <w:tcW w:w="1830" w:type="dxa"/>
            <w:shd w:val="clear" w:color="auto" w:fill="auto"/>
            <w:tcMar>
              <w:top w:w="100" w:type="dxa"/>
              <w:left w:w="100" w:type="dxa"/>
              <w:bottom w:w="100" w:type="dxa"/>
              <w:right w:w="100" w:type="dxa"/>
            </w:tcMar>
          </w:tcPr>
          <w:p w14:paraId="460CB121"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مراجعة سجل مخاطر الأمن السيبراني</w:t>
            </w:r>
          </w:p>
        </w:tc>
        <w:tc>
          <w:tcPr>
            <w:tcW w:w="4560" w:type="dxa"/>
            <w:shd w:val="clear" w:color="auto" w:fill="auto"/>
            <w:tcMar>
              <w:top w:w="100" w:type="dxa"/>
              <w:left w:w="100" w:type="dxa"/>
              <w:bottom w:w="100" w:type="dxa"/>
              <w:right w:w="100" w:type="dxa"/>
            </w:tcMar>
          </w:tcPr>
          <w:p w14:paraId="6FF40CD6"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يجب مراجعة سجل مخاطر الأمن السيبراني سنويًا على الأقل، خاصةً في إطار تنفيذ إجراءات معالجة مخاطر الأمن السيبراني.</w:t>
            </w:r>
          </w:p>
        </w:tc>
        <w:tc>
          <w:tcPr>
            <w:tcW w:w="1830" w:type="dxa"/>
            <w:shd w:val="clear" w:color="auto" w:fill="auto"/>
            <w:tcMar>
              <w:top w:w="100" w:type="dxa"/>
              <w:left w:w="100" w:type="dxa"/>
              <w:bottom w:w="100" w:type="dxa"/>
              <w:right w:w="100" w:type="dxa"/>
            </w:tcMar>
          </w:tcPr>
          <w:p w14:paraId="009D6362"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بالتدقيق الداخلي</w:t>
            </w:r>
          </w:p>
        </w:tc>
        <w:tc>
          <w:tcPr>
            <w:tcW w:w="1830" w:type="dxa"/>
          </w:tcPr>
          <w:p w14:paraId="30FA60F9"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سجل مخاطر الأمن السيبراني</w:t>
            </w:r>
          </w:p>
        </w:tc>
        <w:tc>
          <w:tcPr>
            <w:tcW w:w="1830" w:type="dxa"/>
          </w:tcPr>
          <w:p w14:paraId="1066F70B"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سجل مخاطر الأمن السيبراني المراجَع</w:t>
            </w:r>
          </w:p>
        </w:tc>
        <w:tc>
          <w:tcPr>
            <w:tcW w:w="1956" w:type="dxa"/>
          </w:tcPr>
          <w:p w14:paraId="59202405"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بالتدقيق الداخلي</w:t>
            </w:r>
          </w:p>
        </w:tc>
      </w:tr>
    </w:tbl>
    <w:p w14:paraId="491133E7" w14:textId="2E290E5F" w:rsidR="004E2E6A" w:rsidRPr="00905025" w:rsidRDefault="004E2E6A" w:rsidP="00905025">
      <w:pPr>
        <w:pStyle w:val="Heading2"/>
        <w:tabs>
          <w:tab w:val="right" w:pos="1017"/>
        </w:tabs>
        <w:bidi/>
        <w:jc w:val="both"/>
        <w:rPr>
          <w:rFonts w:ascii="Arial" w:hAnsi="Arial" w:cs="Arial"/>
          <w:lang w:eastAsia="ar"/>
        </w:rPr>
      </w:pPr>
      <w:bookmarkStart w:id="21" w:name="_Toc120664518"/>
      <w:r w:rsidRPr="00905025">
        <w:rPr>
          <w:rFonts w:ascii="Arial" w:hAnsi="Arial" w:cs="Arial"/>
          <w:rtl/>
          <w:lang w:eastAsia="ar"/>
        </w:rPr>
        <w:lastRenderedPageBreak/>
        <w:t>المرحلة الخامسة: التواصل والمتابعة</w:t>
      </w:r>
      <w:bookmarkEnd w:id="21"/>
    </w:p>
    <w:bookmarkStart w:id="22" w:name="_Toc120664519"/>
    <w:bookmarkEnd w:id="22"/>
    <w:p w14:paraId="44A51F9A" w14:textId="484DD3B1" w:rsidR="004E2E6A" w:rsidRPr="00111FAF" w:rsidRDefault="00AB4936" w:rsidP="009A16A7">
      <w:pPr>
        <w:pStyle w:val="Heading1"/>
        <w:bidi/>
        <w:spacing w:before="480"/>
        <w:jc w:val="center"/>
        <w:rPr>
          <w:rFonts w:ascii="Arial" w:hAnsi="Arial" w:cs="Arial"/>
        </w:rPr>
      </w:pPr>
      <w:r w:rsidRPr="00111FAF">
        <w:rPr>
          <w:rFonts w:ascii="Arial" w:hAnsi="Arial" w:cs="Arial"/>
        </w:rPr>
        <w:object w:dxaOrig="5653" w:dyaOrig="4872" w14:anchorId="0EEBDAB4">
          <v:shape id="_x0000_i1030" type="#_x0000_t75" style="width:271.15pt;height:233.75pt" o:ole="">
            <v:imagedata r:id="rId31" o:title=""/>
          </v:shape>
          <o:OLEObject Type="Embed" ProgID="Visio.Drawing.15" ShapeID="_x0000_i1030" DrawAspect="Content" ObjectID="_1759048765" r:id="rId32"/>
        </w:object>
      </w:r>
    </w:p>
    <w:p w14:paraId="3080F13A" w14:textId="0E6FD987" w:rsidR="009A16A7" w:rsidRPr="00AB4936" w:rsidRDefault="009A16A7" w:rsidP="009A16A7">
      <w:pPr>
        <w:bidi/>
        <w:spacing w:before="80" w:line="240" w:lineRule="auto"/>
        <w:jc w:val="center"/>
        <w:rPr>
          <w:rFonts w:ascii="Arial" w:eastAsia="Arial" w:hAnsi="Arial" w:cs="Arial"/>
          <w:b/>
          <w:iCs/>
          <w:color w:val="373E49" w:themeColor="accent1"/>
          <w:lang w:eastAsia="en-US"/>
        </w:rPr>
      </w:pPr>
      <w:r w:rsidRPr="009A16A7">
        <w:rPr>
          <w:rFonts w:ascii="Arial" w:eastAsia="DIN NEXT™ ARABIC REGULAR" w:hAnsi="Arial" w:cs="Arial"/>
          <w:b/>
          <w:iCs/>
          <w:color w:val="373E49" w:themeColor="accent1"/>
          <w:rtl/>
          <w:lang w:eastAsia="ar"/>
        </w:rPr>
        <w:t xml:space="preserve">الشكل </w:t>
      </w:r>
      <w:r>
        <w:rPr>
          <w:rFonts w:ascii="Arial" w:eastAsia="DIN NEXT™ ARABIC REGULAR" w:hAnsi="Arial" w:cs="Arial" w:hint="cs"/>
          <w:b/>
          <w:iCs/>
          <w:color w:val="373E49" w:themeColor="accent1"/>
          <w:rtl/>
          <w:lang w:eastAsia="ar"/>
        </w:rPr>
        <w:t>6</w:t>
      </w:r>
      <w:r w:rsidRPr="009A16A7">
        <w:rPr>
          <w:rFonts w:ascii="Arial" w:eastAsia="DIN NEXT™ ARABIC REGULAR" w:hAnsi="Arial" w:cs="Arial"/>
          <w:b/>
          <w:iCs/>
          <w:color w:val="373E49" w:themeColor="accent1"/>
          <w:rtl/>
          <w:lang w:eastAsia="ar"/>
        </w:rPr>
        <w:t xml:space="preserve"> - مخطط سير العمل في </w:t>
      </w:r>
      <w:r>
        <w:rPr>
          <w:rFonts w:ascii="Arial" w:eastAsia="DIN NEXT™ ARABIC REGULAR" w:hAnsi="Arial" w:cs="Arial" w:hint="cs"/>
          <w:b/>
          <w:iCs/>
          <w:color w:val="373E49" w:themeColor="accent1"/>
          <w:rtl/>
          <w:lang w:eastAsia="ar"/>
        </w:rPr>
        <w:t>الاتصال والمراقبة</w:t>
      </w:r>
    </w:p>
    <w:tbl>
      <w:tblPr>
        <w:bidiVisual/>
        <w:tblW w:w="14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95"/>
        <w:gridCol w:w="1830"/>
        <w:gridCol w:w="4560"/>
        <w:gridCol w:w="1830"/>
        <w:gridCol w:w="1830"/>
        <w:gridCol w:w="1830"/>
        <w:gridCol w:w="1956"/>
      </w:tblGrid>
      <w:tr w:rsidR="004E2E6A" w:rsidRPr="00111FAF" w14:paraId="1A2BC25C" w14:textId="77777777" w:rsidTr="00905025">
        <w:trPr>
          <w:tblHeader/>
        </w:trPr>
        <w:tc>
          <w:tcPr>
            <w:tcW w:w="795" w:type="dxa"/>
            <w:shd w:val="clear" w:color="auto" w:fill="373E49"/>
            <w:tcMar>
              <w:top w:w="100" w:type="dxa"/>
              <w:left w:w="100" w:type="dxa"/>
              <w:bottom w:w="100" w:type="dxa"/>
              <w:right w:w="100" w:type="dxa"/>
            </w:tcMar>
          </w:tcPr>
          <w:p w14:paraId="3B99769B"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الرقم</w:t>
            </w:r>
          </w:p>
        </w:tc>
        <w:tc>
          <w:tcPr>
            <w:tcW w:w="1830" w:type="dxa"/>
            <w:shd w:val="clear" w:color="auto" w:fill="373E49"/>
            <w:tcMar>
              <w:top w:w="100" w:type="dxa"/>
              <w:left w:w="100" w:type="dxa"/>
              <w:bottom w:w="100" w:type="dxa"/>
              <w:right w:w="100" w:type="dxa"/>
            </w:tcMar>
          </w:tcPr>
          <w:p w14:paraId="0967E4AA"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الخطوة</w:t>
            </w:r>
          </w:p>
        </w:tc>
        <w:tc>
          <w:tcPr>
            <w:tcW w:w="4560" w:type="dxa"/>
            <w:shd w:val="clear" w:color="auto" w:fill="373E49"/>
            <w:tcMar>
              <w:top w:w="100" w:type="dxa"/>
              <w:left w:w="100" w:type="dxa"/>
              <w:bottom w:w="100" w:type="dxa"/>
              <w:right w:w="100" w:type="dxa"/>
            </w:tcMar>
          </w:tcPr>
          <w:p w14:paraId="71BC04C1"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الوصف</w:t>
            </w:r>
          </w:p>
        </w:tc>
        <w:tc>
          <w:tcPr>
            <w:tcW w:w="1830" w:type="dxa"/>
            <w:shd w:val="clear" w:color="auto" w:fill="373E49"/>
            <w:tcMar>
              <w:top w:w="100" w:type="dxa"/>
              <w:left w:w="100" w:type="dxa"/>
              <w:bottom w:w="100" w:type="dxa"/>
              <w:right w:w="100" w:type="dxa"/>
            </w:tcMar>
          </w:tcPr>
          <w:p w14:paraId="550F4664"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المالك / المسؤول</w:t>
            </w:r>
          </w:p>
        </w:tc>
        <w:tc>
          <w:tcPr>
            <w:tcW w:w="1830" w:type="dxa"/>
            <w:shd w:val="clear" w:color="auto" w:fill="373E49"/>
          </w:tcPr>
          <w:p w14:paraId="460C41EB"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المُدخلات</w:t>
            </w:r>
          </w:p>
        </w:tc>
        <w:tc>
          <w:tcPr>
            <w:tcW w:w="1830" w:type="dxa"/>
            <w:shd w:val="clear" w:color="auto" w:fill="373E49"/>
          </w:tcPr>
          <w:p w14:paraId="5F49BB2C"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المُخرجات</w:t>
            </w:r>
          </w:p>
        </w:tc>
        <w:tc>
          <w:tcPr>
            <w:tcW w:w="1956" w:type="dxa"/>
            <w:shd w:val="clear" w:color="auto" w:fill="373E49"/>
          </w:tcPr>
          <w:p w14:paraId="2A9E68EB" w14:textId="77777777" w:rsidR="004E2E6A" w:rsidRPr="00AB4936" w:rsidRDefault="004E2E6A" w:rsidP="00905025">
            <w:pPr>
              <w:widowControl w:val="0"/>
              <w:bidi/>
              <w:rPr>
                <w:rFonts w:ascii="Arial" w:eastAsia="Arial" w:hAnsi="Arial" w:cs="Arial"/>
                <w:color w:val="15979E"/>
                <w:lang w:eastAsia="en-US"/>
              </w:rPr>
            </w:pPr>
            <w:r w:rsidRPr="00AB4936">
              <w:rPr>
                <w:rFonts w:ascii="Arial" w:eastAsia="Arial" w:hAnsi="Arial" w:cs="Arial"/>
                <w:color w:val="FFFFFF" w:themeColor="background1"/>
                <w:rtl/>
                <w:lang w:eastAsia="ar"/>
              </w:rPr>
              <w:t>الأطراف المعنية</w:t>
            </w:r>
          </w:p>
        </w:tc>
      </w:tr>
      <w:tr w:rsidR="004E2E6A" w:rsidRPr="00111FAF" w14:paraId="709CFE6A" w14:textId="77777777" w:rsidTr="00775475">
        <w:tc>
          <w:tcPr>
            <w:tcW w:w="795" w:type="dxa"/>
            <w:shd w:val="clear" w:color="auto" w:fill="auto"/>
            <w:tcMar>
              <w:top w:w="100" w:type="dxa"/>
              <w:left w:w="100" w:type="dxa"/>
              <w:bottom w:w="100" w:type="dxa"/>
              <w:right w:w="100" w:type="dxa"/>
            </w:tcMar>
          </w:tcPr>
          <w:p w14:paraId="1BCC05BC" w14:textId="77777777" w:rsidR="004E2E6A" w:rsidRPr="00AB4936" w:rsidRDefault="004E2E6A" w:rsidP="00905025">
            <w:pPr>
              <w:widowControl w:val="0"/>
              <w:numPr>
                <w:ilvl w:val="0"/>
                <w:numId w:val="18"/>
              </w:numPr>
              <w:bidi/>
              <w:contextualSpacing/>
              <w:jc w:val="center"/>
              <w:rPr>
                <w:rFonts w:ascii="Arial" w:eastAsia="Arial" w:hAnsi="Arial" w:cs="Arial"/>
                <w:color w:val="373E49" w:themeColor="accent1"/>
                <w:lang w:eastAsia="en-US"/>
              </w:rPr>
            </w:pPr>
          </w:p>
        </w:tc>
        <w:tc>
          <w:tcPr>
            <w:tcW w:w="1830" w:type="dxa"/>
            <w:shd w:val="clear" w:color="auto" w:fill="auto"/>
            <w:tcMar>
              <w:top w:w="100" w:type="dxa"/>
              <w:left w:w="100" w:type="dxa"/>
              <w:bottom w:w="100" w:type="dxa"/>
              <w:right w:w="100" w:type="dxa"/>
            </w:tcMar>
          </w:tcPr>
          <w:p w14:paraId="7D04CD9E"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التواصل والتشاور</w:t>
            </w:r>
          </w:p>
        </w:tc>
        <w:tc>
          <w:tcPr>
            <w:tcW w:w="4560" w:type="dxa"/>
            <w:shd w:val="clear" w:color="auto" w:fill="auto"/>
            <w:tcMar>
              <w:top w:w="100" w:type="dxa"/>
              <w:left w:w="100" w:type="dxa"/>
              <w:bottom w:w="100" w:type="dxa"/>
              <w:right w:w="100" w:type="dxa"/>
            </w:tcMar>
          </w:tcPr>
          <w:p w14:paraId="3C511BD0" w14:textId="77777777" w:rsidR="004E2E6A" w:rsidRPr="00AB4936" w:rsidRDefault="004E2E6A" w:rsidP="00905025">
            <w:p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يجب التواصل والتشاور بشأن جميع الخطوات والإجراءات المتخذة خلال عملية إدارة مخاطر الأمن السيبراني مع جميع الجهات المعنية الداخلية والخارجية.</w:t>
            </w:r>
            <w:r w:rsidRPr="00AB4936">
              <w:rPr>
                <w:rFonts w:ascii="Arial" w:eastAsia="DIN NEXT™ ARABIC REGULAR" w:hAnsi="Arial" w:cs="Arial"/>
                <w:color w:val="373E49" w:themeColor="accent1"/>
                <w:rtl/>
                <w:lang w:eastAsia="ar"/>
              </w:rPr>
              <w:t xml:space="preserve"> </w:t>
            </w:r>
            <w:r w:rsidRPr="00AB4936">
              <w:rPr>
                <w:rFonts w:ascii="Arial" w:eastAsia="Arial" w:hAnsi="Arial" w:cs="Arial"/>
                <w:color w:val="373E49" w:themeColor="accent1"/>
                <w:rtl/>
                <w:lang w:eastAsia="ar"/>
              </w:rPr>
              <w:t xml:space="preserve">والغرض من هذا هو توفير فهم أفضل </w:t>
            </w:r>
            <w:r w:rsidRPr="00AB4936">
              <w:rPr>
                <w:rFonts w:ascii="Arial" w:eastAsia="Arial" w:hAnsi="Arial" w:cs="Arial"/>
                <w:color w:val="373E49" w:themeColor="accent1"/>
                <w:rtl/>
                <w:lang w:eastAsia="ar"/>
              </w:rPr>
              <w:lastRenderedPageBreak/>
              <w:t>ومبررات لجميع الإجراءات المتخذة فيما يتعلق بعملية إدارة مخاطر الأمن السيبراني.</w:t>
            </w:r>
          </w:p>
        </w:tc>
        <w:tc>
          <w:tcPr>
            <w:tcW w:w="1830" w:type="dxa"/>
            <w:shd w:val="clear" w:color="auto" w:fill="auto"/>
            <w:tcMar>
              <w:top w:w="100" w:type="dxa"/>
              <w:left w:w="100" w:type="dxa"/>
              <w:bottom w:w="100" w:type="dxa"/>
              <w:right w:w="100" w:type="dxa"/>
            </w:tcMar>
          </w:tcPr>
          <w:p w14:paraId="0EA4C651"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lastRenderedPageBreak/>
              <w:t>الإدارة المعنية بالأمن السيبراني</w:t>
            </w:r>
          </w:p>
        </w:tc>
        <w:tc>
          <w:tcPr>
            <w:tcW w:w="1830" w:type="dxa"/>
          </w:tcPr>
          <w:p w14:paraId="6258DD67"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جميع خطوات العملية</w:t>
            </w:r>
          </w:p>
        </w:tc>
        <w:tc>
          <w:tcPr>
            <w:tcW w:w="1830" w:type="dxa"/>
          </w:tcPr>
          <w:p w14:paraId="0632994E"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 xml:space="preserve">التواصل والتشاور بوضوح مع الجهات المعنية بشأن الإجراءات </w:t>
            </w:r>
            <w:r w:rsidRPr="00AB4936">
              <w:rPr>
                <w:rFonts w:ascii="Arial" w:eastAsia="Arial" w:hAnsi="Arial" w:cs="Arial"/>
                <w:color w:val="373E49" w:themeColor="accent1"/>
                <w:rtl/>
                <w:lang w:eastAsia="ar"/>
              </w:rPr>
              <w:lastRenderedPageBreak/>
              <w:t>المتخذة</w:t>
            </w:r>
          </w:p>
        </w:tc>
        <w:tc>
          <w:tcPr>
            <w:tcW w:w="1956" w:type="dxa"/>
          </w:tcPr>
          <w:p w14:paraId="5E2FF37E"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lastRenderedPageBreak/>
              <w:t>الإدارة المعنية بالأمن السيبراني</w:t>
            </w:r>
          </w:p>
        </w:tc>
      </w:tr>
      <w:tr w:rsidR="004E2E6A" w:rsidRPr="00111FAF" w14:paraId="168F9208" w14:textId="77777777" w:rsidTr="00775475">
        <w:tc>
          <w:tcPr>
            <w:tcW w:w="795" w:type="dxa"/>
            <w:shd w:val="clear" w:color="auto" w:fill="auto"/>
            <w:tcMar>
              <w:top w:w="100" w:type="dxa"/>
              <w:left w:w="100" w:type="dxa"/>
              <w:bottom w:w="100" w:type="dxa"/>
              <w:right w:w="100" w:type="dxa"/>
            </w:tcMar>
          </w:tcPr>
          <w:p w14:paraId="51D919F3" w14:textId="77777777" w:rsidR="004E2E6A" w:rsidRPr="00AB4936" w:rsidRDefault="004E2E6A" w:rsidP="00905025">
            <w:pPr>
              <w:widowControl w:val="0"/>
              <w:numPr>
                <w:ilvl w:val="0"/>
                <w:numId w:val="18"/>
              </w:numPr>
              <w:bidi/>
              <w:contextualSpacing/>
              <w:rPr>
                <w:rFonts w:ascii="Arial" w:eastAsia="Arial" w:hAnsi="Arial" w:cs="Arial"/>
                <w:color w:val="373E49" w:themeColor="accent1"/>
                <w:lang w:eastAsia="en-US"/>
              </w:rPr>
            </w:pPr>
          </w:p>
        </w:tc>
        <w:tc>
          <w:tcPr>
            <w:tcW w:w="1830" w:type="dxa"/>
            <w:shd w:val="clear" w:color="auto" w:fill="auto"/>
            <w:tcMar>
              <w:top w:w="100" w:type="dxa"/>
              <w:left w:w="100" w:type="dxa"/>
              <w:bottom w:w="100" w:type="dxa"/>
              <w:right w:w="100" w:type="dxa"/>
            </w:tcMar>
          </w:tcPr>
          <w:p w14:paraId="10C5596B"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المتابعة والمراجعة</w:t>
            </w:r>
          </w:p>
        </w:tc>
        <w:tc>
          <w:tcPr>
            <w:tcW w:w="4560" w:type="dxa"/>
            <w:shd w:val="clear" w:color="auto" w:fill="auto"/>
            <w:tcMar>
              <w:top w:w="100" w:type="dxa"/>
              <w:left w:w="100" w:type="dxa"/>
              <w:bottom w:w="100" w:type="dxa"/>
              <w:right w:w="100" w:type="dxa"/>
            </w:tcMar>
          </w:tcPr>
          <w:p w14:paraId="7E04250D" w14:textId="77777777" w:rsidR="004E2E6A" w:rsidRPr="00AB4936" w:rsidRDefault="004E2E6A" w:rsidP="00905025">
            <w:pPr>
              <w:bidi/>
              <w:spacing w:line="276" w:lineRule="auto"/>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يجب متابعة جميع مخاطر الأمن السيبراني المحددة وتدابير معالجتها المطبقة ومراجعتها باستمرار.</w:t>
            </w:r>
          </w:p>
          <w:p w14:paraId="000E52FF" w14:textId="77777777" w:rsidR="004E2E6A" w:rsidRPr="00AB4936" w:rsidRDefault="004E2E6A" w:rsidP="00905025">
            <w:pPr>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ويجب أن تتم المتابعة والمراجعة في جميع مراحل العملية.</w:t>
            </w:r>
          </w:p>
        </w:tc>
        <w:tc>
          <w:tcPr>
            <w:tcW w:w="1830" w:type="dxa"/>
            <w:shd w:val="clear" w:color="auto" w:fill="auto"/>
            <w:tcMar>
              <w:top w:w="100" w:type="dxa"/>
              <w:left w:w="100" w:type="dxa"/>
              <w:bottom w:w="100" w:type="dxa"/>
              <w:right w:w="100" w:type="dxa"/>
            </w:tcMar>
          </w:tcPr>
          <w:p w14:paraId="4092AA13"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 وملاك المخاطر</w:t>
            </w:r>
          </w:p>
        </w:tc>
        <w:tc>
          <w:tcPr>
            <w:tcW w:w="1830" w:type="dxa"/>
          </w:tcPr>
          <w:p w14:paraId="55935F89"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سجل مخاطر الأمن السيبراني</w:t>
            </w:r>
          </w:p>
        </w:tc>
        <w:tc>
          <w:tcPr>
            <w:tcW w:w="1830" w:type="dxa"/>
          </w:tcPr>
          <w:p w14:paraId="11C500EF"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متابعة ومراجعة سجل مخاطر الأمن السيبراني</w:t>
            </w:r>
          </w:p>
        </w:tc>
        <w:tc>
          <w:tcPr>
            <w:tcW w:w="1956" w:type="dxa"/>
          </w:tcPr>
          <w:p w14:paraId="4DC19575" w14:textId="77777777" w:rsidR="004E2E6A" w:rsidRPr="00AB4936" w:rsidRDefault="004E2E6A" w:rsidP="00905025">
            <w:pPr>
              <w:widowControl w:val="0"/>
              <w:bidi/>
              <w:jc w:val="both"/>
              <w:rPr>
                <w:rFonts w:ascii="Arial" w:eastAsia="Arial" w:hAnsi="Arial" w:cs="Arial"/>
                <w:color w:val="373E49" w:themeColor="accent1"/>
                <w:lang w:eastAsia="en-US"/>
              </w:rPr>
            </w:pPr>
            <w:r w:rsidRPr="00AB4936">
              <w:rPr>
                <w:rFonts w:ascii="Arial" w:eastAsia="Arial" w:hAnsi="Arial" w:cs="Arial"/>
                <w:color w:val="373E49" w:themeColor="accent1"/>
                <w:rtl/>
                <w:lang w:eastAsia="ar"/>
              </w:rPr>
              <w:t>الإدارة المعنية بالأمن السيبراني، وملاك المخاطر</w:t>
            </w:r>
          </w:p>
        </w:tc>
      </w:tr>
    </w:tbl>
    <w:p w14:paraId="392967FE" w14:textId="77777777" w:rsidR="004E2E6A" w:rsidRPr="00111FAF" w:rsidRDefault="004E2E6A" w:rsidP="004E2E6A">
      <w:pPr>
        <w:pStyle w:val="Heading1"/>
        <w:bidi/>
        <w:spacing w:before="480"/>
        <w:jc w:val="both"/>
        <w:rPr>
          <w:rFonts w:ascii="Arial" w:hAnsi="Arial" w:cs="Arial"/>
        </w:rPr>
      </w:pPr>
    </w:p>
    <w:p w14:paraId="76B56E60" w14:textId="77777777" w:rsidR="00111FAF" w:rsidRPr="00111FAF" w:rsidRDefault="00111FAF" w:rsidP="004E2E6A">
      <w:pPr>
        <w:pStyle w:val="Heading1"/>
        <w:bidi/>
        <w:spacing w:before="480"/>
        <w:jc w:val="both"/>
        <w:rPr>
          <w:rFonts w:ascii="Arial" w:hAnsi="Arial" w:cs="Arial"/>
        </w:rPr>
        <w:sectPr w:rsidR="00111FAF" w:rsidRPr="00111FAF" w:rsidSect="00905025">
          <w:headerReference w:type="default" r:id="rId33"/>
          <w:pgSz w:w="16839" w:h="11907" w:orient="landscape" w:code="9"/>
          <w:pgMar w:top="1440" w:right="1440" w:bottom="1440" w:left="1440" w:header="706" w:footer="979" w:gutter="0"/>
          <w:cols w:space="720"/>
          <w:titlePg/>
          <w:bidi/>
          <w:rtlGutter/>
          <w:docGrid w:linePitch="360"/>
        </w:sectPr>
      </w:pPr>
    </w:p>
    <w:p w14:paraId="5257D058" w14:textId="7F7EA914" w:rsidR="004E2E6A" w:rsidRPr="00111FAF" w:rsidRDefault="005A5437" w:rsidP="004E2E6A">
      <w:pPr>
        <w:pStyle w:val="Heading1"/>
        <w:bidi/>
        <w:spacing w:before="480"/>
        <w:jc w:val="both"/>
        <w:rPr>
          <w:rStyle w:val="Hyperlink"/>
          <w:rFonts w:ascii="Arial" w:hAnsi="Arial" w:cs="Arial"/>
          <w:color w:val="2B3B82" w:themeColor="text1"/>
          <w:u w:val="none"/>
        </w:rPr>
      </w:pPr>
      <w:hyperlink w:anchor="_الأدوار_والمسؤوليات" w:tooltip="يهدف هذا القسم إلى تحديد الأدوار والمسؤوليات ذات العلاقة بهذه السياسة" w:history="1">
        <w:bookmarkStart w:id="23" w:name="_Toc120627717"/>
        <w:bookmarkStart w:id="24" w:name="_Toc120664520"/>
        <w:r w:rsidR="007E17EF" w:rsidRPr="00111FAF">
          <w:rPr>
            <w:rStyle w:val="Hyperlink"/>
            <w:rFonts w:ascii="Arial" w:hAnsi="Arial" w:cs="Arial"/>
            <w:color w:val="2B3B82" w:themeColor="text1"/>
            <w:u w:val="none"/>
            <w:rtl/>
          </w:rPr>
          <w:t>الأدوار والمسؤوليات</w:t>
        </w:r>
        <w:bookmarkEnd w:id="23"/>
        <w:bookmarkEnd w:id="24"/>
      </w:hyperlink>
    </w:p>
    <w:p w14:paraId="4F3DF917" w14:textId="1AEB086A" w:rsidR="009457F1" w:rsidRPr="003E576C" w:rsidRDefault="009457F1">
      <w:pPr>
        <w:pStyle w:val="ListParagraph"/>
        <w:numPr>
          <w:ilvl w:val="0"/>
          <w:numId w:val="1"/>
        </w:numPr>
        <w:bidi/>
        <w:spacing w:before="120" w:after="120" w:line="276" w:lineRule="auto"/>
        <w:ind w:left="387"/>
        <w:contextualSpacing w:val="0"/>
        <w:jc w:val="both"/>
        <w:rPr>
          <w:rFonts w:ascii="Arial" w:hAnsi="Arial" w:cs="Arial"/>
          <w:color w:val="373E49" w:themeColor="accent1"/>
          <w:sz w:val="26"/>
          <w:szCs w:val="26"/>
        </w:rPr>
      </w:pPr>
      <w:bookmarkStart w:id="25" w:name="_الالتزام_بالسياسة"/>
      <w:bookmarkEnd w:id="25"/>
      <w:r w:rsidRPr="003E576C">
        <w:rPr>
          <w:rFonts w:ascii="Arial" w:hAnsi="Arial" w:cs="Arial"/>
          <w:b/>
          <w:bCs/>
          <w:color w:val="373E49" w:themeColor="accent1"/>
          <w:sz w:val="26"/>
          <w:szCs w:val="26"/>
          <w:rtl/>
        </w:rPr>
        <w:t xml:space="preserve">مالك </w:t>
      </w:r>
      <w:r w:rsidR="00965B3D" w:rsidRPr="003E576C">
        <w:rPr>
          <w:rFonts w:ascii="Arial" w:hAnsi="Arial" w:cs="Arial" w:hint="cs"/>
          <w:b/>
          <w:bCs/>
          <w:color w:val="373E49" w:themeColor="accent1"/>
          <w:sz w:val="26"/>
          <w:szCs w:val="26"/>
          <w:rtl/>
          <w:lang w:bidi="ar-JO"/>
        </w:rPr>
        <w:t>الإجراء</w:t>
      </w:r>
      <w:r w:rsidRPr="003E576C">
        <w:rPr>
          <w:rFonts w:ascii="Arial" w:hAnsi="Arial" w:cs="Arial"/>
          <w:b/>
          <w:bCs/>
          <w:color w:val="373E49" w:themeColor="accent1"/>
          <w:sz w:val="26"/>
          <w:szCs w:val="26"/>
          <w:rtl/>
        </w:rPr>
        <w:t>:</w:t>
      </w:r>
      <w:r w:rsidRPr="003E576C">
        <w:rPr>
          <w:rFonts w:ascii="Arial" w:hAnsi="Arial" w:cs="Arial"/>
          <w:color w:val="373E49" w:themeColor="accent1"/>
          <w:sz w:val="26"/>
          <w:szCs w:val="26"/>
          <w:rtl/>
        </w:rPr>
        <w:t xml:space="preserve"> </w:t>
      </w:r>
      <w:r w:rsidRPr="003E576C">
        <w:rPr>
          <w:rFonts w:ascii="Arial" w:hAnsi="Arial" w:cs="Arial"/>
          <w:color w:val="373E49" w:themeColor="accent1"/>
          <w:sz w:val="26"/>
          <w:szCs w:val="26"/>
          <w:highlight w:val="cyan"/>
          <w:rtl/>
        </w:rPr>
        <w:t>&lt;رئيس الإدارة المعنية بالأمن السيبراني&gt;</w:t>
      </w:r>
      <w:r w:rsidR="00050003" w:rsidRPr="003E576C">
        <w:rPr>
          <w:rFonts w:ascii="Arial" w:hAnsi="Arial" w:cs="Arial"/>
          <w:color w:val="373E49" w:themeColor="accent1"/>
          <w:sz w:val="26"/>
          <w:szCs w:val="26"/>
          <w:rtl/>
        </w:rPr>
        <w:t>.</w:t>
      </w:r>
    </w:p>
    <w:p w14:paraId="1789D07C" w14:textId="044B006A" w:rsidR="009457F1" w:rsidRPr="003E576C" w:rsidRDefault="009457F1">
      <w:pPr>
        <w:pStyle w:val="ListParagraph"/>
        <w:numPr>
          <w:ilvl w:val="0"/>
          <w:numId w:val="1"/>
        </w:numPr>
        <w:bidi/>
        <w:spacing w:before="120" w:after="120" w:line="276" w:lineRule="auto"/>
        <w:ind w:left="387"/>
        <w:contextualSpacing w:val="0"/>
        <w:jc w:val="both"/>
        <w:rPr>
          <w:rFonts w:ascii="Arial" w:hAnsi="Arial" w:cs="Arial"/>
          <w:color w:val="373E49" w:themeColor="accent1"/>
          <w:sz w:val="26"/>
          <w:szCs w:val="26"/>
        </w:rPr>
      </w:pPr>
      <w:r w:rsidRPr="003E576C">
        <w:rPr>
          <w:rFonts w:ascii="Arial" w:hAnsi="Arial" w:cs="Arial"/>
          <w:b/>
          <w:bCs/>
          <w:color w:val="373E49" w:themeColor="accent1"/>
          <w:sz w:val="26"/>
          <w:szCs w:val="26"/>
          <w:rtl/>
        </w:rPr>
        <w:t xml:space="preserve">مراجعة </w:t>
      </w:r>
      <w:r w:rsidR="00965B3D" w:rsidRPr="003E576C">
        <w:rPr>
          <w:rFonts w:ascii="Arial" w:hAnsi="Arial" w:cs="Arial" w:hint="cs"/>
          <w:b/>
          <w:bCs/>
          <w:color w:val="373E49" w:themeColor="accent1"/>
          <w:sz w:val="26"/>
          <w:szCs w:val="26"/>
          <w:rtl/>
          <w:lang w:bidi="ar-JO"/>
        </w:rPr>
        <w:t>الإجراء</w:t>
      </w:r>
      <w:r w:rsidR="00965B3D" w:rsidRPr="003E576C">
        <w:rPr>
          <w:rFonts w:ascii="Arial" w:hAnsi="Arial" w:cs="Arial"/>
          <w:b/>
          <w:bCs/>
          <w:color w:val="373E49" w:themeColor="accent1"/>
          <w:sz w:val="26"/>
          <w:szCs w:val="26"/>
          <w:rtl/>
        </w:rPr>
        <w:t xml:space="preserve"> </w:t>
      </w:r>
      <w:r w:rsidR="00926773" w:rsidRPr="003E576C">
        <w:rPr>
          <w:rFonts w:ascii="Arial" w:hAnsi="Arial" w:cs="Arial"/>
          <w:b/>
          <w:bCs/>
          <w:color w:val="373E49" w:themeColor="accent1"/>
          <w:sz w:val="26"/>
          <w:szCs w:val="26"/>
          <w:rtl/>
        </w:rPr>
        <w:t>وتحديثه</w:t>
      </w:r>
      <w:r w:rsidRPr="003E576C">
        <w:rPr>
          <w:rFonts w:ascii="Arial" w:hAnsi="Arial" w:cs="Arial"/>
          <w:b/>
          <w:bCs/>
          <w:color w:val="373E49" w:themeColor="accent1"/>
          <w:sz w:val="26"/>
          <w:szCs w:val="26"/>
          <w:rtl/>
        </w:rPr>
        <w:t>:</w:t>
      </w:r>
      <w:r w:rsidRPr="003E576C">
        <w:rPr>
          <w:rFonts w:ascii="Arial" w:hAnsi="Arial" w:cs="Arial"/>
          <w:color w:val="373E49" w:themeColor="accent1"/>
          <w:sz w:val="26"/>
          <w:szCs w:val="26"/>
          <w:rtl/>
        </w:rPr>
        <w:t xml:space="preserve"> </w:t>
      </w:r>
      <w:r w:rsidRPr="003E576C">
        <w:rPr>
          <w:rFonts w:ascii="Arial" w:hAnsi="Arial" w:cs="Arial"/>
          <w:color w:val="373E49" w:themeColor="accent1"/>
          <w:sz w:val="26"/>
          <w:szCs w:val="26"/>
          <w:highlight w:val="cyan"/>
          <w:rtl/>
        </w:rPr>
        <w:t>&lt;الإدارة المعنية بالأمن السيبراني&gt;</w:t>
      </w:r>
      <w:r w:rsidR="00050003" w:rsidRPr="003E576C">
        <w:rPr>
          <w:rFonts w:ascii="Arial" w:hAnsi="Arial" w:cs="Arial"/>
          <w:color w:val="373E49" w:themeColor="accent1"/>
          <w:sz w:val="26"/>
          <w:szCs w:val="26"/>
          <w:rtl/>
        </w:rPr>
        <w:t>.</w:t>
      </w:r>
    </w:p>
    <w:p w14:paraId="51D7A31C" w14:textId="6E007435" w:rsidR="00E860E3" w:rsidRPr="003E576C" w:rsidRDefault="009457F1">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3E576C">
        <w:rPr>
          <w:rFonts w:ascii="Arial" w:hAnsi="Arial" w:cs="Arial"/>
          <w:b/>
          <w:bCs/>
          <w:color w:val="373E49" w:themeColor="accent1"/>
          <w:sz w:val="26"/>
          <w:szCs w:val="26"/>
          <w:rtl/>
        </w:rPr>
        <w:t>تنفيذ</w:t>
      </w:r>
      <w:r w:rsidR="00926773" w:rsidRPr="003E576C">
        <w:rPr>
          <w:rFonts w:ascii="Arial" w:hAnsi="Arial" w:cs="Arial"/>
          <w:b/>
          <w:bCs/>
          <w:color w:val="373E49" w:themeColor="accent1"/>
          <w:sz w:val="26"/>
          <w:szCs w:val="26"/>
          <w:rtl/>
        </w:rPr>
        <w:t xml:space="preserve"> </w:t>
      </w:r>
      <w:r w:rsidR="00965B3D" w:rsidRPr="003E576C">
        <w:rPr>
          <w:rFonts w:ascii="Arial" w:hAnsi="Arial" w:cs="Arial" w:hint="cs"/>
          <w:b/>
          <w:bCs/>
          <w:color w:val="373E49" w:themeColor="accent1"/>
          <w:sz w:val="26"/>
          <w:szCs w:val="26"/>
          <w:rtl/>
          <w:lang w:bidi="ar-JO"/>
        </w:rPr>
        <w:t>الإجراء</w:t>
      </w:r>
      <w:r w:rsidR="00965B3D" w:rsidRPr="003E576C">
        <w:rPr>
          <w:rFonts w:ascii="Arial" w:hAnsi="Arial" w:cs="Arial"/>
          <w:b/>
          <w:bCs/>
          <w:color w:val="373E49" w:themeColor="accent1"/>
          <w:sz w:val="26"/>
          <w:szCs w:val="26"/>
          <w:rtl/>
        </w:rPr>
        <w:t xml:space="preserve"> </w:t>
      </w:r>
      <w:r w:rsidR="00926773" w:rsidRPr="003E576C">
        <w:rPr>
          <w:rFonts w:ascii="Arial" w:hAnsi="Arial" w:cs="Arial"/>
          <w:b/>
          <w:bCs/>
          <w:color w:val="373E49" w:themeColor="accent1"/>
          <w:sz w:val="26"/>
          <w:szCs w:val="26"/>
          <w:rtl/>
        </w:rPr>
        <w:t>وتطبيقه</w:t>
      </w:r>
      <w:r w:rsidRPr="003E576C">
        <w:rPr>
          <w:rFonts w:ascii="Arial" w:hAnsi="Arial" w:cs="Arial"/>
          <w:b/>
          <w:bCs/>
          <w:color w:val="373E49" w:themeColor="accent1"/>
          <w:sz w:val="26"/>
          <w:szCs w:val="26"/>
          <w:rtl/>
        </w:rPr>
        <w:t>:</w:t>
      </w:r>
      <w:r w:rsidRPr="003E576C">
        <w:rPr>
          <w:rFonts w:ascii="Arial" w:hAnsi="Arial" w:cs="Arial"/>
          <w:color w:val="373E49" w:themeColor="accent1"/>
          <w:sz w:val="26"/>
          <w:szCs w:val="26"/>
          <w:rtl/>
        </w:rPr>
        <w:t xml:space="preserve"> </w:t>
      </w:r>
      <w:r w:rsidRPr="003E576C">
        <w:rPr>
          <w:rFonts w:ascii="Arial" w:hAnsi="Arial" w:cs="Arial"/>
          <w:color w:val="373E49" w:themeColor="accent1"/>
          <w:sz w:val="26"/>
          <w:szCs w:val="26"/>
          <w:highlight w:val="cyan"/>
          <w:rtl/>
        </w:rPr>
        <w:t>&lt;الإدارة المعنية بتقنية المعلومات&gt;</w:t>
      </w:r>
      <w:r w:rsidR="00732F3E" w:rsidRPr="003E576C">
        <w:rPr>
          <w:rFonts w:ascii="Arial" w:hAnsi="Arial" w:cs="Arial"/>
          <w:color w:val="373E49" w:themeColor="accent1"/>
          <w:sz w:val="26"/>
          <w:szCs w:val="26"/>
          <w:rtl/>
        </w:rPr>
        <w:t xml:space="preserve"> و</w:t>
      </w:r>
      <w:r w:rsidR="00732F3E" w:rsidRPr="003E576C">
        <w:rPr>
          <w:rFonts w:ascii="Arial" w:hAnsi="Arial" w:cs="Arial"/>
          <w:color w:val="373E49" w:themeColor="accent1"/>
          <w:sz w:val="26"/>
          <w:szCs w:val="26"/>
          <w:highlight w:val="cyan"/>
          <w:rtl/>
        </w:rPr>
        <w:t>&lt;الإدارة المعنية بالأمن السيبراني&gt;</w:t>
      </w:r>
      <w:r w:rsidR="00050003" w:rsidRPr="003E576C">
        <w:rPr>
          <w:rFonts w:ascii="Arial" w:hAnsi="Arial" w:cs="Arial"/>
          <w:color w:val="373E49" w:themeColor="accent1"/>
          <w:sz w:val="26"/>
          <w:szCs w:val="26"/>
          <w:rtl/>
        </w:rPr>
        <w:t>.</w:t>
      </w:r>
    </w:p>
    <w:p w14:paraId="7D8E3E40" w14:textId="6D4DC10B" w:rsidR="00243366" w:rsidRPr="003E576C" w:rsidRDefault="00AF4C04">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3E576C">
        <w:rPr>
          <w:rFonts w:ascii="Arial" w:hAnsi="Arial" w:cs="Arial"/>
          <w:b/>
          <w:bCs/>
          <w:color w:val="373E49" w:themeColor="accent1"/>
          <w:sz w:val="26"/>
          <w:szCs w:val="26"/>
          <w:rtl/>
        </w:rPr>
        <w:t xml:space="preserve">قياس الالتزام </w:t>
      </w:r>
      <w:r w:rsidR="00965B3D" w:rsidRPr="003E576C">
        <w:rPr>
          <w:rFonts w:ascii="Arial" w:hAnsi="Arial" w:cs="Arial" w:hint="cs"/>
          <w:b/>
          <w:bCs/>
          <w:color w:val="373E49" w:themeColor="accent1"/>
          <w:sz w:val="26"/>
          <w:szCs w:val="26"/>
          <w:rtl/>
        </w:rPr>
        <w:t>ب</w:t>
      </w:r>
      <w:r w:rsidR="00965B3D" w:rsidRPr="003E576C">
        <w:rPr>
          <w:rFonts w:ascii="Arial" w:hAnsi="Arial" w:cs="Arial" w:hint="cs"/>
          <w:b/>
          <w:bCs/>
          <w:color w:val="373E49" w:themeColor="accent1"/>
          <w:sz w:val="26"/>
          <w:szCs w:val="26"/>
          <w:rtl/>
          <w:lang w:bidi="ar-JO"/>
        </w:rPr>
        <w:t>الإجراء</w:t>
      </w:r>
      <w:r w:rsidRPr="003E576C">
        <w:rPr>
          <w:rFonts w:ascii="Arial" w:hAnsi="Arial" w:cs="Arial"/>
          <w:b/>
          <w:bCs/>
          <w:color w:val="373E49" w:themeColor="accent1"/>
          <w:sz w:val="26"/>
          <w:szCs w:val="26"/>
          <w:rtl/>
        </w:rPr>
        <w:t>:</w:t>
      </w:r>
      <w:r w:rsidRPr="003E576C">
        <w:rPr>
          <w:rFonts w:ascii="Arial" w:hAnsi="Arial" w:cs="Arial"/>
          <w:color w:val="373E49" w:themeColor="accent1"/>
          <w:sz w:val="26"/>
          <w:szCs w:val="26"/>
          <w:rtl/>
        </w:rPr>
        <w:t xml:space="preserve"> </w:t>
      </w:r>
      <w:r w:rsidRPr="003E576C">
        <w:rPr>
          <w:rFonts w:ascii="Arial" w:hAnsi="Arial" w:cs="Arial"/>
          <w:color w:val="373E49" w:themeColor="accent1"/>
          <w:sz w:val="26"/>
          <w:szCs w:val="26"/>
          <w:highlight w:val="cyan"/>
          <w:rtl/>
        </w:rPr>
        <w:t>&lt;الإدارة المعنية بالأمن السيبراني&gt;</w:t>
      </w:r>
      <w:r w:rsidRPr="003E576C">
        <w:rPr>
          <w:rFonts w:ascii="Arial" w:hAnsi="Arial" w:cs="Arial"/>
          <w:color w:val="373E49" w:themeColor="accent1"/>
          <w:sz w:val="26"/>
          <w:szCs w:val="26"/>
          <w:rtl/>
        </w:rPr>
        <w:t>.</w:t>
      </w:r>
    </w:p>
    <w:p w14:paraId="732B0932" w14:textId="0F433483" w:rsidR="00243366" w:rsidRPr="00111FAF" w:rsidRDefault="00243366" w:rsidP="00580863">
      <w:pPr>
        <w:pStyle w:val="Heading1"/>
        <w:bidi/>
        <w:spacing w:before="480"/>
        <w:jc w:val="both"/>
        <w:rPr>
          <w:rStyle w:val="Hyperlink"/>
          <w:rFonts w:ascii="Arial" w:hAnsi="Arial" w:cs="Arial"/>
          <w:color w:val="2B3B82" w:themeColor="text1"/>
          <w:u w:val="none"/>
        </w:rPr>
      </w:pPr>
      <w:bookmarkStart w:id="26" w:name="_Toc120627718"/>
      <w:bookmarkStart w:id="27" w:name="_Toc120664521"/>
      <w:r w:rsidRPr="00111FAF">
        <w:rPr>
          <w:rStyle w:val="Hyperlink"/>
          <w:rFonts w:ascii="Arial" w:hAnsi="Arial" w:cs="Arial"/>
          <w:color w:val="2B3B82" w:themeColor="text1"/>
          <w:u w:val="none"/>
          <w:rtl/>
        </w:rPr>
        <w:t>التحديث والمراجعة</w:t>
      </w:r>
      <w:bookmarkEnd w:id="26"/>
      <w:bookmarkEnd w:id="27"/>
      <w:r w:rsidRPr="00111FAF">
        <w:rPr>
          <w:rStyle w:val="Hyperlink"/>
          <w:rFonts w:ascii="Arial" w:hAnsi="Arial" w:cs="Arial"/>
          <w:color w:val="2B3B82" w:themeColor="text1"/>
          <w:u w:val="none"/>
          <w:rtl/>
        </w:rPr>
        <w:t xml:space="preserve"> </w:t>
      </w:r>
    </w:p>
    <w:p w14:paraId="17E8BB76" w14:textId="36B3F1DE" w:rsidR="00243366" w:rsidRPr="00AB4936" w:rsidRDefault="003E576C" w:rsidP="003E576C">
      <w:pPr>
        <w:tabs>
          <w:tab w:val="right" w:pos="477"/>
        </w:tabs>
        <w:bidi/>
        <w:spacing w:before="120" w:after="120" w:line="276" w:lineRule="auto"/>
        <w:jc w:val="both"/>
        <w:rPr>
          <w:rFonts w:ascii="Arial" w:hAnsi="Arial" w:cs="Arial"/>
          <w:color w:val="373E49" w:themeColor="accent1"/>
          <w:sz w:val="26"/>
          <w:szCs w:val="26"/>
        </w:rPr>
      </w:pPr>
      <w:r>
        <w:rPr>
          <w:rFonts w:ascii="Arial" w:hAnsi="Arial" w:cs="Arial"/>
          <w:color w:val="373E49" w:themeColor="accent1"/>
          <w:sz w:val="26"/>
          <w:szCs w:val="26"/>
        </w:rPr>
        <w:tab/>
      </w:r>
      <w:r>
        <w:rPr>
          <w:rFonts w:ascii="Arial" w:hAnsi="Arial" w:cs="Arial"/>
          <w:color w:val="373E49" w:themeColor="accent1"/>
          <w:sz w:val="26"/>
          <w:szCs w:val="26"/>
        </w:rPr>
        <w:tab/>
      </w:r>
      <w:r w:rsidR="00243366" w:rsidRPr="00AB4936">
        <w:rPr>
          <w:rFonts w:ascii="Arial" w:hAnsi="Arial" w:cs="Arial"/>
          <w:color w:val="373E49" w:themeColor="accent1"/>
          <w:sz w:val="26"/>
          <w:szCs w:val="26"/>
          <w:rtl/>
        </w:rPr>
        <w:t xml:space="preserve">يجب على </w:t>
      </w:r>
      <w:r w:rsidR="00243366" w:rsidRPr="00AB4936">
        <w:rPr>
          <w:rFonts w:ascii="Arial" w:hAnsi="Arial" w:cs="Arial"/>
          <w:color w:val="373E49" w:themeColor="accent1"/>
          <w:sz w:val="26"/>
          <w:szCs w:val="26"/>
          <w:highlight w:val="cyan"/>
          <w:rtl/>
        </w:rPr>
        <w:t>&lt;الإدارة المعنية بالأمن السيبراني&gt;</w:t>
      </w:r>
      <w:r w:rsidR="00243366" w:rsidRPr="00AB4936">
        <w:rPr>
          <w:rFonts w:ascii="Arial" w:hAnsi="Arial" w:cs="Arial"/>
          <w:color w:val="373E49" w:themeColor="accent1"/>
          <w:sz w:val="26"/>
          <w:szCs w:val="26"/>
          <w:rtl/>
        </w:rPr>
        <w:t xml:space="preserve"> مراجعة </w:t>
      </w:r>
      <w:r w:rsidR="00965B3D">
        <w:rPr>
          <w:rFonts w:ascii="Arial" w:hAnsi="Arial" w:cs="Arial" w:hint="cs"/>
          <w:color w:val="373E49" w:themeColor="accent1"/>
          <w:sz w:val="26"/>
          <w:szCs w:val="26"/>
          <w:rtl/>
        </w:rPr>
        <w:t>الإجراء</w:t>
      </w:r>
      <w:r w:rsidR="00243366" w:rsidRPr="00AB4936">
        <w:rPr>
          <w:rFonts w:ascii="Arial" w:hAnsi="Arial" w:cs="Arial"/>
          <w:color w:val="373E49" w:themeColor="accent1"/>
          <w:sz w:val="26"/>
          <w:szCs w:val="26"/>
          <w:rtl/>
        </w:rPr>
        <w:t xml:space="preserve"> </w:t>
      </w:r>
      <w:r w:rsidR="00243366" w:rsidRPr="00AB4936">
        <w:rPr>
          <w:rFonts w:ascii="Arial" w:hAnsi="Arial" w:cs="Arial"/>
          <w:color w:val="373E49" w:themeColor="accent1"/>
          <w:sz w:val="26"/>
          <w:szCs w:val="26"/>
          <w:highlight w:val="cyan"/>
          <w:rtl/>
        </w:rPr>
        <w:t>سنويًا</w:t>
      </w:r>
      <w:r w:rsidR="00243366" w:rsidRPr="00AB4936">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00243366" w:rsidRPr="00AB4936">
        <w:rPr>
          <w:rFonts w:ascii="Arial" w:hAnsi="Arial" w:cs="Arial"/>
          <w:color w:val="373E49" w:themeColor="accent1"/>
          <w:sz w:val="26"/>
          <w:szCs w:val="26"/>
          <w:highlight w:val="cyan"/>
          <w:rtl/>
        </w:rPr>
        <w:t>&lt;اسم الجهة&gt;</w:t>
      </w:r>
      <w:r w:rsidR="00243366" w:rsidRPr="00AB4936">
        <w:rPr>
          <w:rFonts w:ascii="Arial" w:hAnsi="Arial" w:cs="Arial"/>
          <w:color w:val="373E49" w:themeColor="accent1"/>
          <w:sz w:val="26"/>
          <w:szCs w:val="26"/>
          <w:rtl/>
        </w:rPr>
        <w:t xml:space="preserve"> أو المتطلبات التشريعية والتنظيمية ذات العلاقة.</w:t>
      </w:r>
      <w:r w:rsidR="00243366" w:rsidRPr="00AB4936">
        <w:rPr>
          <w:rFonts w:ascii="Arial" w:hAnsi="Arial" w:cs="Arial"/>
          <w:color w:val="373E49" w:themeColor="accent1"/>
          <w:sz w:val="26"/>
          <w:szCs w:val="26"/>
          <w:rtl/>
          <w:lang w:eastAsia="ar"/>
        </w:rPr>
        <w:t xml:space="preserve"> </w:t>
      </w:r>
    </w:p>
    <w:p w14:paraId="4E88EF49" w14:textId="17172687" w:rsidR="007E17EF" w:rsidRPr="00111FAF" w:rsidRDefault="005A5437" w:rsidP="00580863">
      <w:pPr>
        <w:pStyle w:val="Heading1"/>
        <w:bidi/>
        <w:spacing w:before="480"/>
        <w:jc w:val="both"/>
        <w:rPr>
          <w:rStyle w:val="Hyperlink"/>
          <w:rFonts w:ascii="Arial" w:hAnsi="Arial" w:cs="Arial"/>
          <w:color w:val="2B3B82" w:themeColor="text1"/>
          <w:u w:val="none"/>
        </w:rPr>
      </w:pPr>
      <w:hyperlink w:anchor="_الالتزام_بالسياسة" w:tooltip="يهدف هذا القسم إلى تحديد متطلبات الالتزام بالسياسة والنتائج المترتبة على مخالفتها أو انتهاكها." w:history="1">
        <w:bookmarkStart w:id="28" w:name="_Toc120627719"/>
        <w:bookmarkStart w:id="29" w:name="_Toc120664522"/>
        <w:r w:rsidR="007E17EF" w:rsidRPr="00111FAF">
          <w:rPr>
            <w:rStyle w:val="Hyperlink"/>
            <w:rFonts w:ascii="Arial" w:hAnsi="Arial" w:cs="Arial"/>
            <w:color w:val="2B3B82" w:themeColor="text1"/>
            <w:u w:val="none"/>
            <w:rtl/>
          </w:rPr>
          <w:t xml:space="preserve">الالتزام </w:t>
        </w:r>
        <w:bookmarkEnd w:id="28"/>
        <w:bookmarkEnd w:id="29"/>
        <w:r w:rsidR="00965B3D">
          <w:rPr>
            <w:rStyle w:val="Hyperlink"/>
            <w:rFonts w:ascii="Arial" w:hAnsi="Arial" w:cs="Arial" w:hint="cs"/>
            <w:color w:val="2B3B82" w:themeColor="text1"/>
            <w:u w:val="none"/>
            <w:rtl/>
          </w:rPr>
          <w:t>بالإجراء</w:t>
        </w:r>
      </w:hyperlink>
    </w:p>
    <w:p w14:paraId="772E5340" w14:textId="792A93D5" w:rsidR="009457F1" w:rsidRPr="003E576C" w:rsidRDefault="009457F1">
      <w:pPr>
        <w:pStyle w:val="ListParagraph"/>
        <w:numPr>
          <w:ilvl w:val="0"/>
          <w:numId w:val="2"/>
        </w:numPr>
        <w:bidi/>
        <w:spacing w:before="120" w:after="120" w:line="276" w:lineRule="auto"/>
        <w:ind w:left="387"/>
        <w:contextualSpacing w:val="0"/>
        <w:jc w:val="both"/>
        <w:rPr>
          <w:rFonts w:ascii="Arial" w:hAnsi="Arial" w:cs="Arial"/>
          <w:color w:val="373E49" w:themeColor="accent1"/>
          <w:sz w:val="26"/>
          <w:szCs w:val="26"/>
          <w:lang w:eastAsia="ar"/>
        </w:rPr>
      </w:pPr>
      <w:r w:rsidRPr="003E576C">
        <w:rPr>
          <w:rFonts w:ascii="Arial" w:hAnsi="Arial" w:cs="Arial"/>
          <w:color w:val="373E49" w:themeColor="accent1"/>
          <w:sz w:val="26"/>
          <w:szCs w:val="26"/>
          <w:rtl/>
          <w:lang w:eastAsia="ar"/>
        </w:rPr>
        <w:t xml:space="preserve">يجب على </w:t>
      </w:r>
      <w:r w:rsidRPr="003E576C">
        <w:rPr>
          <w:rFonts w:ascii="Arial" w:hAnsi="Arial" w:cs="Arial"/>
          <w:color w:val="373E49" w:themeColor="accent1"/>
          <w:sz w:val="26"/>
          <w:szCs w:val="26"/>
          <w:highlight w:val="cyan"/>
          <w:rtl/>
          <w:lang w:eastAsia="ar"/>
        </w:rPr>
        <w:t>&lt;رئيس الإدارة المعنية بالأمن السيبراني&gt;</w:t>
      </w:r>
      <w:r w:rsidRPr="003E576C">
        <w:rPr>
          <w:rFonts w:ascii="Arial" w:hAnsi="Arial" w:cs="Arial"/>
          <w:color w:val="373E49" w:themeColor="accent1"/>
          <w:sz w:val="26"/>
          <w:szCs w:val="26"/>
          <w:rtl/>
          <w:lang w:eastAsia="ar"/>
        </w:rPr>
        <w:t xml:space="preserve"> </w:t>
      </w:r>
      <w:r w:rsidR="00AF4C04" w:rsidRPr="003E576C">
        <w:rPr>
          <w:rFonts w:ascii="Arial" w:hAnsi="Arial" w:cs="Arial"/>
          <w:color w:val="373E49" w:themeColor="accent1"/>
          <w:sz w:val="26"/>
          <w:szCs w:val="26"/>
          <w:rtl/>
          <w:lang w:eastAsia="ar"/>
        </w:rPr>
        <w:t xml:space="preserve">التأكد من </w:t>
      </w:r>
      <w:r w:rsidRPr="003E576C">
        <w:rPr>
          <w:rFonts w:ascii="Arial" w:hAnsi="Arial" w:cs="Arial"/>
          <w:color w:val="373E49" w:themeColor="accent1"/>
          <w:sz w:val="26"/>
          <w:szCs w:val="26"/>
          <w:rtl/>
          <w:lang w:eastAsia="ar"/>
        </w:rPr>
        <w:t xml:space="preserve">التزام </w:t>
      </w:r>
      <w:r w:rsidR="00CB21DD" w:rsidRPr="003E576C">
        <w:rPr>
          <w:rFonts w:ascii="Arial" w:hAnsi="Arial" w:cs="Arial"/>
          <w:color w:val="373E49" w:themeColor="accent1"/>
          <w:sz w:val="26"/>
          <w:szCs w:val="26"/>
          <w:highlight w:val="cyan"/>
          <w:rtl/>
          <w:lang w:eastAsia="ar"/>
        </w:rPr>
        <w:t>&lt;اسم الجهة&gt;</w:t>
      </w:r>
      <w:r w:rsidR="00732F3E" w:rsidRPr="003E576C">
        <w:rPr>
          <w:rFonts w:ascii="Arial" w:hAnsi="Arial" w:cs="Arial"/>
          <w:color w:val="373E49" w:themeColor="accent1"/>
          <w:sz w:val="26"/>
          <w:szCs w:val="26"/>
          <w:rtl/>
          <w:lang w:eastAsia="ar"/>
        </w:rPr>
        <w:t xml:space="preserve"> بهذ</w:t>
      </w:r>
      <w:r w:rsidR="004E2E6A" w:rsidRPr="003E576C">
        <w:rPr>
          <w:rFonts w:ascii="Arial" w:hAnsi="Arial" w:cs="Arial"/>
          <w:color w:val="373E49" w:themeColor="accent1"/>
          <w:sz w:val="26"/>
          <w:szCs w:val="26"/>
          <w:rtl/>
          <w:lang w:eastAsia="ar"/>
        </w:rPr>
        <w:t>ا</w:t>
      </w:r>
      <w:r w:rsidR="00732F3E" w:rsidRPr="003E576C">
        <w:rPr>
          <w:rFonts w:ascii="Arial" w:hAnsi="Arial" w:cs="Arial"/>
          <w:color w:val="373E49" w:themeColor="accent1"/>
          <w:sz w:val="26"/>
          <w:szCs w:val="26"/>
          <w:rtl/>
          <w:lang w:eastAsia="ar"/>
        </w:rPr>
        <w:t xml:space="preserve"> </w:t>
      </w:r>
      <w:r w:rsidR="00965B3D" w:rsidRPr="003E576C">
        <w:rPr>
          <w:rFonts w:ascii="Arial" w:hAnsi="Arial" w:cs="Arial" w:hint="cs"/>
          <w:color w:val="373E49" w:themeColor="accent1"/>
          <w:sz w:val="26"/>
          <w:szCs w:val="26"/>
          <w:rtl/>
        </w:rPr>
        <w:t>الإجراء</w:t>
      </w:r>
      <w:r w:rsidR="00965B3D" w:rsidRPr="003E576C">
        <w:rPr>
          <w:rFonts w:ascii="Arial" w:hAnsi="Arial" w:cs="Arial"/>
          <w:color w:val="373E49" w:themeColor="accent1"/>
          <w:sz w:val="26"/>
          <w:szCs w:val="26"/>
          <w:rtl/>
          <w:lang w:eastAsia="ar"/>
        </w:rPr>
        <w:t xml:space="preserve"> </w:t>
      </w:r>
      <w:r w:rsidRPr="003E576C">
        <w:rPr>
          <w:rFonts w:ascii="Arial" w:hAnsi="Arial" w:cs="Arial"/>
          <w:color w:val="373E49" w:themeColor="accent1"/>
          <w:sz w:val="26"/>
          <w:szCs w:val="26"/>
          <w:rtl/>
          <w:lang w:eastAsia="ar"/>
        </w:rPr>
        <w:t>دوري</w:t>
      </w:r>
      <w:r w:rsidR="00341099" w:rsidRPr="003E576C">
        <w:rPr>
          <w:rFonts w:ascii="Arial" w:hAnsi="Arial" w:cs="Arial"/>
          <w:color w:val="373E49" w:themeColor="accent1"/>
          <w:sz w:val="26"/>
          <w:szCs w:val="26"/>
          <w:rtl/>
          <w:lang w:eastAsia="ar"/>
        </w:rPr>
        <w:t>ًا</w:t>
      </w:r>
      <w:r w:rsidRPr="003E576C">
        <w:rPr>
          <w:rFonts w:ascii="Arial" w:hAnsi="Arial" w:cs="Arial"/>
          <w:color w:val="373E49" w:themeColor="accent1"/>
          <w:sz w:val="26"/>
          <w:szCs w:val="26"/>
          <w:rtl/>
          <w:lang w:eastAsia="ar"/>
        </w:rPr>
        <w:t>.</w:t>
      </w:r>
    </w:p>
    <w:p w14:paraId="473CAD12" w14:textId="66905699" w:rsidR="009457F1" w:rsidRPr="003E576C" w:rsidRDefault="00775475">
      <w:pPr>
        <w:pStyle w:val="ListParagraph"/>
        <w:numPr>
          <w:ilvl w:val="0"/>
          <w:numId w:val="2"/>
        </w:numPr>
        <w:bidi/>
        <w:spacing w:before="120" w:after="120" w:line="276" w:lineRule="auto"/>
        <w:ind w:left="387"/>
        <w:contextualSpacing w:val="0"/>
        <w:jc w:val="both"/>
        <w:rPr>
          <w:rFonts w:ascii="Arial" w:hAnsi="Arial" w:cs="Arial"/>
          <w:color w:val="373E49" w:themeColor="accent1"/>
          <w:sz w:val="26"/>
          <w:szCs w:val="26"/>
          <w:lang w:eastAsia="ar"/>
        </w:rPr>
      </w:pPr>
      <w:r>
        <w:rPr>
          <w:rFonts w:ascii="Arial" w:hAnsi="Arial" w:cs="Arial" w:hint="cs"/>
          <w:color w:val="373E49" w:themeColor="accent1"/>
          <w:sz w:val="26"/>
          <w:szCs w:val="26"/>
          <w:rtl/>
          <w:lang w:eastAsia="ar"/>
        </w:rPr>
        <w:t xml:space="preserve">يغطي هذا الإجراء جميع محطات العمل والخوادم في </w:t>
      </w:r>
      <w:r w:rsidRPr="003E576C">
        <w:rPr>
          <w:rFonts w:ascii="Arial" w:hAnsi="Arial" w:cs="Arial"/>
          <w:color w:val="373E49" w:themeColor="accent1"/>
          <w:sz w:val="26"/>
          <w:szCs w:val="26"/>
          <w:highlight w:val="cyan"/>
          <w:rtl/>
          <w:lang w:eastAsia="ar"/>
        </w:rPr>
        <w:t>&lt;اسم الجهة&gt;</w:t>
      </w:r>
      <w:r>
        <w:rPr>
          <w:rFonts w:ascii="Arial" w:hAnsi="Arial" w:cs="Arial" w:hint="cs"/>
          <w:color w:val="373E49" w:themeColor="accent1"/>
          <w:sz w:val="26"/>
          <w:szCs w:val="26"/>
          <w:rtl/>
          <w:lang w:eastAsia="ar"/>
        </w:rPr>
        <w:t xml:space="preserve"> و </w:t>
      </w:r>
      <w:r w:rsidR="009457F1" w:rsidRPr="003E576C">
        <w:rPr>
          <w:rFonts w:ascii="Arial" w:hAnsi="Arial" w:cs="Arial"/>
          <w:color w:val="373E49" w:themeColor="accent1"/>
          <w:sz w:val="26"/>
          <w:szCs w:val="26"/>
          <w:rtl/>
          <w:lang w:eastAsia="ar"/>
        </w:rPr>
        <w:t xml:space="preserve">يجب على كافة العاملين في </w:t>
      </w:r>
      <w:r w:rsidR="00CB21DD" w:rsidRPr="003E576C">
        <w:rPr>
          <w:rFonts w:ascii="Arial" w:hAnsi="Arial" w:cs="Arial"/>
          <w:color w:val="373E49" w:themeColor="accent1"/>
          <w:sz w:val="26"/>
          <w:szCs w:val="26"/>
          <w:highlight w:val="cyan"/>
          <w:rtl/>
          <w:lang w:eastAsia="ar"/>
        </w:rPr>
        <w:t>&lt;اسم الجهة&gt;</w:t>
      </w:r>
      <w:r w:rsidR="009457F1" w:rsidRPr="003E576C">
        <w:rPr>
          <w:rFonts w:ascii="Arial" w:hAnsi="Arial" w:cs="Arial"/>
          <w:color w:val="373E49" w:themeColor="accent1"/>
          <w:sz w:val="26"/>
          <w:szCs w:val="26"/>
          <w:rtl/>
          <w:lang w:eastAsia="ar"/>
        </w:rPr>
        <w:t xml:space="preserve"> الالتزام بهذ</w:t>
      </w:r>
      <w:r w:rsidR="004E2E6A" w:rsidRPr="003E576C">
        <w:rPr>
          <w:rFonts w:ascii="Arial" w:hAnsi="Arial" w:cs="Arial"/>
          <w:color w:val="373E49" w:themeColor="accent1"/>
          <w:sz w:val="26"/>
          <w:szCs w:val="26"/>
          <w:rtl/>
          <w:lang w:eastAsia="ar"/>
        </w:rPr>
        <w:t>ا</w:t>
      </w:r>
      <w:r w:rsidR="009457F1" w:rsidRPr="003E576C">
        <w:rPr>
          <w:rFonts w:ascii="Arial" w:hAnsi="Arial" w:cs="Arial"/>
          <w:color w:val="373E49" w:themeColor="accent1"/>
          <w:sz w:val="26"/>
          <w:szCs w:val="26"/>
          <w:rtl/>
          <w:lang w:eastAsia="ar"/>
        </w:rPr>
        <w:t xml:space="preserve"> </w:t>
      </w:r>
      <w:r w:rsidR="00965B3D" w:rsidRPr="003E576C">
        <w:rPr>
          <w:rFonts w:ascii="Arial" w:hAnsi="Arial" w:cs="Arial" w:hint="cs"/>
          <w:color w:val="373E49" w:themeColor="accent1"/>
          <w:sz w:val="26"/>
          <w:szCs w:val="26"/>
          <w:rtl/>
        </w:rPr>
        <w:t>الإجراء</w:t>
      </w:r>
      <w:r w:rsidR="009457F1" w:rsidRPr="003E576C">
        <w:rPr>
          <w:rFonts w:ascii="Arial" w:hAnsi="Arial" w:cs="Arial"/>
          <w:color w:val="373E49" w:themeColor="accent1"/>
          <w:sz w:val="26"/>
          <w:szCs w:val="26"/>
          <w:rtl/>
          <w:lang w:eastAsia="ar"/>
        </w:rPr>
        <w:t>.</w:t>
      </w:r>
    </w:p>
    <w:p w14:paraId="7ACB1F18" w14:textId="3282E910" w:rsidR="0031333F" w:rsidRPr="003E576C" w:rsidRDefault="009457F1">
      <w:pPr>
        <w:pStyle w:val="ListParagraph"/>
        <w:numPr>
          <w:ilvl w:val="0"/>
          <w:numId w:val="2"/>
        </w:numPr>
        <w:bidi/>
        <w:spacing w:before="120" w:after="120" w:line="276" w:lineRule="auto"/>
        <w:ind w:left="387"/>
        <w:contextualSpacing w:val="0"/>
        <w:jc w:val="both"/>
        <w:rPr>
          <w:rFonts w:ascii="Arial" w:hAnsi="Arial" w:cs="Arial"/>
          <w:color w:val="373E49" w:themeColor="accent1"/>
          <w:lang w:eastAsia="ar"/>
        </w:rPr>
      </w:pPr>
      <w:r w:rsidRPr="003E576C">
        <w:rPr>
          <w:rFonts w:ascii="Arial" w:hAnsi="Arial" w:cs="Arial"/>
          <w:color w:val="373E49" w:themeColor="accent1"/>
          <w:sz w:val="26"/>
          <w:szCs w:val="26"/>
          <w:rtl/>
          <w:lang w:eastAsia="ar"/>
        </w:rPr>
        <w:t>قد يعرض أي انتهاك لهذ</w:t>
      </w:r>
      <w:r w:rsidR="004E2E6A" w:rsidRPr="003E576C">
        <w:rPr>
          <w:rFonts w:ascii="Arial" w:hAnsi="Arial" w:cs="Arial"/>
          <w:color w:val="373E49" w:themeColor="accent1"/>
          <w:sz w:val="26"/>
          <w:szCs w:val="26"/>
          <w:rtl/>
          <w:lang w:eastAsia="ar"/>
        </w:rPr>
        <w:t xml:space="preserve">ا </w:t>
      </w:r>
      <w:r w:rsidR="00965B3D" w:rsidRPr="003E576C">
        <w:rPr>
          <w:rFonts w:ascii="Arial" w:hAnsi="Arial" w:cs="Arial" w:hint="cs"/>
          <w:color w:val="373E49" w:themeColor="accent1"/>
          <w:sz w:val="26"/>
          <w:szCs w:val="26"/>
          <w:rtl/>
        </w:rPr>
        <w:t>الإجراء</w:t>
      </w:r>
      <w:r w:rsidR="00965B3D" w:rsidRPr="003E576C">
        <w:rPr>
          <w:rFonts w:ascii="Arial" w:hAnsi="Arial" w:cs="Arial"/>
          <w:color w:val="373E49" w:themeColor="accent1"/>
          <w:sz w:val="26"/>
          <w:szCs w:val="26"/>
          <w:rtl/>
          <w:lang w:eastAsia="ar"/>
        </w:rPr>
        <w:t xml:space="preserve"> </w:t>
      </w:r>
      <w:r w:rsidRPr="003E576C">
        <w:rPr>
          <w:rFonts w:ascii="Arial" w:hAnsi="Arial" w:cs="Arial"/>
          <w:color w:val="373E49" w:themeColor="accent1"/>
          <w:sz w:val="26"/>
          <w:szCs w:val="26"/>
          <w:rtl/>
          <w:lang w:eastAsia="ar"/>
        </w:rPr>
        <w:t xml:space="preserve">صاحب المخالفة إلى إجراء تأديبي حسب الإجراءات المتبعة في </w:t>
      </w:r>
      <w:r w:rsidR="00CB21DD" w:rsidRPr="003E576C">
        <w:rPr>
          <w:rFonts w:ascii="Arial" w:hAnsi="Arial" w:cs="Arial"/>
          <w:color w:val="373E49" w:themeColor="accent1"/>
          <w:sz w:val="26"/>
          <w:szCs w:val="26"/>
          <w:highlight w:val="cyan"/>
          <w:rtl/>
          <w:lang w:eastAsia="ar"/>
        </w:rPr>
        <w:t>&lt;اسم الجهة&gt;</w:t>
      </w:r>
      <w:r w:rsidRPr="003E576C">
        <w:rPr>
          <w:rFonts w:ascii="Arial" w:hAnsi="Arial" w:cs="Arial"/>
          <w:color w:val="373E49" w:themeColor="accent1"/>
          <w:sz w:val="26"/>
          <w:szCs w:val="26"/>
          <w:rtl/>
          <w:lang w:eastAsia="ar"/>
        </w:rPr>
        <w:t>.</w:t>
      </w:r>
      <w:r w:rsidR="004D268C" w:rsidRPr="003E576C">
        <w:rPr>
          <w:rFonts w:ascii="Arial" w:hAnsi="Arial" w:cs="Arial"/>
          <w:color w:val="373E49" w:themeColor="accent1"/>
          <w:sz w:val="26"/>
          <w:szCs w:val="26"/>
          <w:lang w:eastAsia="ar"/>
        </w:rPr>
        <w:t xml:space="preserve"> </w:t>
      </w:r>
    </w:p>
    <w:p w14:paraId="72CEE757" w14:textId="77777777" w:rsidR="0031333F" w:rsidRPr="00084EB1" w:rsidRDefault="0031333F" w:rsidP="00084EB1">
      <w:pPr>
        <w:rPr>
          <w:lang w:eastAsia="ar"/>
        </w:rPr>
      </w:pPr>
    </w:p>
    <w:p w14:paraId="0B6EE38F" w14:textId="77777777" w:rsidR="0031333F" w:rsidRPr="00084EB1" w:rsidRDefault="0031333F" w:rsidP="00084EB1">
      <w:pPr>
        <w:rPr>
          <w:lang w:eastAsia="ar"/>
        </w:rPr>
      </w:pPr>
    </w:p>
    <w:p w14:paraId="3B7DC5DE" w14:textId="77777777" w:rsidR="0031333F" w:rsidRPr="00084EB1" w:rsidRDefault="0031333F" w:rsidP="00084EB1">
      <w:pPr>
        <w:rPr>
          <w:lang w:eastAsia="ar"/>
        </w:rPr>
      </w:pPr>
    </w:p>
    <w:p w14:paraId="5B746363" w14:textId="77777777" w:rsidR="0031333F" w:rsidRPr="00084EB1" w:rsidRDefault="0031333F" w:rsidP="00084EB1">
      <w:pPr>
        <w:rPr>
          <w:lang w:eastAsia="ar"/>
        </w:rPr>
      </w:pPr>
    </w:p>
    <w:p w14:paraId="7EB2DE44" w14:textId="77777777" w:rsidR="0031333F" w:rsidRPr="00084EB1" w:rsidRDefault="0031333F" w:rsidP="00084EB1">
      <w:pPr>
        <w:rPr>
          <w:lang w:eastAsia="ar"/>
        </w:rPr>
      </w:pPr>
    </w:p>
    <w:p w14:paraId="0D3ABDA8" w14:textId="77777777" w:rsidR="0031333F" w:rsidRPr="00084EB1" w:rsidRDefault="0031333F" w:rsidP="00084EB1">
      <w:pPr>
        <w:rPr>
          <w:lang w:eastAsia="ar"/>
        </w:rPr>
      </w:pPr>
    </w:p>
    <w:p w14:paraId="5B0C2EEC" w14:textId="77777777" w:rsidR="0031333F" w:rsidRPr="00084EB1" w:rsidRDefault="0031333F" w:rsidP="00084EB1">
      <w:pPr>
        <w:rPr>
          <w:lang w:eastAsia="ar"/>
        </w:rPr>
      </w:pPr>
    </w:p>
    <w:p w14:paraId="7350AFCD" w14:textId="77777777" w:rsidR="0031333F" w:rsidRPr="00084EB1" w:rsidRDefault="0031333F" w:rsidP="00084EB1">
      <w:pPr>
        <w:rPr>
          <w:lang w:eastAsia="ar"/>
        </w:rPr>
      </w:pPr>
    </w:p>
    <w:p w14:paraId="21279D27" w14:textId="77777777" w:rsidR="0031333F" w:rsidRPr="00084EB1" w:rsidRDefault="0031333F" w:rsidP="00084EB1">
      <w:pPr>
        <w:rPr>
          <w:lang w:eastAsia="ar"/>
        </w:rPr>
      </w:pPr>
    </w:p>
    <w:p w14:paraId="50168648" w14:textId="01E4F0BB" w:rsidR="0031333F" w:rsidRDefault="0031333F" w:rsidP="0031333F">
      <w:pPr>
        <w:rPr>
          <w:lang w:eastAsia="ar"/>
        </w:rPr>
      </w:pPr>
    </w:p>
    <w:p w14:paraId="1E0BB286" w14:textId="6D83E555" w:rsidR="0031333F" w:rsidRPr="00084EB1" w:rsidRDefault="0031333F" w:rsidP="009A16A7">
      <w:pPr>
        <w:rPr>
          <w:lang w:eastAsia="ar"/>
        </w:rPr>
      </w:pPr>
    </w:p>
    <w:sectPr w:rsidR="0031333F" w:rsidRPr="00084EB1" w:rsidSect="009B797C">
      <w:headerReference w:type="first" r:id="rId34"/>
      <w:pgSz w:w="11907" w:h="16839" w:code="9"/>
      <w:pgMar w:top="1440" w:right="1440" w:bottom="1440" w:left="1440" w:header="706" w:footer="979" w:gutter="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62BB42" w16cid:durableId="28B29914"/>
  <w16cid:commentId w16cid:paraId="2D44E282" w16cid:durableId="28B29BF9"/>
  <w16cid:commentId w16cid:paraId="58044135" w16cid:durableId="28B29C0B"/>
  <w16cid:commentId w16cid:paraId="1F997010" w16cid:durableId="28B29C21"/>
  <w16cid:commentId w16cid:paraId="4F45549F" w16cid:durableId="28B29EC4"/>
  <w16cid:commentId w16cid:paraId="55E6CF87" w16cid:durableId="28B29E95"/>
  <w16cid:commentId w16cid:paraId="7B6F351B" w16cid:durableId="28B29F6E"/>
  <w16cid:commentId w16cid:paraId="3C435103" w16cid:durableId="28B29F77"/>
  <w16cid:commentId w16cid:paraId="0B9E8D7B" w16cid:durableId="28B2A06E"/>
  <w16cid:commentId w16cid:paraId="01A19475" w16cid:durableId="28B2A1A7"/>
  <w16cid:commentId w16cid:paraId="63C5BCA9" w16cid:durableId="28B2A2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52F51" w14:textId="77777777" w:rsidR="005A5437" w:rsidRDefault="005A5437" w:rsidP="00023F00">
      <w:pPr>
        <w:spacing w:after="0" w:line="240" w:lineRule="auto"/>
      </w:pPr>
      <w:r>
        <w:separator/>
      </w:r>
    </w:p>
  </w:endnote>
  <w:endnote w:type="continuationSeparator" w:id="0">
    <w:p w14:paraId="3A1888DD" w14:textId="77777777" w:rsidR="005A5437" w:rsidRDefault="005A5437" w:rsidP="00023F00">
      <w:pPr>
        <w:spacing w:after="0" w:line="240" w:lineRule="auto"/>
      </w:pPr>
      <w:r>
        <w:continuationSeparator/>
      </w:r>
    </w:p>
  </w:endnote>
  <w:endnote w:type="continuationNotice" w:id="1">
    <w:p w14:paraId="7C683E03" w14:textId="77777777" w:rsidR="005A5437" w:rsidRDefault="005A5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11E5" w14:textId="77777777" w:rsidR="00C22BA6" w:rsidRDefault="00C2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637C" w14:textId="2C1494C0" w:rsidR="00775475" w:rsidRPr="00E0411B" w:rsidRDefault="00775475" w:rsidP="00905025">
    <w:pPr>
      <w:bidi/>
      <w:jc w:val="center"/>
      <w:rPr>
        <w:rFonts w:ascii="Arial" w:hAnsi="Arial" w:cs="Arial"/>
        <w:color w:val="2B3B82" w:themeColor="accent4"/>
        <w:sz w:val="18"/>
        <w:szCs w:val="18"/>
        <w:rtl/>
      </w:rPr>
    </w:pPr>
    <w:r>
      <w:rPr>
        <w:rFonts w:ascii="Arial" w:hAnsi="Arial" w:cs="Arial"/>
        <w:noProof/>
        <w:color w:val="F30303"/>
        <w:sz w:val="20"/>
        <w:szCs w:val="20"/>
        <w:rtl/>
        <w:lang w:eastAsia="en-US"/>
      </w:rPr>
      <mc:AlternateContent>
        <mc:Choice Requires="wps">
          <w:drawing>
            <wp:anchor distT="0" distB="0" distL="114300" distR="114300" simplePos="0" relativeHeight="251681281" behindDoc="0" locked="0" layoutInCell="0" allowOverlap="1" wp14:anchorId="2C9B48C4" wp14:editId="00603A06">
              <wp:simplePos x="0" y="0"/>
              <wp:positionH relativeFrom="page">
                <wp:align>right</wp:align>
              </wp:positionH>
              <wp:positionV relativeFrom="page">
                <wp:align>bottom</wp:align>
              </wp:positionV>
              <wp:extent cx="7772400" cy="457200"/>
              <wp:effectExtent l="0" t="0" r="0" b="0"/>
              <wp:wrapNone/>
              <wp:docPr id="10" name="MSIPCMf02f444991c2ba3186714bae" descr="{&quot;HashCode&quot;:-70731470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C0FCF6" w14:textId="1C4A85E0" w:rsidR="00775475" w:rsidRPr="00D1038C" w:rsidRDefault="00775475" w:rsidP="00D1038C">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C9B48C4" id="_x0000_t202" coordsize="21600,21600" o:spt="202" path="m,l,21600r21600,l21600,xe">
              <v:stroke joinstyle="miter"/>
              <v:path gradientshapeok="t" o:connecttype="rect"/>
            </v:shapetype>
            <v:shape id="MSIPCMf02f444991c2ba3186714bae" o:spid="_x0000_s1030" type="#_x0000_t202" alt="{&quot;HashCode&quot;:-707314704,&quot;Height&quot;:9999999.0,&quot;Width&quot;:9999999.0,&quot;Placement&quot;:&quot;Footer&quot;,&quot;Index&quot;:&quot;Primary&quot;,&quot;Section&quot;:1,&quot;Top&quot;:0.0,&quot;Left&quot;:0.0}" style="position:absolute;left:0;text-align:left;margin-left:560.8pt;margin-top:0;width:612pt;height:36pt;z-index:251681281;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" o:allowincell="f" filled="f" stroked="f" strokeweight=".5pt">
              <v:textbox inset=",0,20pt,0">
                <w:txbxContent>
                  <w:p w14:paraId="27C0FCF6" w14:textId="1C4A85E0" w:rsidR="00775475" w:rsidRPr="00D1038C" w:rsidRDefault="00775475" w:rsidP="00D1038C">
                    <w:pPr>
                      <w:spacing w:after="0"/>
                      <w:jc w:val="right"/>
                      <w:rPr>
                        <w:rFonts w:ascii="Courier New" w:hAnsi="Courier New" w:cs="Courier New"/>
                        <w:color w:val="317100"/>
                        <w:sz w:val="20"/>
                      </w:rPr>
                    </w:pPr>
                  </w:p>
                </w:txbxContent>
              </v:textbox>
              <w10:wrap anchorx="page" anchory="page"/>
            </v:shape>
          </w:pict>
        </mc:Fallback>
      </mc:AlternateContent>
    </w:r>
    <w:sdt>
      <w:sdtPr>
        <w:rPr>
          <w:rFonts w:ascii="Arial" w:hAnsi="Arial" w:cs="Arial"/>
          <w:color w:val="F30303"/>
          <w:sz w:val="20"/>
          <w:szCs w:val="20"/>
          <w:rtl/>
        </w:rPr>
        <w:id w:val="208074256"/>
        <w15:color w:val="EB0303"/>
        <w:comboBox>
          <w:listItem w:displayText="سرّي للغاية" w:value="سرّي للغاية"/>
          <w:listItem w:displayText="سرّي" w:value="سرّي"/>
          <w:listItem w:displayText="مقيّد" w:value="مقيّد"/>
          <w:listItem w:displayText="عام" w:value="عام"/>
        </w:comboBox>
      </w:sdtPr>
      <w:sdtEndPr/>
      <w:sdtContent>
        <w:r w:rsidRPr="00B616A3">
          <w:rPr>
            <w:rFonts w:ascii="Arial" w:hAnsi="Arial" w:cs="Arial"/>
            <w:color w:val="F30303"/>
            <w:sz w:val="20"/>
            <w:szCs w:val="20"/>
            <w:rtl/>
          </w:rPr>
          <w:t>اختر التصنيف</w:t>
        </w:r>
      </w:sdtContent>
    </w:sdt>
  </w:p>
  <w:p w14:paraId="29827027" w14:textId="1D3C28E9" w:rsidR="00775475" w:rsidRPr="00E0411B" w:rsidRDefault="00775475" w:rsidP="00905025">
    <w:pPr>
      <w:bidi/>
      <w:jc w:val="center"/>
      <w:rPr>
        <w:rFonts w:ascii="Arial" w:hAnsi="Arial" w:cs="Arial"/>
        <w:color w:val="2B3B82" w:themeColor="accent4"/>
        <w:sz w:val="18"/>
        <w:szCs w:val="18"/>
        <w:rtl/>
      </w:rPr>
    </w:pPr>
    <w:r w:rsidRPr="00B616A3">
      <w:rPr>
        <w:rFonts w:ascii="Arial" w:hAnsi="Arial" w:cs="Arial"/>
        <w:color w:val="2B3B82" w:themeColor="accent4"/>
        <w:sz w:val="18"/>
        <w:szCs w:val="18"/>
        <w:rtl/>
      </w:rPr>
      <w:t xml:space="preserve">الإصدار </w:t>
    </w:r>
    <w:r w:rsidRPr="00580863">
      <w:rPr>
        <w:rFonts w:ascii="Arial" w:hAnsi="Arial" w:cs="Arial" w:hint="cs"/>
        <w:color w:val="2B3B82" w:themeColor="accent4"/>
        <w:sz w:val="18"/>
        <w:szCs w:val="18"/>
        <w:highlight w:val="cyan"/>
        <w:rtl/>
      </w:rPr>
      <w:t>&lt;1.0&gt;</w:t>
    </w:r>
  </w:p>
  <w:sdt>
    <w:sdtPr>
      <w:id w:val="-1547909190"/>
      <w:docPartObj>
        <w:docPartGallery w:val="Page Numbers (Bottom of Page)"/>
        <w:docPartUnique/>
      </w:docPartObj>
    </w:sdtPr>
    <w:sdtEndPr>
      <w:rPr>
        <w:rFonts w:asciiTheme="minorBidi" w:hAnsiTheme="minorBidi"/>
        <w:color w:val="2B3B82" w:themeColor="accent4"/>
        <w:sz w:val="18"/>
        <w:szCs w:val="18"/>
      </w:rPr>
    </w:sdtEndPr>
    <w:sdtContent>
      <w:p w14:paraId="78496341" w14:textId="41699577" w:rsidR="00775475" w:rsidRPr="00905025" w:rsidRDefault="00775475" w:rsidP="00905025">
        <w:pPr>
          <w:pStyle w:val="Footer"/>
          <w:jc w:val="center"/>
          <w:rPr>
            <w:rFonts w:asciiTheme="minorBidi" w:hAnsiTheme="minorBidi"/>
            <w:color w:val="2B3B82" w:themeColor="accent4"/>
            <w:sz w:val="18"/>
            <w:szCs w:val="18"/>
          </w:rPr>
        </w:pPr>
        <w:r w:rsidRPr="00E0411B">
          <w:rPr>
            <w:rFonts w:ascii="Arial" w:hAnsi="Arial" w:cs="Arial"/>
            <w:color w:val="2B3B82" w:themeColor="accent4"/>
            <w:sz w:val="18"/>
            <w:szCs w:val="18"/>
            <w:rtl/>
          </w:rPr>
          <w:fldChar w:fldCharType="begin"/>
        </w:r>
        <w:r w:rsidRPr="00E0411B">
          <w:rPr>
            <w:rFonts w:ascii="Arial" w:hAnsi="Arial" w:cs="Arial"/>
            <w:color w:val="2B3B82" w:themeColor="accent4"/>
            <w:sz w:val="18"/>
            <w:szCs w:val="18"/>
            <w:rtl/>
          </w:rPr>
          <w:instrText xml:space="preserve"> PAGE   \* MERGEFORMAT </w:instrText>
        </w:r>
        <w:r w:rsidRPr="00E0411B">
          <w:rPr>
            <w:rFonts w:ascii="Arial" w:hAnsi="Arial" w:cs="Arial"/>
            <w:color w:val="2B3B82" w:themeColor="accent4"/>
            <w:sz w:val="18"/>
            <w:szCs w:val="18"/>
            <w:rtl/>
          </w:rPr>
          <w:fldChar w:fldCharType="separate"/>
        </w:r>
        <w:r w:rsidR="00C22BA6">
          <w:rPr>
            <w:rFonts w:ascii="Arial" w:hAnsi="Arial" w:cs="Arial"/>
            <w:noProof/>
            <w:color w:val="2B3B82" w:themeColor="accent4"/>
            <w:sz w:val="18"/>
            <w:szCs w:val="18"/>
          </w:rPr>
          <w:t>4</w:t>
        </w:r>
        <w:r w:rsidRPr="00E0411B">
          <w:rPr>
            <w:rFonts w:ascii="Arial" w:hAnsi="Arial" w:cs="Arial"/>
            <w:color w:val="2B3B82" w:themeColor="accent4"/>
            <w:sz w:val="18"/>
            <w:szCs w:val="18"/>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B03E9" w14:textId="65CB0001" w:rsidR="00775475" w:rsidRDefault="00775475">
    <w:pPr>
      <w:pBdr>
        <w:top w:val="nil"/>
        <w:left w:val="nil"/>
        <w:bottom w:val="nil"/>
        <w:right w:val="nil"/>
        <w:between w:val="nil"/>
      </w:pBdr>
      <w:tabs>
        <w:tab w:val="center" w:pos="4680"/>
        <w:tab w:val="right" w:pos="9360"/>
      </w:tabs>
      <w:spacing w:after="0" w:line="240" w:lineRule="auto"/>
      <w:rPr>
        <w:color w:val="000000"/>
      </w:rPr>
    </w:pPr>
    <w:r>
      <w:rPr>
        <w:noProof/>
        <w:color w:val="000000"/>
        <w:lang w:eastAsia="en-US"/>
      </w:rPr>
      <mc:AlternateContent>
        <mc:Choice Requires="wps">
          <w:drawing>
            <wp:anchor distT="0" distB="0" distL="114300" distR="114300" simplePos="0" relativeHeight="251681537" behindDoc="0" locked="0" layoutInCell="0" allowOverlap="1" wp14:anchorId="37CC0107" wp14:editId="6D78F74B">
              <wp:simplePos x="0" y="0"/>
              <wp:positionH relativeFrom="page">
                <wp:align>right</wp:align>
              </wp:positionH>
              <wp:positionV relativeFrom="page">
                <wp:align>bottom</wp:align>
              </wp:positionV>
              <wp:extent cx="7772400" cy="457200"/>
              <wp:effectExtent l="0" t="0" r="0" b="0"/>
              <wp:wrapNone/>
              <wp:docPr id="11" name="MSIPCMc2fc472e9556b43ce3512ca3" descr="{&quot;HashCode&quot;:-70731470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754EDA" w14:textId="3B182143" w:rsidR="00775475" w:rsidRPr="00D1038C" w:rsidRDefault="00775475" w:rsidP="00D1038C">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37CC0107" id="_x0000_t202" coordsize="21600,21600" o:spt="202" path="m,l,21600r21600,l21600,xe">
              <v:stroke joinstyle="miter"/>
              <v:path gradientshapeok="t" o:connecttype="rect"/>
            </v:shapetype>
            <v:shape id="MSIPCMc2fc472e9556b43ce3512ca3" o:spid="_x0000_s1031" type="#_x0000_t202" alt="{&quot;HashCode&quot;:-707314704,&quot;Height&quot;:9999999.0,&quot;Width&quot;:9999999.0,&quot;Placement&quot;:&quot;Footer&quot;,&quot;Index&quot;:&quot;FirstPage&quot;,&quot;Section&quot;:1,&quot;Top&quot;:0.0,&quot;Left&quot;:0.0}" style="position:absolute;margin-left:560.8pt;margin-top:0;width:612pt;height:36pt;z-index:251681537;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" o:allowincell="f" filled="f" stroked="f" strokeweight=".5pt">
              <v:textbox inset=",0,20pt,0">
                <w:txbxContent>
                  <w:p w14:paraId="0C754EDA" w14:textId="3B182143" w:rsidR="00775475" w:rsidRPr="00D1038C" w:rsidRDefault="00775475" w:rsidP="00D1038C">
                    <w:pPr>
                      <w:spacing w:after="0"/>
                      <w:jc w:val="right"/>
                      <w:rPr>
                        <w:rFonts w:ascii="Courier New" w:hAnsi="Courier New" w:cs="Courier New"/>
                        <w:color w:val="3171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CBED" w14:textId="6FE887E3" w:rsidR="00775475" w:rsidRPr="00E0411B" w:rsidRDefault="005A5437" w:rsidP="00C019C3">
    <w:pPr>
      <w:bidi/>
      <w:jc w:val="center"/>
      <w:rPr>
        <w:rFonts w:ascii="Arial" w:hAnsi="Arial" w:cs="Arial"/>
        <w:color w:val="2B3B82" w:themeColor="accent4"/>
        <w:sz w:val="18"/>
        <w:szCs w:val="18"/>
        <w:rtl/>
      </w:rPr>
    </w:pPr>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r w:rsidR="00775475" w:rsidRPr="00B616A3">
          <w:rPr>
            <w:rFonts w:ascii="Arial" w:hAnsi="Arial" w:cs="Arial"/>
            <w:color w:val="F30303"/>
            <w:sz w:val="20"/>
            <w:szCs w:val="20"/>
            <w:rtl/>
          </w:rPr>
          <w:t>اختر التصنيف</w:t>
        </w:r>
      </w:sdtContent>
    </w:sdt>
  </w:p>
  <w:p w14:paraId="2A1F11D9" w14:textId="0F6D05F7" w:rsidR="00775475" w:rsidRPr="00E0411B" w:rsidRDefault="00775475" w:rsidP="00580863">
    <w:pPr>
      <w:bidi/>
      <w:jc w:val="center"/>
      <w:rPr>
        <w:rFonts w:ascii="Arial" w:hAnsi="Arial" w:cs="Arial"/>
        <w:color w:val="2B3B82" w:themeColor="accent4"/>
        <w:sz w:val="18"/>
        <w:szCs w:val="18"/>
        <w:rtl/>
      </w:rPr>
    </w:pPr>
    <w:r w:rsidRPr="00B616A3">
      <w:rPr>
        <w:rFonts w:ascii="Arial" w:hAnsi="Arial" w:cs="Arial"/>
        <w:color w:val="2B3B82" w:themeColor="accent4"/>
        <w:sz w:val="18"/>
        <w:szCs w:val="18"/>
        <w:rtl/>
      </w:rPr>
      <w:t xml:space="preserve">الإصدار </w:t>
    </w:r>
    <w:r w:rsidRPr="00580863">
      <w:rPr>
        <w:rFonts w:ascii="Arial" w:hAnsi="Arial" w:cs="Arial" w:hint="cs"/>
        <w:color w:val="2B3B82" w:themeColor="accent4"/>
        <w:sz w:val="18"/>
        <w:szCs w:val="18"/>
        <w:highlight w:val="cyan"/>
        <w:rtl/>
      </w:rPr>
      <w:t>&lt;1.0&gt;</w:t>
    </w:r>
  </w:p>
  <w:sdt>
    <w:sdtPr>
      <w:id w:val="-554389140"/>
      <w:docPartObj>
        <w:docPartGallery w:val="Page Numbers (Bottom of Page)"/>
        <w:docPartUnique/>
      </w:docPartObj>
    </w:sdtPr>
    <w:sdtEndPr>
      <w:rPr>
        <w:rFonts w:asciiTheme="minorBidi" w:hAnsiTheme="minorBidi"/>
        <w:color w:val="2B3B82" w:themeColor="accent4"/>
        <w:sz w:val="18"/>
        <w:szCs w:val="18"/>
      </w:rPr>
    </w:sdtEndPr>
    <w:sdtContent>
      <w:p w14:paraId="19D3AB16" w14:textId="55357B6B" w:rsidR="00775475" w:rsidRPr="00C019C3" w:rsidRDefault="00775475" w:rsidP="00C019C3">
        <w:pPr>
          <w:pStyle w:val="Footer"/>
          <w:jc w:val="center"/>
          <w:rPr>
            <w:rFonts w:asciiTheme="minorBidi" w:hAnsiTheme="minorBidi"/>
            <w:color w:val="2B3B82" w:themeColor="accent4"/>
            <w:sz w:val="18"/>
            <w:szCs w:val="18"/>
            <w:rtl/>
          </w:rPr>
        </w:pPr>
        <w:r w:rsidRPr="00E0411B">
          <w:rPr>
            <w:rFonts w:ascii="Arial" w:hAnsi="Arial" w:cs="Arial"/>
            <w:color w:val="2B3B82" w:themeColor="accent4"/>
            <w:sz w:val="18"/>
            <w:szCs w:val="18"/>
            <w:rtl/>
          </w:rPr>
          <w:fldChar w:fldCharType="begin"/>
        </w:r>
        <w:r w:rsidRPr="00E0411B">
          <w:rPr>
            <w:rFonts w:ascii="Arial" w:hAnsi="Arial" w:cs="Arial"/>
            <w:color w:val="2B3B82" w:themeColor="accent4"/>
            <w:sz w:val="18"/>
            <w:szCs w:val="18"/>
            <w:rtl/>
          </w:rPr>
          <w:instrText xml:space="preserve"> PAGE   \* MERGEFORMAT </w:instrText>
        </w:r>
        <w:r w:rsidRPr="00E0411B">
          <w:rPr>
            <w:rFonts w:ascii="Arial" w:hAnsi="Arial" w:cs="Arial"/>
            <w:color w:val="2B3B82" w:themeColor="accent4"/>
            <w:sz w:val="18"/>
            <w:szCs w:val="18"/>
            <w:rtl/>
          </w:rPr>
          <w:fldChar w:fldCharType="separate"/>
        </w:r>
        <w:r w:rsidR="00C22BA6">
          <w:rPr>
            <w:rFonts w:ascii="Arial" w:hAnsi="Arial" w:cs="Arial"/>
            <w:noProof/>
            <w:color w:val="2B3B82" w:themeColor="accent4"/>
            <w:sz w:val="18"/>
            <w:szCs w:val="18"/>
          </w:rPr>
          <w:t>8</w:t>
        </w:r>
        <w:r w:rsidRPr="00E0411B">
          <w:rPr>
            <w:rFonts w:ascii="Arial" w:hAnsi="Arial" w:cs="Arial"/>
            <w:color w:val="2B3B82" w:themeColor="accent4"/>
            <w:sz w:val="18"/>
            <w:szCs w:val="18"/>
            <w:rt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A9AEF" w14:textId="75591631" w:rsidR="00775475" w:rsidRPr="00E0411B" w:rsidRDefault="005A5437" w:rsidP="00905025">
    <w:pPr>
      <w:bidi/>
      <w:jc w:val="center"/>
      <w:rPr>
        <w:rFonts w:ascii="Arial" w:hAnsi="Arial" w:cs="Arial"/>
        <w:color w:val="2B3B82" w:themeColor="accent4"/>
        <w:sz w:val="18"/>
        <w:szCs w:val="18"/>
        <w:rtl/>
      </w:rPr>
    </w:pPr>
    <w:sdt>
      <w:sdtPr>
        <w:rPr>
          <w:rFonts w:ascii="Arial" w:hAnsi="Arial" w:cs="Arial"/>
          <w:color w:val="F30303"/>
          <w:sz w:val="20"/>
          <w:szCs w:val="20"/>
          <w:rtl/>
        </w:rPr>
        <w:id w:val="230813875"/>
        <w15:color w:val="EB0303"/>
        <w:comboBox>
          <w:listItem w:displayText="سرّي للغاية" w:value="سرّي للغاية"/>
          <w:listItem w:displayText="سرّي" w:value="سرّي"/>
          <w:listItem w:displayText="مقيّد" w:value="مقيّد"/>
          <w:listItem w:displayText="عام" w:value="عام"/>
        </w:comboBox>
      </w:sdtPr>
      <w:sdtEndPr/>
      <w:sdtContent>
        <w:r w:rsidR="00775475" w:rsidRPr="00B616A3">
          <w:rPr>
            <w:rFonts w:ascii="Arial" w:hAnsi="Arial" w:cs="Arial"/>
            <w:color w:val="F30303"/>
            <w:sz w:val="20"/>
            <w:szCs w:val="20"/>
            <w:rtl/>
          </w:rPr>
          <w:t>اختر التصنيف</w:t>
        </w:r>
      </w:sdtContent>
    </w:sdt>
  </w:p>
  <w:p w14:paraId="4BA6C007" w14:textId="77777777" w:rsidR="00775475" w:rsidRPr="00E0411B" w:rsidRDefault="00775475" w:rsidP="00905025">
    <w:pPr>
      <w:bidi/>
      <w:jc w:val="center"/>
      <w:rPr>
        <w:rFonts w:ascii="Arial" w:hAnsi="Arial" w:cs="Arial"/>
        <w:color w:val="2B3B82" w:themeColor="accent4"/>
        <w:sz w:val="18"/>
        <w:szCs w:val="18"/>
        <w:rtl/>
      </w:rPr>
    </w:pPr>
    <w:r w:rsidRPr="00B616A3">
      <w:rPr>
        <w:rFonts w:ascii="Arial" w:hAnsi="Arial" w:cs="Arial"/>
        <w:color w:val="2B3B82" w:themeColor="accent4"/>
        <w:sz w:val="18"/>
        <w:szCs w:val="18"/>
        <w:rtl/>
      </w:rPr>
      <w:t xml:space="preserve">الإصدار </w:t>
    </w:r>
    <w:r w:rsidRPr="00580863">
      <w:rPr>
        <w:rFonts w:ascii="Arial" w:hAnsi="Arial" w:cs="Arial" w:hint="cs"/>
        <w:color w:val="2B3B82" w:themeColor="accent4"/>
        <w:sz w:val="18"/>
        <w:szCs w:val="18"/>
        <w:highlight w:val="cyan"/>
        <w:rtl/>
      </w:rPr>
      <w:t>&lt;1.0&gt;</w:t>
    </w:r>
  </w:p>
  <w:sdt>
    <w:sdtPr>
      <w:id w:val="1933008166"/>
      <w:docPartObj>
        <w:docPartGallery w:val="Page Numbers (Bottom of Page)"/>
        <w:docPartUnique/>
      </w:docPartObj>
    </w:sdtPr>
    <w:sdtEndPr>
      <w:rPr>
        <w:rFonts w:asciiTheme="minorBidi" w:hAnsiTheme="minorBidi"/>
        <w:color w:val="2B3B82" w:themeColor="accent4"/>
        <w:sz w:val="18"/>
        <w:szCs w:val="18"/>
      </w:rPr>
    </w:sdtEndPr>
    <w:sdtContent>
      <w:p w14:paraId="02A35E74" w14:textId="260121F1" w:rsidR="00775475" w:rsidRPr="00905025" w:rsidRDefault="00775475" w:rsidP="00905025">
        <w:pPr>
          <w:pStyle w:val="Footer"/>
          <w:jc w:val="center"/>
          <w:rPr>
            <w:rFonts w:asciiTheme="minorBidi" w:hAnsiTheme="minorBidi"/>
            <w:color w:val="2B3B82" w:themeColor="accent4"/>
            <w:sz w:val="18"/>
            <w:szCs w:val="18"/>
          </w:rPr>
        </w:pPr>
        <w:r w:rsidRPr="00E0411B">
          <w:rPr>
            <w:rFonts w:ascii="Arial" w:hAnsi="Arial" w:cs="Arial"/>
            <w:color w:val="2B3B82" w:themeColor="accent4"/>
            <w:sz w:val="18"/>
            <w:szCs w:val="18"/>
            <w:rtl/>
          </w:rPr>
          <w:fldChar w:fldCharType="begin"/>
        </w:r>
        <w:r w:rsidRPr="00E0411B">
          <w:rPr>
            <w:rFonts w:ascii="Arial" w:hAnsi="Arial" w:cs="Arial"/>
            <w:color w:val="2B3B82" w:themeColor="accent4"/>
            <w:sz w:val="18"/>
            <w:szCs w:val="18"/>
            <w:rtl/>
          </w:rPr>
          <w:instrText xml:space="preserve"> PAGE   \* MERGEFORMAT </w:instrText>
        </w:r>
        <w:r w:rsidRPr="00E0411B">
          <w:rPr>
            <w:rFonts w:ascii="Arial" w:hAnsi="Arial" w:cs="Arial"/>
            <w:color w:val="2B3B82" w:themeColor="accent4"/>
            <w:sz w:val="18"/>
            <w:szCs w:val="18"/>
            <w:rtl/>
          </w:rPr>
          <w:fldChar w:fldCharType="separate"/>
        </w:r>
        <w:r w:rsidR="00C22BA6">
          <w:rPr>
            <w:rFonts w:ascii="Arial" w:hAnsi="Arial" w:cs="Arial"/>
            <w:noProof/>
            <w:color w:val="2B3B82" w:themeColor="accent4"/>
            <w:sz w:val="18"/>
            <w:szCs w:val="18"/>
          </w:rPr>
          <w:t>6</w:t>
        </w:r>
        <w:r w:rsidRPr="00E0411B">
          <w:rPr>
            <w:rFonts w:ascii="Arial" w:hAnsi="Arial" w:cs="Arial"/>
            <w:color w:val="2B3B82" w:themeColor="accent4"/>
            <w:sz w:val="18"/>
            <w:szCs w:val="18"/>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581F9" w14:textId="77777777" w:rsidR="005A5437" w:rsidRDefault="005A5437" w:rsidP="00023F00">
      <w:pPr>
        <w:spacing w:after="0" w:line="240" w:lineRule="auto"/>
      </w:pPr>
      <w:r>
        <w:separator/>
      </w:r>
    </w:p>
  </w:footnote>
  <w:footnote w:type="continuationSeparator" w:id="0">
    <w:p w14:paraId="1E957CC1" w14:textId="77777777" w:rsidR="005A5437" w:rsidRDefault="005A5437" w:rsidP="00023F00">
      <w:pPr>
        <w:spacing w:after="0" w:line="240" w:lineRule="auto"/>
      </w:pPr>
      <w:r>
        <w:continuationSeparator/>
      </w:r>
    </w:p>
  </w:footnote>
  <w:footnote w:type="continuationNotice" w:id="1">
    <w:p w14:paraId="0B51FB42" w14:textId="77777777" w:rsidR="005A5437" w:rsidRDefault="005A54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8703" w14:textId="5CF1C2CE" w:rsidR="00775475" w:rsidRDefault="00775475" w:rsidP="003E576C">
    <w:pPr>
      <w:pStyle w:val="Header"/>
      <w:bidi/>
      <w:jc w:val="center"/>
      <w:rPr>
        <w:rFonts w:ascii="Arial" w:hAnsi="Arial" w:cs="Arial"/>
      </w:rPr>
    </w:pPr>
    <w:r w:rsidRPr="003E576C">
      <w:rPr>
        <w:rFonts w:ascii="Arial" w:eastAsia="Arial" w:hAnsi="Arial" w:cs="Arial"/>
        <w:color w:val="596DC8"/>
        <w:sz w:val="40"/>
        <w:szCs w:val="40"/>
      </w:rPr>
      <w:fldChar w:fldCharType="begin" w:fldLock="1"/>
    </w:r>
    <w:r w:rsidRPr="003E576C">
      <w:rPr>
        <w:rFonts w:ascii="Arial" w:eastAsia="Arial" w:hAnsi="Arial" w:cs="Arial"/>
        <w:color w:val="596DC8"/>
        <w:sz w:val="40"/>
        <w:szCs w:val="40"/>
      </w:rPr>
      <w:instrText xml:space="preserve"> DOCPROPERTY bjHeaderEvenPageDocProperty \* MERGEFORMAT </w:instrText>
    </w:r>
    <w:r w:rsidRPr="003E576C">
      <w:rPr>
        <w:rFonts w:ascii="Arial" w:eastAsia="Arial" w:hAnsi="Arial" w:cs="Arial"/>
        <w:color w:val="596DC8"/>
        <w:sz w:val="40"/>
        <w:szCs w:val="40"/>
      </w:rPr>
      <w:fldChar w:fldCharType="separate"/>
    </w:r>
    <w:r w:rsidRPr="003E576C">
      <w:rPr>
        <w:rFonts w:ascii="Arial" w:eastAsia="Arial" w:hAnsi="Arial" w:cs="Arial"/>
        <w:b/>
        <w:color w:val="029BFF"/>
        <w:sz w:val="18"/>
        <w:szCs w:val="18"/>
      </w:rPr>
      <w:t xml:space="preserve">RESTRICTED </w:t>
    </w:r>
    <w:r w:rsidRPr="003E576C">
      <w:rPr>
        <w:rFonts w:ascii="Arial" w:eastAsia="Arial" w:hAnsi="Arial" w:cs="Arial"/>
        <w:color w:val="596DC8"/>
        <w:sz w:val="40"/>
        <w:szCs w:val="40"/>
      </w:rPr>
      <w:fldChar w:fldCharType="end"/>
    </w:r>
  </w:p>
  <w:p w14:paraId="51E9D821" w14:textId="7F6D04EA" w:rsidR="00775475" w:rsidRPr="009F22E4" w:rsidRDefault="00775475" w:rsidP="003E576C">
    <w:pPr>
      <w:pStyle w:val="Header"/>
      <w:bidi/>
      <w:jc w:val="center"/>
    </w:pPr>
    <w:r>
      <w:rPr>
        <w:rFonts w:ascii="Arial" w:hAnsi="Arial" w:cs="Arial"/>
      </w:rPr>
      <w:t>DOCPROPERTY bjHeaderEvenPageDocProperty \* MERGEFORMAT</w:t>
    </w:r>
    <w:r>
      <w:rPr>
        <w:rFonts w:ascii="Arial" w:hAnsi="Arial" w:cs="Arial"/>
        <w:rtl/>
      </w:rPr>
      <w:t xml:space="preserve"> </w:t>
    </w:r>
    <w:r>
      <w:rPr>
        <w:rFonts w:ascii="Arial" w:hAnsi="Arial" w:cs="Arial"/>
        <w:b/>
        <w:bCs/>
        <w:color w:val="029BFF"/>
        <w:sz w:val="18"/>
        <w:rtl/>
        <w:lang w:eastAsia="ar"/>
      </w:rPr>
      <w:t>مقيّد</w:t>
    </w:r>
    <w:r>
      <w:rPr>
        <w:rFonts w:ascii="Arial" w:hAnsi="Arial" w:cs="Arial"/>
        <w:color w:val="029BFF"/>
        <w:sz w:val="18"/>
        <w:rtl/>
        <w:lang w:eastAsia="a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38095" w14:textId="31B66CC1" w:rsidR="00775475" w:rsidRPr="00A21BE2" w:rsidRDefault="00775475" w:rsidP="003E576C">
    <w:pPr>
      <w:pStyle w:val="Header"/>
      <w:bidi/>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5410" behindDoc="0" locked="0" layoutInCell="1" allowOverlap="1" wp14:anchorId="0866783A" wp14:editId="7E6541FB">
              <wp:simplePos x="0" y="0"/>
              <wp:positionH relativeFrom="column">
                <wp:posOffset>6179820</wp:posOffset>
              </wp:positionH>
              <wp:positionV relativeFrom="paragraph">
                <wp:posOffset>-438622</wp:posOffset>
              </wp:positionV>
              <wp:extent cx="45085" cy="828675"/>
              <wp:effectExtent l="0" t="0" r="0" b="9525"/>
              <wp:wrapNone/>
              <wp:docPr id="9" name="Rectangle 9"/>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A8D755" id="Rectangle 9" o:spid="_x0000_s1026" style="position:absolute;margin-left:486.6pt;margin-top:-34.55pt;width:3.55pt;height:65.25pt;flip:x;z-index:2516654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" fillcolor="#373e49 [3204]" stroked="f" strokeweight="1pt"/>
          </w:pict>
        </mc:Fallback>
      </mc:AlternateContent>
    </w:r>
    <w:r w:rsidRPr="00A21BE2">
      <w:rPr>
        <w:rFonts w:ascii="Arial" w:hAnsi="Arial" w:cs="Arial"/>
        <w:noProof/>
        <w:lang w:eastAsia="en-US"/>
      </w:rPr>
      <mc:AlternateContent>
        <mc:Choice Requires="wps">
          <w:drawing>
            <wp:anchor distT="0" distB="0" distL="114300" distR="114300" simplePos="0" relativeHeight="251664386" behindDoc="1" locked="0" layoutInCell="1" allowOverlap="1" wp14:anchorId="7178DE4C" wp14:editId="5756BC09">
              <wp:simplePos x="0" y="0"/>
              <wp:positionH relativeFrom="margin">
                <wp:posOffset>2839720</wp:posOffset>
              </wp:positionH>
              <wp:positionV relativeFrom="paragraph">
                <wp:posOffset>-197924</wp:posOffset>
              </wp:positionV>
              <wp:extent cx="3309643"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9643"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26AAE" w14:textId="733E5387" w:rsidR="00775475" w:rsidRPr="00B90F08" w:rsidRDefault="00775475" w:rsidP="00111FAF">
                          <w:pPr>
                            <w:jc w:val="right"/>
                            <w:rPr>
                              <w:rFonts w:ascii="DIN NEXT™ ARABIC MEDIUM" w:hAnsi="DIN NEXT™ ARABIC MEDIUM" w:cs="DIN NEXT™ ARABIC MEDIUM"/>
                              <w:color w:val="2B3B82" w:themeColor="text1"/>
                              <w:sz w:val="24"/>
                              <w:szCs w:val="24"/>
                            </w:rPr>
                          </w:pPr>
                          <w:r w:rsidRPr="00905025">
                            <w:rPr>
                              <w:rFonts w:ascii="Arial" w:hAnsi="Arial" w:cs="Arial"/>
                              <w:color w:val="373E49" w:themeColor="accent1"/>
                              <w:sz w:val="24"/>
                              <w:szCs w:val="24"/>
                              <w:rtl/>
                            </w:rPr>
                            <w:t xml:space="preserve">نموذج </w:t>
                          </w:r>
                          <w:r>
                            <w:rPr>
                              <w:rFonts w:ascii="Arial" w:hAnsi="Arial" w:cs="Arial" w:hint="cs"/>
                              <w:color w:val="373E49" w:themeColor="accent1"/>
                              <w:sz w:val="24"/>
                              <w:szCs w:val="24"/>
                              <w:rtl/>
                            </w:rPr>
                            <w:t>إجراء إدارة</w:t>
                          </w:r>
                          <w:r w:rsidRPr="00905025">
                            <w:rPr>
                              <w:rFonts w:ascii="Arial" w:hAnsi="Arial" w:cs="Arial"/>
                              <w:color w:val="373E49" w:themeColor="accent1"/>
                              <w:sz w:val="24"/>
                              <w:szCs w:val="24"/>
                              <w:rtl/>
                            </w:rPr>
                            <w:t xml:space="preserve"> مخاطر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8DE4C" id="_x0000_t202" coordsize="21600,21600" o:spt="202" path="m,l,21600r21600,l21600,xe">
              <v:stroke joinstyle="miter"/>
              <v:path gradientshapeok="t" o:connecttype="rect"/>
            </v:shapetype>
            <v:shape id="Text Box 7" o:spid="_x0000_s1029" type="#_x0000_t202" style="position:absolute;left:0;text-align:left;margin-left:223.6pt;margin-top:-15.6pt;width:260.6pt;height:38.25pt;z-index:-2516520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" filled="f" stroked="f" strokeweight=".5pt">
              <v:textbox>
                <w:txbxContent>
                  <w:p w14:paraId="5A426AAE" w14:textId="733E5387" w:rsidR="00775475" w:rsidRPr="00B90F08" w:rsidRDefault="00775475" w:rsidP="00111FAF">
                    <w:pPr>
                      <w:jc w:val="right"/>
                      <w:rPr>
                        <w:rFonts w:ascii="DIN NEXT™ ARABIC MEDIUM" w:hAnsi="DIN NEXT™ ARABIC MEDIUM" w:cs="DIN NEXT™ ARABIC MEDIUM"/>
                        <w:color w:val="2B3B82" w:themeColor="text1"/>
                        <w:sz w:val="24"/>
                        <w:szCs w:val="24"/>
                      </w:rPr>
                    </w:pPr>
                    <w:r w:rsidRPr="00905025">
                      <w:rPr>
                        <w:rFonts w:ascii="Arial" w:hAnsi="Arial" w:cs="Arial"/>
                        <w:color w:val="373E49" w:themeColor="accent1"/>
                        <w:sz w:val="24"/>
                        <w:szCs w:val="24"/>
                        <w:rtl/>
                      </w:rPr>
                      <w:t xml:space="preserve">نموذج </w:t>
                    </w:r>
                    <w:r>
                      <w:rPr>
                        <w:rFonts w:ascii="Arial" w:hAnsi="Arial" w:cs="Arial" w:hint="cs"/>
                        <w:color w:val="373E49" w:themeColor="accent1"/>
                        <w:sz w:val="24"/>
                        <w:szCs w:val="24"/>
                        <w:rtl/>
                      </w:rPr>
                      <w:t>إجراء إدارة</w:t>
                    </w:r>
                    <w:r w:rsidRPr="00905025">
                      <w:rPr>
                        <w:rFonts w:ascii="Arial" w:hAnsi="Arial" w:cs="Arial"/>
                        <w:color w:val="373E49" w:themeColor="accent1"/>
                        <w:sz w:val="24"/>
                        <w:szCs w:val="24"/>
                        <w:rtl/>
                      </w:rPr>
                      <w:t xml:space="preserve"> مخاطر الأمن السيبراني</w:t>
                    </w:r>
                  </w:p>
                </w:txbxContent>
              </v:textbox>
              <w10:wrap anchorx="margin"/>
            </v:shape>
          </w:pict>
        </mc:Fallback>
      </mc:AlternateContent>
    </w:r>
  </w:p>
  <w:p w14:paraId="3E68B922" w14:textId="77777777" w:rsidR="00775475" w:rsidRPr="00915275" w:rsidRDefault="00775475" w:rsidP="00111FAF">
    <w:pPr>
      <w:pStyle w:val="Header"/>
      <w:tabs>
        <w:tab w:val="clear" w:pos="4680"/>
        <w:tab w:val="clear" w:pos="9360"/>
        <w:tab w:val="left" w:pos="5944"/>
      </w:tabs>
      <w:bidi/>
      <w:rPr>
        <w:rFonts w:ascii="Arial" w:hAnsi="Arial" w:cs="Arial"/>
      </w:rPr>
    </w:pPr>
    <w:r>
      <w:rPr>
        <w:rFonts w:ascii="Arial" w:hAnsi="Arial" w:cs="Arial"/>
        <w:rtl/>
      </w:rPr>
      <w:tab/>
    </w:r>
  </w:p>
  <w:p w14:paraId="3050FF47" w14:textId="5B7608F4" w:rsidR="00775475" w:rsidRPr="00111FAF" w:rsidRDefault="00775475" w:rsidP="00111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6B953" w14:textId="1D9DB0B2" w:rsidR="00775475" w:rsidRPr="003E576C" w:rsidRDefault="00775475" w:rsidP="003E576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2F14" w14:textId="381A2DD0" w:rsidR="00775475" w:rsidRPr="003E576C" w:rsidRDefault="00775475" w:rsidP="003E576C">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F85E" w14:textId="7CFBEEF2" w:rsidR="00775475" w:rsidRPr="00A21BE2" w:rsidRDefault="00775475" w:rsidP="003E576C">
    <w:pPr>
      <w:pStyle w:val="Header"/>
      <w:jc w:val="center"/>
      <w:rPr>
        <w:rFonts w:ascii="Arial" w:hAnsi="Arial" w:cs="Arial"/>
      </w:rPr>
    </w:pPr>
    <w:r w:rsidRPr="003E576C">
      <w:rPr>
        <w:rFonts w:ascii="Arial" w:eastAsia="Arial" w:hAnsi="Arial" w:cs="Arial"/>
        <w:color w:val="596DC8"/>
        <w:sz w:val="40"/>
        <w:szCs w:val="40"/>
      </w:rPr>
      <w:fldChar w:fldCharType="begin" w:fldLock="1"/>
    </w:r>
    <w:r w:rsidRPr="003E576C">
      <w:rPr>
        <w:rFonts w:ascii="Arial" w:eastAsia="Arial" w:hAnsi="Arial" w:cs="Arial"/>
        <w:color w:val="596DC8"/>
        <w:sz w:val="40"/>
        <w:szCs w:val="40"/>
      </w:rPr>
      <w:instrText xml:space="preserve"> DOCPROPERTY bjHeaderBothDocProperty \* MERGEFORMAT </w:instrText>
    </w:r>
    <w:r w:rsidRPr="003E576C">
      <w:rPr>
        <w:rFonts w:ascii="Arial" w:eastAsia="Arial" w:hAnsi="Arial" w:cs="Arial"/>
        <w:color w:val="596DC8"/>
        <w:sz w:val="40"/>
        <w:szCs w:val="40"/>
      </w:rPr>
      <w:fldChar w:fldCharType="separate"/>
    </w:r>
    <w:r w:rsidRPr="003E576C">
      <w:rPr>
        <w:rFonts w:ascii="Arial" w:eastAsia="Arial" w:hAnsi="Arial" w:cs="Arial"/>
        <w:b/>
        <w:color w:val="029BFF"/>
        <w:sz w:val="18"/>
        <w:szCs w:val="18"/>
      </w:rPr>
      <w:t xml:space="preserve">RESTRICTED </w:t>
    </w:r>
    <w:r w:rsidRPr="003E576C">
      <w:rPr>
        <w:rFonts w:ascii="Arial" w:eastAsia="Arial" w:hAnsi="Arial" w:cs="Arial"/>
        <w:color w:val="596DC8"/>
        <w:sz w:val="40"/>
        <w:szCs w:val="40"/>
      </w:rPr>
      <w:fldChar w:fldCharType="end"/>
    </w:r>
    <w:r w:rsidRPr="00A21BE2">
      <w:rPr>
        <w:rFonts w:ascii="Arial" w:hAnsi="Arial" w:cs="Arial"/>
        <w:noProof/>
        <w:lang w:eastAsia="en-US"/>
      </w:rPr>
      <mc:AlternateContent>
        <mc:Choice Requires="wps">
          <w:drawing>
            <wp:anchor distT="0" distB="0" distL="114300" distR="114300" simplePos="0" relativeHeight="251660290" behindDoc="1" locked="0" layoutInCell="1" allowOverlap="1" wp14:anchorId="0E43F64D" wp14:editId="3667722C">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25A83" w14:textId="282419F2" w:rsidR="00775475" w:rsidRPr="00B90F08" w:rsidRDefault="00775475" w:rsidP="00A21BE2">
                          <w:pPr>
                            <w:jc w:val="right"/>
                            <w:rPr>
                              <w:rFonts w:ascii="DIN NEXT™ ARABIC MEDIUM" w:hAnsi="DIN NEXT™ ARABIC MEDIUM" w:cs="DIN NEXT™ ARABIC MEDIUM"/>
                              <w:color w:val="2B3B82" w:themeColor="text1"/>
                              <w:sz w:val="24"/>
                              <w:szCs w:val="24"/>
                            </w:rPr>
                          </w:pPr>
                          <w:r w:rsidRPr="000D41AC">
                            <w:rPr>
                              <w:rFonts w:ascii="Arial" w:hAnsi="Arial" w:cs="Arial"/>
                              <w:color w:val="373E49" w:themeColor="accent1"/>
                              <w:sz w:val="24"/>
                              <w:szCs w:val="24"/>
                              <w:rtl/>
                            </w:rPr>
                            <w:t>نموذج الدليل الإجرائي لإدارة مخاطر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3F64D" id="_x0000_t202" coordsize="21600,21600" o:spt="202" path="m,l,21600r21600,l21600,xe">
              <v:stroke joinstyle="miter"/>
              <v:path gradientshapeok="t" o:connecttype="rect"/>
            </v:shapetype>
            <v:shape id="Text Box 6" o:spid="_x0000_s1032" type="#_x0000_t202" style="position:absolute;left:0;text-align:left;margin-left:223.5pt;margin-top:-14.3pt;width:248.7pt;height:38.2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" filled="f" stroked="f" strokeweight=".5pt">
              <v:textbox>
                <w:txbxContent>
                  <w:p w14:paraId="08125A83" w14:textId="282419F2" w:rsidR="00775475" w:rsidRPr="00B90F08" w:rsidRDefault="00775475" w:rsidP="00A21BE2">
                    <w:pPr>
                      <w:jc w:val="right"/>
                      <w:rPr>
                        <w:rFonts w:ascii="DIN NEXT™ ARABIC MEDIUM" w:hAnsi="DIN NEXT™ ARABIC MEDIUM" w:cs="DIN NEXT™ ARABIC MEDIUM"/>
                        <w:color w:val="2B3B82" w:themeColor="text1"/>
                        <w:sz w:val="24"/>
                        <w:szCs w:val="24"/>
                      </w:rPr>
                    </w:pPr>
                    <w:r w:rsidRPr="000D41AC">
                      <w:rPr>
                        <w:rFonts w:ascii="Arial" w:hAnsi="Arial" w:cs="Arial"/>
                        <w:color w:val="373E49" w:themeColor="accent1"/>
                        <w:sz w:val="24"/>
                        <w:szCs w:val="24"/>
                        <w:rtl/>
                      </w:rPr>
                      <w:t>نموذج الدليل الإجرائي لإدارة مخاطر الأمن السيبراني</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62338" behindDoc="0" locked="0" layoutInCell="1" allowOverlap="1" wp14:anchorId="767B765E" wp14:editId="7978F206">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AA04B1" id="Rectangle 2" o:spid="_x0000_s1026" style="position:absolute;margin-left:484.25pt;margin-top:-34.45pt;width:3.6pt;height:65.25pt;flip:x;z-index:2516623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fillcolor="#373e49 [3204]" stroked="f" strokeweight="1pt"/>
          </w:pict>
        </mc:Fallback>
      </mc:AlternateContent>
    </w:r>
  </w:p>
  <w:p w14:paraId="07F5A552" w14:textId="2F2F3DFF" w:rsidR="00775475" w:rsidRPr="00A21BE2" w:rsidRDefault="00775475" w:rsidP="007127DB">
    <w:pPr>
      <w:pStyle w:val="Header"/>
      <w:bidi/>
      <w:jc w:val="cent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BD01" w14:textId="077C4F48" w:rsidR="00775475" w:rsidRPr="00905025" w:rsidRDefault="00775475" w:rsidP="003E576C">
    <w:pPr>
      <w:pStyle w:val="Header"/>
      <w:bidi/>
      <w:jc w:val="center"/>
      <w:rPr>
        <w:rFonts w:ascii="Arial" w:hAnsi="Arial" w:cs="Arial"/>
        <w:rtl/>
      </w:rPr>
    </w:pPr>
    <w:r w:rsidRPr="00A21BE2">
      <w:rPr>
        <w:rFonts w:ascii="Arial" w:hAnsi="Arial" w:cs="Arial"/>
        <w:noProof/>
        <w:lang w:eastAsia="en-US"/>
      </w:rPr>
      <mc:AlternateContent>
        <mc:Choice Requires="wps">
          <w:drawing>
            <wp:anchor distT="0" distB="0" distL="114300" distR="114300" simplePos="0" relativeHeight="251671554" behindDoc="0" locked="0" layoutInCell="1" allowOverlap="1" wp14:anchorId="6BCE9511" wp14:editId="741EC5E9">
              <wp:simplePos x="0" y="0"/>
              <wp:positionH relativeFrom="column">
                <wp:posOffset>8816340</wp:posOffset>
              </wp:positionH>
              <wp:positionV relativeFrom="paragraph">
                <wp:posOffset>-437515</wp:posOffset>
              </wp:positionV>
              <wp:extent cx="45719" cy="828675"/>
              <wp:effectExtent l="0" t="0" r="0" b="9525"/>
              <wp:wrapNone/>
              <wp:docPr id="263" name="Rectangle 263"/>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9C8836" id="Rectangle 263" o:spid="_x0000_s1026" style="position:absolute;margin-left:694.2pt;margin-top:-34.45pt;width:3.6pt;height:65.25pt;flip:x;z-index:2516715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" fillcolor="#373e49 [3204]" stroked="f" strokeweight="1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77DB2" w14:textId="0739B1B4" w:rsidR="00775475" w:rsidRPr="00905025" w:rsidRDefault="00775475" w:rsidP="003E576C">
    <w:pPr>
      <w:pStyle w:val="Header"/>
      <w:bidi/>
      <w:jc w:val="center"/>
      <w:rPr>
        <w:rFonts w:ascii="Arial" w:hAnsi="Arial" w:cs="Arial"/>
        <w:rtl/>
      </w:rPr>
    </w:pPr>
    <w:r w:rsidRPr="00A21BE2">
      <w:rPr>
        <w:rFonts w:ascii="Arial" w:hAnsi="Arial" w:cs="Arial"/>
        <w:noProof/>
        <w:lang w:eastAsia="en-US"/>
      </w:rPr>
      <mc:AlternateContent>
        <mc:Choice Requires="wps">
          <w:drawing>
            <wp:anchor distT="0" distB="0" distL="114300" distR="114300" simplePos="0" relativeHeight="251678722" behindDoc="1" locked="0" layoutInCell="1" allowOverlap="1" wp14:anchorId="06101C15" wp14:editId="1BCB0D3E">
              <wp:simplePos x="0" y="0"/>
              <wp:positionH relativeFrom="margin">
                <wp:posOffset>5596255</wp:posOffset>
              </wp:positionH>
              <wp:positionV relativeFrom="paragraph">
                <wp:posOffset>-200025</wp:posOffset>
              </wp:positionV>
              <wp:extent cx="3058208" cy="485775"/>
              <wp:effectExtent l="0" t="0" r="0" b="0"/>
              <wp:wrapNone/>
              <wp:docPr id="8" name="Text Box 8"/>
              <wp:cNvGraphicFramePr/>
              <a:graphic xmlns:a="http://schemas.openxmlformats.org/drawingml/2006/main">
                <a:graphicData uri="http://schemas.microsoft.com/office/word/2010/wordprocessingShape">
                  <wps:wsp>
                    <wps:cNvSpPr txBox="1"/>
                    <wps:spPr>
                      <a:xfrm>
                        <a:off x="0" y="0"/>
                        <a:ext cx="3058208"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AD992" w14:textId="77777777" w:rsidR="00775475" w:rsidRPr="00B90F08" w:rsidRDefault="00775475" w:rsidP="00965B3D">
                          <w:pPr>
                            <w:bidi/>
                            <w:rPr>
                              <w:rFonts w:ascii="DIN NEXT™ ARABIC MEDIUM" w:hAnsi="DIN NEXT™ ARABIC MEDIUM" w:cs="DIN NEXT™ ARABIC MEDIUM"/>
                              <w:color w:val="2B3B82" w:themeColor="text1"/>
                              <w:sz w:val="24"/>
                              <w:szCs w:val="24"/>
                            </w:rPr>
                          </w:pPr>
                          <w:r w:rsidRPr="00905025">
                            <w:rPr>
                              <w:rFonts w:ascii="Arial" w:hAnsi="Arial" w:cs="Arial"/>
                              <w:color w:val="373E49" w:themeColor="accent1"/>
                              <w:sz w:val="24"/>
                              <w:szCs w:val="24"/>
                              <w:rtl/>
                            </w:rPr>
                            <w:t xml:space="preserve">نموذج </w:t>
                          </w:r>
                          <w:r>
                            <w:rPr>
                              <w:rFonts w:ascii="Arial" w:hAnsi="Arial" w:cs="Arial" w:hint="cs"/>
                              <w:color w:val="373E49" w:themeColor="accent1"/>
                              <w:sz w:val="24"/>
                              <w:szCs w:val="24"/>
                              <w:rtl/>
                            </w:rPr>
                            <w:t>إجراء إدارة</w:t>
                          </w:r>
                          <w:r w:rsidRPr="00905025">
                            <w:rPr>
                              <w:rFonts w:ascii="Arial" w:hAnsi="Arial" w:cs="Arial"/>
                              <w:color w:val="373E49" w:themeColor="accent1"/>
                              <w:sz w:val="24"/>
                              <w:szCs w:val="24"/>
                              <w:rtl/>
                            </w:rPr>
                            <w:t xml:space="preserve"> مخاطر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01C15" id="_x0000_t202" coordsize="21600,21600" o:spt="202" path="m,l,21600r21600,l21600,xe">
              <v:stroke joinstyle="miter"/>
              <v:path gradientshapeok="t" o:connecttype="rect"/>
            </v:shapetype>
            <v:shape id="Text Box 8" o:spid="_x0000_s1033" type="#_x0000_t202" style="position:absolute;left:0;text-align:left;margin-left:440.65pt;margin-top:-15.75pt;width:240.8pt;height:38.25pt;z-index:-2516377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" filled="f" stroked="f" strokeweight=".5pt">
              <v:textbox>
                <w:txbxContent>
                  <w:p w14:paraId="6A2AD992" w14:textId="77777777" w:rsidR="00775475" w:rsidRPr="00B90F08" w:rsidRDefault="00775475" w:rsidP="00965B3D">
                    <w:pPr>
                      <w:bidi/>
                      <w:rPr>
                        <w:rFonts w:ascii="DIN NEXT™ ARABIC MEDIUM" w:hAnsi="DIN NEXT™ ARABIC MEDIUM" w:cs="DIN NEXT™ ARABIC MEDIUM"/>
                        <w:color w:val="2B3B82" w:themeColor="text1"/>
                        <w:sz w:val="24"/>
                        <w:szCs w:val="24"/>
                      </w:rPr>
                    </w:pPr>
                    <w:r w:rsidRPr="00905025">
                      <w:rPr>
                        <w:rFonts w:ascii="Arial" w:hAnsi="Arial" w:cs="Arial"/>
                        <w:color w:val="373E49" w:themeColor="accent1"/>
                        <w:sz w:val="24"/>
                        <w:szCs w:val="24"/>
                        <w:rtl/>
                      </w:rPr>
                      <w:t xml:space="preserve">نموذج </w:t>
                    </w:r>
                    <w:r>
                      <w:rPr>
                        <w:rFonts w:ascii="Arial" w:hAnsi="Arial" w:cs="Arial" w:hint="cs"/>
                        <w:color w:val="373E49" w:themeColor="accent1"/>
                        <w:sz w:val="24"/>
                        <w:szCs w:val="24"/>
                        <w:rtl/>
                      </w:rPr>
                      <w:t>إجراء إدارة</w:t>
                    </w:r>
                    <w:r w:rsidRPr="00905025">
                      <w:rPr>
                        <w:rFonts w:ascii="Arial" w:hAnsi="Arial" w:cs="Arial"/>
                        <w:color w:val="373E49" w:themeColor="accent1"/>
                        <w:sz w:val="24"/>
                        <w:szCs w:val="24"/>
                        <w:rtl/>
                      </w:rPr>
                      <w:t xml:space="preserve"> مخاطر الأمن السيبراني</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76674" behindDoc="0" locked="0" layoutInCell="1" allowOverlap="1" wp14:anchorId="70BEE068" wp14:editId="04D42794">
              <wp:simplePos x="0" y="0"/>
              <wp:positionH relativeFrom="column">
                <wp:posOffset>8780256</wp:posOffset>
              </wp:positionH>
              <wp:positionV relativeFrom="paragraph">
                <wp:posOffset>-417471</wp:posOffset>
              </wp:positionV>
              <wp:extent cx="45719" cy="828675"/>
              <wp:effectExtent l="0" t="0" r="0" b="9525"/>
              <wp:wrapNone/>
              <wp:docPr id="3" name="Rectangle 3"/>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09C85E" id="Rectangle 3" o:spid="_x0000_s1026" style="position:absolute;margin-left:691.35pt;margin-top:-32.85pt;width:3.6pt;height:65.25pt;flip:x;z-index:2516766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" fillcolor="#373e49 [3204]" stroked="f" strokeweight="1pt"/>
          </w:pict>
        </mc:Fallback>
      </mc:AlternateContent>
    </w:r>
  </w:p>
  <w:p w14:paraId="5BAB2BDC" w14:textId="18A77259" w:rsidR="00775475" w:rsidRPr="00A21BE2" w:rsidRDefault="00775475" w:rsidP="00E036DC">
    <w:pPr>
      <w:pStyle w:val="Header"/>
      <w:bidi/>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260F5" w14:textId="106BC559" w:rsidR="00775475" w:rsidRPr="00A21BE2" w:rsidRDefault="00775475" w:rsidP="003E576C">
    <w:pPr>
      <w:pStyle w:val="Header"/>
      <w:bidi/>
      <w:jc w:val="center"/>
      <w:rPr>
        <w:rFonts w:ascii="Arial" w:hAnsi="Arial" w:cs="Arial"/>
      </w:rPr>
    </w:pPr>
    <w:r w:rsidRPr="003E576C">
      <w:rPr>
        <w:rFonts w:ascii="Arial" w:eastAsia="Arial" w:hAnsi="Arial" w:cs="Arial"/>
        <w:color w:val="596DC8"/>
        <w:sz w:val="40"/>
        <w:szCs w:val="40"/>
      </w:rPr>
      <w:fldChar w:fldCharType="begin" w:fldLock="1"/>
    </w:r>
    <w:r w:rsidRPr="003E576C">
      <w:rPr>
        <w:rFonts w:ascii="Arial" w:eastAsia="Arial" w:hAnsi="Arial" w:cs="Arial"/>
        <w:color w:val="596DC8"/>
        <w:sz w:val="40"/>
        <w:szCs w:val="40"/>
      </w:rPr>
      <w:instrText xml:space="preserve"> DOCPROPERTY bjHeaderFirstPageDocProperty \* MERGEFORMAT </w:instrText>
    </w:r>
    <w:r w:rsidRPr="003E576C">
      <w:rPr>
        <w:rFonts w:ascii="Arial" w:eastAsia="Arial" w:hAnsi="Arial" w:cs="Arial"/>
        <w:color w:val="596DC8"/>
        <w:sz w:val="40"/>
        <w:szCs w:val="40"/>
      </w:rPr>
      <w:fldChar w:fldCharType="separate"/>
    </w:r>
    <w:r w:rsidRPr="003E576C">
      <w:rPr>
        <w:rFonts w:ascii="Arial" w:eastAsia="Arial" w:hAnsi="Arial" w:cs="Arial"/>
        <w:b/>
        <w:color w:val="029BFF"/>
        <w:sz w:val="18"/>
        <w:szCs w:val="18"/>
      </w:rPr>
      <w:t xml:space="preserve">RESTRICTED </w:t>
    </w:r>
    <w:r w:rsidRPr="003E576C">
      <w:rPr>
        <w:rFonts w:ascii="Arial" w:eastAsia="Arial" w:hAnsi="Arial" w:cs="Arial"/>
        <w:color w:val="596DC8"/>
        <w:sz w:val="40"/>
        <w:szCs w:val="40"/>
      </w:rPr>
      <w:fldChar w:fldCharType="end"/>
    </w:r>
    <w:r w:rsidRPr="00A21BE2">
      <w:rPr>
        <w:rFonts w:ascii="Arial" w:hAnsi="Arial" w:cs="Arial"/>
        <w:noProof/>
        <w:lang w:eastAsia="en-US"/>
      </w:rPr>
      <mc:AlternateContent>
        <mc:Choice Requires="wps">
          <w:drawing>
            <wp:anchor distT="0" distB="0" distL="114300" distR="114300" simplePos="0" relativeHeight="251673602" behindDoc="1" locked="0" layoutInCell="1" allowOverlap="1" wp14:anchorId="5BFDB48D" wp14:editId="427CF85E">
              <wp:simplePos x="0" y="0"/>
              <wp:positionH relativeFrom="margin">
                <wp:posOffset>2835408</wp:posOffset>
              </wp:positionH>
              <wp:positionV relativeFrom="paragraph">
                <wp:posOffset>-202421</wp:posOffset>
              </wp:positionV>
              <wp:extent cx="3312171" cy="485775"/>
              <wp:effectExtent l="0" t="0" r="0" b="0"/>
              <wp:wrapNone/>
              <wp:docPr id="266" name="Text Box 266"/>
              <wp:cNvGraphicFramePr/>
              <a:graphic xmlns:a="http://schemas.openxmlformats.org/drawingml/2006/main">
                <a:graphicData uri="http://schemas.microsoft.com/office/word/2010/wordprocessingShape">
                  <wps:wsp>
                    <wps:cNvSpPr txBox="1"/>
                    <wps:spPr>
                      <a:xfrm>
                        <a:off x="0" y="0"/>
                        <a:ext cx="3312171"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46137" w14:textId="2246E68E" w:rsidR="00775475" w:rsidRPr="00B90F08" w:rsidRDefault="00775475" w:rsidP="009B797C">
                          <w:pPr>
                            <w:jc w:val="right"/>
                            <w:rPr>
                              <w:rFonts w:ascii="DIN NEXT™ ARABIC MEDIUM" w:hAnsi="DIN NEXT™ ARABIC MEDIUM" w:cs="DIN NEXT™ ARABIC MEDIUM"/>
                              <w:color w:val="2B3B82" w:themeColor="text1"/>
                              <w:sz w:val="24"/>
                              <w:szCs w:val="24"/>
                            </w:rPr>
                          </w:pPr>
                          <w:r w:rsidRPr="00905025">
                            <w:rPr>
                              <w:rFonts w:ascii="Arial" w:hAnsi="Arial" w:cs="Arial"/>
                              <w:color w:val="373E49" w:themeColor="accent1"/>
                              <w:sz w:val="24"/>
                              <w:szCs w:val="24"/>
                              <w:rtl/>
                            </w:rPr>
                            <w:t>نموذج</w:t>
                          </w:r>
                          <w:r>
                            <w:rPr>
                              <w:rFonts w:ascii="Arial" w:hAnsi="Arial" w:cs="Arial" w:hint="cs"/>
                              <w:color w:val="373E49" w:themeColor="accent1"/>
                              <w:sz w:val="24"/>
                              <w:szCs w:val="24"/>
                              <w:rtl/>
                            </w:rPr>
                            <w:t xml:space="preserve"> إجراء إدارة</w:t>
                          </w:r>
                          <w:r w:rsidRPr="00905025">
                            <w:rPr>
                              <w:rFonts w:ascii="Arial" w:hAnsi="Arial" w:cs="Arial"/>
                              <w:color w:val="373E49" w:themeColor="accent1"/>
                              <w:sz w:val="24"/>
                              <w:szCs w:val="24"/>
                              <w:rtl/>
                            </w:rPr>
                            <w:t xml:space="preserve"> مخاطر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DB48D" id="_x0000_t202" coordsize="21600,21600" o:spt="202" path="m,l,21600r21600,l21600,xe">
              <v:stroke joinstyle="miter"/>
              <v:path gradientshapeok="t" o:connecttype="rect"/>
            </v:shapetype>
            <v:shape id="Text Box 266" o:spid="_x0000_s1034" type="#_x0000_t202" style="position:absolute;left:0;text-align:left;margin-left:223.25pt;margin-top:-15.95pt;width:260.8pt;height:38.25pt;z-index:-2516428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" filled="f" stroked="f" strokeweight=".5pt">
              <v:textbox>
                <w:txbxContent>
                  <w:p w14:paraId="43D46137" w14:textId="2246E68E" w:rsidR="00775475" w:rsidRPr="00B90F08" w:rsidRDefault="00775475" w:rsidP="009B797C">
                    <w:pPr>
                      <w:jc w:val="right"/>
                      <w:rPr>
                        <w:rFonts w:ascii="DIN NEXT™ ARABIC MEDIUM" w:hAnsi="DIN NEXT™ ARABIC MEDIUM" w:cs="DIN NEXT™ ARABIC MEDIUM"/>
                        <w:color w:val="2B3B82" w:themeColor="text1"/>
                        <w:sz w:val="24"/>
                        <w:szCs w:val="24"/>
                      </w:rPr>
                    </w:pPr>
                    <w:r w:rsidRPr="00905025">
                      <w:rPr>
                        <w:rFonts w:ascii="Arial" w:hAnsi="Arial" w:cs="Arial"/>
                        <w:color w:val="373E49" w:themeColor="accent1"/>
                        <w:sz w:val="24"/>
                        <w:szCs w:val="24"/>
                        <w:rtl/>
                      </w:rPr>
                      <w:t>نموذج</w:t>
                    </w:r>
                    <w:r>
                      <w:rPr>
                        <w:rFonts w:ascii="Arial" w:hAnsi="Arial" w:cs="Arial" w:hint="cs"/>
                        <w:color w:val="373E49" w:themeColor="accent1"/>
                        <w:sz w:val="24"/>
                        <w:szCs w:val="24"/>
                        <w:rtl/>
                      </w:rPr>
                      <w:t xml:space="preserve"> إجراء إدارة</w:t>
                    </w:r>
                    <w:r w:rsidRPr="00905025">
                      <w:rPr>
                        <w:rFonts w:ascii="Arial" w:hAnsi="Arial" w:cs="Arial"/>
                        <w:color w:val="373E49" w:themeColor="accent1"/>
                        <w:sz w:val="24"/>
                        <w:szCs w:val="24"/>
                        <w:rtl/>
                      </w:rPr>
                      <w:t xml:space="preserve"> مخاطر الأمن السيبراني</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74626" behindDoc="0" locked="0" layoutInCell="1" allowOverlap="1" wp14:anchorId="561A1871" wp14:editId="42288755">
              <wp:simplePos x="0" y="0"/>
              <wp:positionH relativeFrom="column">
                <wp:posOffset>6149937</wp:posOffset>
              </wp:positionH>
              <wp:positionV relativeFrom="paragraph">
                <wp:posOffset>-437552</wp:posOffset>
              </wp:positionV>
              <wp:extent cx="45719" cy="828675"/>
              <wp:effectExtent l="0" t="0" r="0" b="9525"/>
              <wp:wrapNone/>
              <wp:docPr id="267" name="Rectangle 267"/>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597027" id="Rectangle 267" o:spid="_x0000_s1026" style="position:absolute;margin-left:484.25pt;margin-top:-34.45pt;width:3.6pt;height:65.25pt;flip:x;z-index:2516746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" fillcolor="#373e49 [3204]" stroked="f" strokeweight="1pt"/>
          </w:pict>
        </mc:Fallback>
      </mc:AlternateContent>
    </w:r>
  </w:p>
  <w:p w14:paraId="016E7904" w14:textId="77777777" w:rsidR="00775475" w:rsidRPr="00915275" w:rsidRDefault="00775475" w:rsidP="009B797C">
    <w:pPr>
      <w:pStyle w:val="Header"/>
      <w:tabs>
        <w:tab w:val="clear" w:pos="4680"/>
        <w:tab w:val="clear" w:pos="9360"/>
        <w:tab w:val="left" w:pos="5944"/>
      </w:tabs>
      <w:bidi/>
      <w:rPr>
        <w:rFonts w:ascii="Arial" w:hAnsi="Arial" w:cs="Arial"/>
      </w:rPr>
    </w:pPr>
    <w:r>
      <w:rPr>
        <w:rFonts w:ascii="Arial" w:hAnsi="Arial" w:cs="Arial"/>
        <w:rtl/>
      </w:rPr>
      <w:tab/>
    </w:r>
  </w:p>
  <w:p w14:paraId="13EAD58D" w14:textId="786E8AEB" w:rsidR="00775475" w:rsidRPr="009B797C" w:rsidRDefault="00775475" w:rsidP="009B797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19C3"/>
    <w:multiLevelType w:val="hybridMultilevel"/>
    <w:tmpl w:val="761202C8"/>
    <w:lvl w:ilvl="0" w:tplc="F550B1E2">
      <w:start w:val="1"/>
      <w:numFmt w:val="decimal"/>
      <w:lvlText w:val="1-%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2091881"/>
    <w:multiLevelType w:val="hybridMultilevel"/>
    <w:tmpl w:val="36F26B3C"/>
    <w:lvl w:ilvl="0" w:tplc="5C407F0E">
      <w:start w:val="1"/>
      <w:numFmt w:val="decimal"/>
      <w:lvlText w:val="3-%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806761"/>
    <w:multiLevelType w:val="hybridMultilevel"/>
    <w:tmpl w:val="801A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B7029"/>
    <w:multiLevelType w:val="multilevel"/>
    <w:tmpl w:val="2A402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B01148"/>
    <w:multiLevelType w:val="multilevel"/>
    <w:tmpl w:val="F7FE9192"/>
    <w:lvl w:ilvl="0">
      <w:start w:val="1"/>
      <w:numFmt w:val="decimal"/>
      <w:lvlText w:val="2-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7F01D9"/>
    <w:multiLevelType w:val="hybridMultilevel"/>
    <w:tmpl w:val="1C2E8EEA"/>
    <w:lvl w:ilvl="0" w:tplc="7AEE8E8A">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C5B4CAE"/>
    <w:multiLevelType w:val="multilevel"/>
    <w:tmpl w:val="DA64C6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153706"/>
    <w:multiLevelType w:val="hybridMultilevel"/>
    <w:tmpl w:val="0B58AF3C"/>
    <w:lvl w:ilvl="0" w:tplc="12DCC3F2">
      <w:start w:val="1"/>
      <w:numFmt w:val="decimal"/>
      <w:lvlText w:val="%1-"/>
      <w:lvlJc w:val="left"/>
      <w:pPr>
        <w:ind w:left="927" w:hanging="360"/>
      </w:pPr>
      <w:rPr>
        <w:rFonts w:hint="default"/>
        <w:b/>
        <w:bCs w:val="0"/>
        <w:sz w:val="26"/>
        <w:szCs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A376A"/>
    <w:multiLevelType w:val="multilevel"/>
    <w:tmpl w:val="4E986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AD10A8B"/>
    <w:multiLevelType w:val="multilevel"/>
    <w:tmpl w:val="4FCCC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272C77"/>
    <w:multiLevelType w:val="multilevel"/>
    <w:tmpl w:val="FBF48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549D4"/>
    <w:multiLevelType w:val="multilevel"/>
    <w:tmpl w:val="6918155A"/>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8A4D0F"/>
    <w:multiLevelType w:val="multilevel"/>
    <w:tmpl w:val="DF4E6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7091FEB"/>
    <w:multiLevelType w:val="multilevel"/>
    <w:tmpl w:val="41609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D55351F"/>
    <w:multiLevelType w:val="multilevel"/>
    <w:tmpl w:val="31004F6E"/>
    <w:lvl w:ilvl="0">
      <w:start w:val="1"/>
      <w:numFmt w:val="decimal"/>
      <w:lvlText w:val="%1."/>
      <w:lvlJc w:val="left"/>
      <w:pPr>
        <w:ind w:left="720" w:hanging="360"/>
      </w:pPr>
      <w:rPr>
        <w:u w:val="none"/>
      </w:rPr>
    </w:lvl>
    <w:lvl w:ilvl="1">
      <w:start w:val="1"/>
      <w:numFmt w:val="decimal"/>
      <w:lvlText w:val="2.%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FB24A13"/>
    <w:multiLevelType w:val="multilevel"/>
    <w:tmpl w:val="94CCD120"/>
    <w:lvl w:ilvl="0">
      <w:start w:val="1"/>
      <w:numFmt w:val="decimal"/>
      <w:lvlText w:val="2-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88E1F26"/>
    <w:multiLevelType w:val="hybridMultilevel"/>
    <w:tmpl w:val="DF66FDB8"/>
    <w:lvl w:ilvl="0" w:tplc="B8F881E6">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7"/>
  </w:num>
  <w:num w:numId="3">
    <w:abstractNumId w:val="2"/>
  </w:num>
  <w:num w:numId="4">
    <w:abstractNumId w:val="9"/>
  </w:num>
  <w:num w:numId="5">
    <w:abstractNumId w:val="16"/>
  </w:num>
  <w:num w:numId="6">
    <w:abstractNumId w:val="3"/>
  </w:num>
  <w:num w:numId="7">
    <w:abstractNumId w:val="15"/>
  </w:num>
  <w:num w:numId="8">
    <w:abstractNumId w:val="0"/>
  </w:num>
  <w:num w:numId="9">
    <w:abstractNumId w:val="10"/>
  </w:num>
  <w:num w:numId="10">
    <w:abstractNumId w:val="13"/>
  </w:num>
  <w:num w:numId="11">
    <w:abstractNumId w:val="4"/>
  </w:num>
  <w:num w:numId="12">
    <w:abstractNumId w:val="6"/>
  </w:num>
  <w:num w:numId="13">
    <w:abstractNumId w:val="17"/>
  </w:num>
  <w:num w:numId="14">
    <w:abstractNumId w:val="11"/>
  </w:num>
  <w:num w:numId="15">
    <w:abstractNumId w:val="1"/>
  </w:num>
  <w:num w:numId="16">
    <w:abstractNumId w:val="14"/>
  </w:num>
  <w:num w:numId="17">
    <w:abstractNumId w:val="5"/>
  </w:num>
  <w:num w:numId="18">
    <w:abstractNumId w:val="18"/>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0NzYyNTYxsjAzMDJW0lEKTi0uzszPAykwrgUAxPBXqCwAAAA="/>
  </w:docVars>
  <w:rsids>
    <w:rsidRoot w:val="00BF23AB"/>
    <w:rsid w:val="000000C7"/>
    <w:rsid w:val="000026F2"/>
    <w:rsid w:val="000029E3"/>
    <w:rsid w:val="00006A56"/>
    <w:rsid w:val="00010FEB"/>
    <w:rsid w:val="00014B76"/>
    <w:rsid w:val="0001515F"/>
    <w:rsid w:val="00015F71"/>
    <w:rsid w:val="00017E10"/>
    <w:rsid w:val="00023F00"/>
    <w:rsid w:val="00024625"/>
    <w:rsid w:val="00025A8E"/>
    <w:rsid w:val="00027988"/>
    <w:rsid w:val="00027D13"/>
    <w:rsid w:val="00030CE1"/>
    <w:rsid w:val="000313A7"/>
    <w:rsid w:val="000324D3"/>
    <w:rsid w:val="00033278"/>
    <w:rsid w:val="0003387F"/>
    <w:rsid w:val="00035AB7"/>
    <w:rsid w:val="00041689"/>
    <w:rsid w:val="00041FE2"/>
    <w:rsid w:val="00042AD4"/>
    <w:rsid w:val="000447AC"/>
    <w:rsid w:val="00050003"/>
    <w:rsid w:val="00050A7C"/>
    <w:rsid w:val="00051049"/>
    <w:rsid w:val="0005253C"/>
    <w:rsid w:val="00055977"/>
    <w:rsid w:val="00061804"/>
    <w:rsid w:val="000676E3"/>
    <w:rsid w:val="00070C4A"/>
    <w:rsid w:val="000724B9"/>
    <w:rsid w:val="0007287D"/>
    <w:rsid w:val="00074462"/>
    <w:rsid w:val="00075F9A"/>
    <w:rsid w:val="00082E5C"/>
    <w:rsid w:val="00083ED8"/>
    <w:rsid w:val="0008404C"/>
    <w:rsid w:val="00084EB1"/>
    <w:rsid w:val="00086BF7"/>
    <w:rsid w:val="00095156"/>
    <w:rsid w:val="00095235"/>
    <w:rsid w:val="000A3ABC"/>
    <w:rsid w:val="000A4B7C"/>
    <w:rsid w:val="000A5985"/>
    <w:rsid w:val="000A6779"/>
    <w:rsid w:val="000A6B0A"/>
    <w:rsid w:val="000A6ED0"/>
    <w:rsid w:val="000B0225"/>
    <w:rsid w:val="000B1BDB"/>
    <w:rsid w:val="000B2373"/>
    <w:rsid w:val="000B25FE"/>
    <w:rsid w:val="000B27FF"/>
    <w:rsid w:val="000B3A65"/>
    <w:rsid w:val="000B5D3C"/>
    <w:rsid w:val="000C0981"/>
    <w:rsid w:val="000D1DCB"/>
    <w:rsid w:val="000D1ECA"/>
    <w:rsid w:val="000D41AC"/>
    <w:rsid w:val="000D4D57"/>
    <w:rsid w:val="000D6BFB"/>
    <w:rsid w:val="000E396B"/>
    <w:rsid w:val="000E5A6D"/>
    <w:rsid w:val="000E5F89"/>
    <w:rsid w:val="000F0B2A"/>
    <w:rsid w:val="000F27EA"/>
    <w:rsid w:val="000F332F"/>
    <w:rsid w:val="00101365"/>
    <w:rsid w:val="00103CDC"/>
    <w:rsid w:val="00111FAF"/>
    <w:rsid w:val="0011274B"/>
    <w:rsid w:val="001133F1"/>
    <w:rsid w:val="00115340"/>
    <w:rsid w:val="001205FA"/>
    <w:rsid w:val="00125E11"/>
    <w:rsid w:val="00127617"/>
    <w:rsid w:val="001318C1"/>
    <w:rsid w:val="00132224"/>
    <w:rsid w:val="00132316"/>
    <w:rsid w:val="00132A57"/>
    <w:rsid w:val="00136613"/>
    <w:rsid w:val="001445CC"/>
    <w:rsid w:val="001512CE"/>
    <w:rsid w:val="0015167F"/>
    <w:rsid w:val="00151F5A"/>
    <w:rsid w:val="001549BF"/>
    <w:rsid w:val="00156E92"/>
    <w:rsid w:val="00160A8E"/>
    <w:rsid w:val="001618DA"/>
    <w:rsid w:val="00166215"/>
    <w:rsid w:val="001705E8"/>
    <w:rsid w:val="00170DB4"/>
    <w:rsid w:val="00171154"/>
    <w:rsid w:val="00171994"/>
    <w:rsid w:val="00175029"/>
    <w:rsid w:val="00177027"/>
    <w:rsid w:val="0017761F"/>
    <w:rsid w:val="00183BD0"/>
    <w:rsid w:val="00187AC5"/>
    <w:rsid w:val="00187D10"/>
    <w:rsid w:val="001937FF"/>
    <w:rsid w:val="00195D69"/>
    <w:rsid w:val="001A101C"/>
    <w:rsid w:val="001A3A41"/>
    <w:rsid w:val="001A41E1"/>
    <w:rsid w:val="001B4449"/>
    <w:rsid w:val="001B5C6C"/>
    <w:rsid w:val="001B74EF"/>
    <w:rsid w:val="001C48BB"/>
    <w:rsid w:val="001D116E"/>
    <w:rsid w:val="001D27BF"/>
    <w:rsid w:val="001D7283"/>
    <w:rsid w:val="001D77F6"/>
    <w:rsid w:val="001E2A52"/>
    <w:rsid w:val="001E69EB"/>
    <w:rsid w:val="001F5D14"/>
    <w:rsid w:val="001F743D"/>
    <w:rsid w:val="001F7825"/>
    <w:rsid w:val="0020401A"/>
    <w:rsid w:val="00204527"/>
    <w:rsid w:val="00204A9A"/>
    <w:rsid w:val="00204AA4"/>
    <w:rsid w:val="00207C98"/>
    <w:rsid w:val="002103BD"/>
    <w:rsid w:val="002161D6"/>
    <w:rsid w:val="00216339"/>
    <w:rsid w:val="002178B4"/>
    <w:rsid w:val="00217A24"/>
    <w:rsid w:val="00217DC2"/>
    <w:rsid w:val="00223505"/>
    <w:rsid w:val="00226682"/>
    <w:rsid w:val="002276C9"/>
    <w:rsid w:val="00232BA4"/>
    <w:rsid w:val="00232FEB"/>
    <w:rsid w:val="002333D4"/>
    <w:rsid w:val="00233CD3"/>
    <w:rsid w:val="002345FF"/>
    <w:rsid w:val="002377F6"/>
    <w:rsid w:val="00237961"/>
    <w:rsid w:val="00240DE2"/>
    <w:rsid w:val="00243366"/>
    <w:rsid w:val="00243754"/>
    <w:rsid w:val="00245CAE"/>
    <w:rsid w:val="00247EF0"/>
    <w:rsid w:val="00250574"/>
    <w:rsid w:val="00251339"/>
    <w:rsid w:val="002518A5"/>
    <w:rsid w:val="00251936"/>
    <w:rsid w:val="00252290"/>
    <w:rsid w:val="00253FF3"/>
    <w:rsid w:val="002556B9"/>
    <w:rsid w:val="0026114D"/>
    <w:rsid w:val="002613D8"/>
    <w:rsid w:val="002629E7"/>
    <w:rsid w:val="00262DFF"/>
    <w:rsid w:val="00263A92"/>
    <w:rsid w:val="00263A9C"/>
    <w:rsid w:val="002650D8"/>
    <w:rsid w:val="002656F6"/>
    <w:rsid w:val="00266410"/>
    <w:rsid w:val="00267932"/>
    <w:rsid w:val="00271716"/>
    <w:rsid w:val="00273188"/>
    <w:rsid w:val="002736DF"/>
    <w:rsid w:val="00274AE8"/>
    <w:rsid w:val="0027763C"/>
    <w:rsid w:val="00281F98"/>
    <w:rsid w:val="002833D3"/>
    <w:rsid w:val="0028501A"/>
    <w:rsid w:val="00287304"/>
    <w:rsid w:val="00290EB9"/>
    <w:rsid w:val="002912DA"/>
    <w:rsid w:val="00293090"/>
    <w:rsid w:val="0029435A"/>
    <w:rsid w:val="00294B67"/>
    <w:rsid w:val="002966A0"/>
    <w:rsid w:val="002A1D40"/>
    <w:rsid w:val="002A5EDE"/>
    <w:rsid w:val="002B1236"/>
    <w:rsid w:val="002B49EA"/>
    <w:rsid w:val="002B7B03"/>
    <w:rsid w:val="002C2CB7"/>
    <w:rsid w:val="002C461B"/>
    <w:rsid w:val="002C5D3C"/>
    <w:rsid w:val="002C5F2D"/>
    <w:rsid w:val="002C6E79"/>
    <w:rsid w:val="002C7746"/>
    <w:rsid w:val="002D0A6A"/>
    <w:rsid w:val="002D1CD4"/>
    <w:rsid w:val="002D20D3"/>
    <w:rsid w:val="002D2117"/>
    <w:rsid w:val="002D486C"/>
    <w:rsid w:val="002E00B4"/>
    <w:rsid w:val="00302045"/>
    <w:rsid w:val="00303CF6"/>
    <w:rsid w:val="00304CDA"/>
    <w:rsid w:val="00305383"/>
    <w:rsid w:val="00307B0A"/>
    <w:rsid w:val="00310EFE"/>
    <w:rsid w:val="0031333F"/>
    <w:rsid w:val="00313DDB"/>
    <w:rsid w:val="00313DFD"/>
    <w:rsid w:val="00314F75"/>
    <w:rsid w:val="00315492"/>
    <w:rsid w:val="0031751F"/>
    <w:rsid w:val="0034060B"/>
    <w:rsid w:val="00341099"/>
    <w:rsid w:val="00341E7C"/>
    <w:rsid w:val="00345258"/>
    <w:rsid w:val="00345969"/>
    <w:rsid w:val="0035051B"/>
    <w:rsid w:val="00351E63"/>
    <w:rsid w:val="00352004"/>
    <w:rsid w:val="003600E8"/>
    <w:rsid w:val="003610B9"/>
    <w:rsid w:val="00361CE9"/>
    <w:rsid w:val="003671B6"/>
    <w:rsid w:val="00371543"/>
    <w:rsid w:val="00371994"/>
    <w:rsid w:val="00372187"/>
    <w:rsid w:val="003721F0"/>
    <w:rsid w:val="003729A1"/>
    <w:rsid w:val="00372EB3"/>
    <w:rsid w:val="00373227"/>
    <w:rsid w:val="003740B5"/>
    <w:rsid w:val="00375578"/>
    <w:rsid w:val="00375B31"/>
    <w:rsid w:val="00376F56"/>
    <w:rsid w:val="00377A1C"/>
    <w:rsid w:val="0038662E"/>
    <w:rsid w:val="003902B0"/>
    <w:rsid w:val="003906EC"/>
    <w:rsid w:val="00394D1E"/>
    <w:rsid w:val="003A117C"/>
    <w:rsid w:val="003B073C"/>
    <w:rsid w:val="003B6B3E"/>
    <w:rsid w:val="003C1358"/>
    <w:rsid w:val="003C3033"/>
    <w:rsid w:val="003C5117"/>
    <w:rsid w:val="003D004A"/>
    <w:rsid w:val="003D0D7E"/>
    <w:rsid w:val="003D11A0"/>
    <w:rsid w:val="003D3EDD"/>
    <w:rsid w:val="003D481D"/>
    <w:rsid w:val="003D4CCF"/>
    <w:rsid w:val="003D5229"/>
    <w:rsid w:val="003D5E15"/>
    <w:rsid w:val="003D7908"/>
    <w:rsid w:val="003E576C"/>
    <w:rsid w:val="003E5A20"/>
    <w:rsid w:val="003E6EA8"/>
    <w:rsid w:val="003E7318"/>
    <w:rsid w:val="003F1B70"/>
    <w:rsid w:val="003F2D51"/>
    <w:rsid w:val="003F36B3"/>
    <w:rsid w:val="004012CB"/>
    <w:rsid w:val="00401F9C"/>
    <w:rsid w:val="00415E7E"/>
    <w:rsid w:val="00417185"/>
    <w:rsid w:val="00417B09"/>
    <w:rsid w:val="00425D65"/>
    <w:rsid w:val="00426EF1"/>
    <w:rsid w:val="00430153"/>
    <w:rsid w:val="00435467"/>
    <w:rsid w:val="0043633E"/>
    <w:rsid w:val="004412D6"/>
    <w:rsid w:val="0044142C"/>
    <w:rsid w:val="00445A18"/>
    <w:rsid w:val="00446001"/>
    <w:rsid w:val="00446773"/>
    <w:rsid w:val="00447348"/>
    <w:rsid w:val="00451D8C"/>
    <w:rsid w:val="00452D35"/>
    <w:rsid w:val="00453410"/>
    <w:rsid w:val="00454CD9"/>
    <w:rsid w:val="0046136C"/>
    <w:rsid w:val="0046371B"/>
    <w:rsid w:val="00466C0F"/>
    <w:rsid w:val="004673AB"/>
    <w:rsid w:val="00467C54"/>
    <w:rsid w:val="00470B74"/>
    <w:rsid w:val="004754B7"/>
    <w:rsid w:val="0047551B"/>
    <w:rsid w:val="00477C43"/>
    <w:rsid w:val="00480AFF"/>
    <w:rsid w:val="00485AEC"/>
    <w:rsid w:val="0048778A"/>
    <w:rsid w:val="00487D12"/>
    <w:rsid w:val="00495C54"/>
    <w:rsid w:val="004A3D4D"/>
    <w:rsid w:val="004A4733"/>
    <w:rsid w:val="004B2E43"/>
    <w:rsid w:val="004B3A3D"/>
    <w:rsid w:val="004B3BBD"/>
    <w:rsid w:val="004B5C56"/>
    <w:rsid w:val="004C03BB"/>
    <w:rsid w:val="004C3B22"/>
    <w:rsid w:val="004C4F8B"/>
    <w:rsid w:val="004C5BD3"/>
    <w:rsid w:val="004C5CF6"/>
    <w:rsid w:val="004C69F0"/>
    <w:rsid w:val="004D268C"/>
    <w:rsid w:val="004D74E3"/>
    <w:rsid w:val="004E2E6A"/>
    <w:rsid w:val="004E6489"/>
    <w:rsid w:val="004E694B"/>
    <w:rsid w:val="004E6F68"/>
    <w:rsid w:val="004E723D"/>
    <w:rsid w:val="004E77B4"/>
    <w:rsid w:val="004F32B8"/>
    <w:rsid w:val="004F3762"/>
    <w:rsid w:val="00505E7F"/>
    <w:rsid w:val="005104FC"/>
    <w:rsid w:val="0051052B"/>
    <w:rsid w:val="00511A6A"/>
    <w:rsid w:val="00513194"/>
    <w:rsid w:val="0051533A"/>
    <w:rsid w:val="00516F51"/>
    <w:rsid w:val="005171AE"/>
    <w:rsid w:val="005206F5"/>
    <w:rsid w:val="0052229B"/>
    <w:rsid w:val="00532719"/>
    <w:rsid w:val="005332E0"/>
    <w:rsid w:val="005376D3"/>
    <w:rsid w:val="00543F81"/>
    <w:rsid w:val="005467DB"/>
    <w:rsid w:val="005472C3"/>
    <w:rsid w:val="00554045"/>
    <w:rsid w:val="005609E7"/>
    <w:rsid w:val="00563631"/>
    <w:rsid w:val="005653AB"/>
    <w:rsid w:val="00566BE8"/>
    <w:rsid w:val="005779DA"/>
    <w:rsid w:val="00580863"/>
    <w:rsid w:val="00580B82"/>
    <w:rsid w:val="005826E5"/>
    <w:rsid w:val="00583C8C"/>
    <w:rsid w:val="00584983"/>
    <w:rsid w:val="00584CA7"/>
    <w:rsid w:val="00586750"/>
    <w:rsid w:val="005949ED"/>
    <w:rsid w:val="00594B10"/>
    <w:rsid w:val="00595811"/>
    <w:rsid w:val="00595AE8"/>
    <w:rsid w:val="005A16C4"/>
    <w:rsid w:val="005A5437"/>
    <w:rsid w:val="005A63F6"/>
    <w:rsid w:val="005A727E"/>
    <w:rsid w:val="005B3869"/>
    <w:rsid w:val="005B511C"/>
    <w:rsid w:val="005C1B47"/>
    <w:rsid w:val="005C2147"/>
    <w:rsid w:val="005C5397"/>
    <w:rsid w:val="005C5C79"/>
    <w:rsid w:val="005C67C8"/>
    <w:rsid w:val="005C7A42"/>
    <w:rsid w:val="005D04A8"/>
    <w:rsid w:val="005D055F"/>
    <w:rsid w:val="005D2926"/>
    <w:rsid w:val="005D4AFF"/>
    <w:rsid w:val="005E27FE"/>
    <w:rsid w:val="005F0316"/>
    <w:rsid w:val="005F22A9"/>
    <w:rsid w:val="005F3FD2"/>
    <w:rsid w:val="006021EF"/>
    <w:rsid w:val="006029D4"/>
    <w:rsid w:val="00603F64"/>
    <w:rsid w:val="0061136E"/>
    <w:rsid w:val="00611625"/>
    <w:rsid w:val="0061217C"/>
    <w:rsid w:val="00612CA6"/>
    <w:rsid w:val="00613989"/>
    <w:rsid w:val="00614FED"/>
    <w:rsid w:val="00615F1D"/>
    <w:rsid w:val="006177E3"/>
    <w:rsid w:val="00617831"/>
    <w:rsid w:val="0061792C"/>
    <w:rsid w:val="00621505"/>
    <w:rsid w:val="00623814"/>
    <w:rsid w:val="00623B0E"/>
    <w:rsid w:val="0063211B"/>
    <w:rsid w:val="00633EF1"/>
    <w:rsid w:val="006340E4"/>
    <w:rsid w:val="00641055"/>
    <w:rsid w:val="00642ED8"/>
    <w:rsid w:val="00643847"/>
    <w:rsid w:val="00643938"/>
    <w:rsid w:val="00652A73"/>
    <w:rsid w:val="00654FF2"/>
    <w:rsid w:val="00662576"/>
    <w:rsid w:val="00663978"/>
    <w:rsid w:val="00663BDC"/>
    <w:rsid w:val="00666FE4"/>
    <w:rsid w:val="0067440D"/>
    <w:rsid w:val="00674B1E"/>
    <w:rsid w:val="006751F7"/>
    <w:rsid w:val="00675AE2"/>
    <w:rsid w:val="00676109"/>
    <w:rsid w:val="00677170"/>
    <w:rsid w:val="006817D9"/>
    <w:rsid w:val="00687A11"/>
    <w:rsid w:val="00687C89"/>
    <w:rsid w:val="00691D40"/>
    <w:rsid w:val="00695398"/>
    <w:rsid w:val="006A445B"/>
    <w:rsid w:val="006B00C4"/>
    <w:rsid w:val="006B03ED"/>
    <w:rsid w:val="006B04F7"/>
    <w:rsid w:val="006B0E2E"/>
    <w:rsid w:val="006B3CDD"/>
    <w:rsid w:val="006B4E8F"/>
    <w:rsid w:val="006B715A"/>
    <w:rsid w:val="006C04EB"/>
    <w:rsid w:val="006C17DF"/>
    <w:rsid w:val="006C2A61"/>
    <w:rsid w:val="006C7623"/>
    <w:rsid w:val="006C7F9A"/>
    <w:rsid w:val="006D036D"/>
    <w:rsid w:val="006D3061"/>
    <w:rsid w:val="006D35DB"/>
    <w:rsid w:val="006D7B8A"/>
    <w:rsid w:val="006E08E6"/>
    <w:rsid w:val="006E1B12"/>
    <w:rsid w:val="006E6BFD"/>
    <w:rsid w:val="006F03D4"/>
    <w:rsid w:val="006F103E"/>
    <w:rsid w:val="006F312D"/>
    <w:rsid w:val="006F68D4"/>
    <w:rsid w:val="007017D8"/>
    <w:rsid w:val="007029D9"/>
    <w:rsid w:val="00704684"/>
    <w:rsid w:val="00704B42"/>
    <w:rsid w:val="00706661"/>
    <w:rsid w:val="0071148C"/>
    <w:rsid w:val="00711F94"/>
    <w:rsid w:val="00712175"/>
    <w:rsid w:val="007127DB"/>
    <w:rsid w:val="00712EAC"/>
    <w:rsid w:val="00712F69"/>
    <w:rsid w:val="0071799C"/>
    <w:rsid w:val="007179EB"/>
    <w:rsid w:val="007245A8"/>
    <w:rsid w:val="007248AE"/>
    <w:rsid w:val="00726AB0"/>
    <w:rsid w:val="0073126A"/>
    <w:rsid w:val="00731CB3"/>
    <w:rsid w:val="00732F3E"/>
    <w:rsid w:val="00733527"/>
    <w:rsid w:val="0073394F"/>
    <w:rsid w:val="007350BD"/>
    <w:rsid w:val="007361C4"/>
    <w:rsid w:val="00740F62"/>
    <w:rsid w:val="007502F9"/>
    <w:rsid w:val="007514CA"/>
    <w:rsid w:val="00753D2F"/>
    <w:rsid w:val="00755DCA"/>
    <w:rsid w:val="00763FAF"/>
    <w:rsid w:val="007641BE"/>
    <w:rsid w:val="00765600"/>
    <w:rsid w:val="0076609C"/>
    <w:rsid w:val="0077055D"/>
    <w:rsid w:val="00775388"/>
    <w:rsid w:val="00775475"/>
    <w:rsid w:val="00782B6C"/>
    <w:rsid w:val="00786A68"/>
    <w:rsid w:val="00791951"/>
    <w:rsid w:val="00791CED"/>
    <w:rsid w:val="00793A45"/>
    <w:rsid w:val="00795698"/>
    <w:rsid w:val="00797B0C"/>
    <w:rsid w:val="007A0753"/>
    <w:rsid w:val="007A3284"/>
    <w:rsid w:val="007A3615"/>
    <w:rsid w:val="007A78FB"/>
    <w:rsid w:val="007B21B2"/>
    <w:rsid w:val="007B2AF1"/>
    <w:rsid w:val="007B7AAE"/>
    <w:rsid w:val="007C2022"/>
    <w:rsid w:val="007C3D81"/>
    <w:rsid w:val="007C607F"/>
    <w:rsid w:val="007C6157"/>
    <w:rsid w:val="007C62F5"/>
    <w:rsid w:val="007C6811"/>
    <w:rsid w:val="007C718B"/>
    <w:rsid w:val="007D3AB1"/>
    <w:rsid w:val="007D6766"/>
    <w:rsid w:val="007E0054"/>
    <w:rsid w:val="007E17EF"/>
    <w:rsid w:val="007E1EB6"/>
    <w:rsid w:val="007E31B3"/>
    <w:rsid w:val="007E4B9E"/>
    <w:rsid w:val="007F3858"/>
    <w:rsid w:val="007F3D08"/>
    <w:rsid w:val="00800322"/>
    <w:rsid w:val="00801022"/>
    <w:rsid w:val="00802800"/>
    <w:rsid w:val="00804887"/>
    <w:rsid w:val="00806DF8"/>
    <w:rsid w:val="008075B2"/>
    <w:rsid w:val="00807F06"/>
    <w:rsid w:val="008117B6"/>
    <w:rsid w:val="00812950"/>
    <w:rsid w:val="00812C8B"/>
    <w:rsid w:val="00813AB6"/>
    <w:rsid w:val="00813F01"/>
    <w:rsid w:val="00823080"/>
    <w:rsid w:val="0083211A"/>
    <w:rsid w:val="00840AF8"/>
    <w:rsid w:val="008417BF"/>
    <w:rsid w:val="00841CA1"/>
    <w:rsid w:val="00842091"/>
    <w:rsid w:val="00842A88"/>
    <w:rsid w:val="00845788"/>
    <w:rsid w:val="00846A45"/>
    <w:rsid w:val="008502BB"/>
    <w:rsid w:val="00850433"/>
    <w:rsid w:val="00857030"/>
    <w:rsid w:val="008622BE"/>
    <w:rsid w:val="00866C74"/>
    <w:rsid w:val="00866D15"/>
    <w:rsid w:val="00866FA3"/>
    <w:rsid w:val="00867AEB"/>
    <w:rsid w:val="00873D39"/>
    <w:rsid w:val="00875EF2"/>
    <w:rsid w:val="00876608"/>
    <w:rsid w:val="00876731"/>
    <w:rsid w:val="00886CCE"/>
    <w:rsid w:val="008873F6"/>
    <w:rsid w:val="008901D7"/>
    <w:rsid w:val="0089367C"/>
    <w:rsid w:val="008A3A11"/>
    <w:rsid w:val="008B186A"/>
    <w:rsid w:val="008B30C7"/>
    <w:rsid w:val="008B4AEF"/>
    <w:rsid w:val="008B6DCB"/>
    <w:rsid w:val="008D36B1"/>
    <w:rsid w:val="008D370B"/>
    <w:rsid w:val="008D3E83"/>
    <w:rsid w:val="008D7955"/>
    <w:rsid w:val="008E082D"/>
    <w:rsid w:val="008E0BED"/>
    <w:rsid w:val="008E28A3"/>
    <w:rsid w:val="008E2A82"/>
    <w:rsid w:val="008F137F"/>
    <w:rsid w:val="008F2970"/>
    <w:rsid w:val="008F5DA4"/>
    <w:rsid w:val="008F61F8"/>
    <w:rsid w:val="008F7A2D"/>
    <w:rsid w:val="008F7C9E"/>
    <w:rsid w:val="00902CCB"/>
    <w:rsid w:val="00902E08"/>
    <w:rsid w:val="00905025"/>
    <w:rsid w:val="00906A07"/>
    <w:rsid w:val="009137EE"/>
    <w:rsid w:val="009166BD"/>
    <w:rsid w:val="009230DF"/>
    <w:rsid w:val="00926628"/>
    <w:rsid w:val="00926773"/>
    <w:rsid w:val="00931253"/>
    <w:rsid w:val="0093243B"/>
    <w:rsid w:val="00932600"/>
    <w:rsid w:val="00932F10"/>
    <w:rsid w:val="009425C7"/>
    <w:rsid w:val="0094372E"/>
    <w:rsid w:val="009457F1"/>
    <w:rsid w:val="00946493"/>
    <w:rsid w:val="00950879"/>
    <w:rsid w:val="00950AE4"/>
    <w:rsid w:val="00961E51"/>
    <w:rsid w:val="00965B3D"/>
    <w:rsid w:val="009706BE"/>
    <w:rsid w:val="0097420D"/>
    <w:rsid w:val="00974502"/>
    <w:rsid w:val="00980D0B"/>
    <w:rsid w:val="00980F5D"/>
    <w:rsid w:val="00981873"/>
    <w:rsid w:val="00981F07"/>
    <w:rsid w:val="0098238F"/>
    <w:rsid w:val="00982A12"/>
    <w:rsid w:val="00983832"/>
    <w:rsid w:val="00983A93"/>
    <w:rsid w:val="00983FBC"/>
    <w:rsid w:val="00987BCB"/>
    <w:rsid w:val="00987E5C"/>
    <w:rsid w:val="0099048B"/>
    <w:rsid w:val="00991F31"/>
    <w:rsid w:val="00997C10"/>
    <w:rsid w:val="009A1263"/>
    <w:rsid w:val="009A16A7"/>
    <w:rsid w:val="009A266F"/>
    <w:rsid w:val="009A4016"/>
    <w:rsid w:val="009A6760"/>
    <w:rsid w:val="009B171A"/>
    <w:rsid w:val="009B4611"/>
    <w:rsid w:val="009B4A21"/>
    <w:rsid w:val="009B797C"/>
    <w:rsid w:val="009C0E72"/>
    <w:rsid w:val="009C29AD"/>
    <w:rsid w:val="009C418C"/>
    <w:rsid w:val="009C4C06"/>
    <w:rsid w:val="009C5C94"/>
    <w:rsid w:val="009C6281"/>
    <w:rsid w:val="009D0512"/>
    <w:rsid w:val="009D2103"/>
    <w:rsid w:val="009D45B9"/>
    <w:rsid w:val="009E09D3"/>
    <w:rsid w:val="009E104E"/>
    <w:rsid w:val="009E3BE1"/>
    <w:rsid w:val="009E5A4C"/>
    <w:rsid w:val="009F00D1"/>
    <w:rsid w:val="009F1D47"/>
    <w:rsid w:val="009F3366"/>
    <w:rsid w:val="009F6078"/>
    <w:rsid w:val="009F709A"/>
    <w:rsid w:val="009F7D69"/>
    <w:rsid w:val="00A00AE6"/>
    <w:rsid w:val="00A04F97"/>
    <w:rsid w:val="00A111D4"/>
    <w:rsid w:val="00A126C3"/>
    <w:rsid w:val="00A144D4"/>
    <w:rsid w:val="00A21BE2"/>
    <w:rsid w:val="00A22736"/>
    <w:rsid w:val="00A250B1"/>
    <w:rsid w:val="00A32C19"/>
    <w:rsid w:val="00A34CAF"/>
    <w:rsid w:val="00A367E6"/>
    <w:rsid w:val="00A417F4"/>
    <w:rsid w:val="00A42134"/>
    <w:rsid w:val="00A450ED"/>
    <w:rsid w:val="00A45702"/>
    <w:rsid w:val="00A45920"/>
    <w:rsid w:val="00A47844"/>
    <w:rsid w:val="00A518A4"/>
    <w:rsid w:val="00A51A38"/>
    <w:rsid w:val="00A51D6B"/>
    <w:rsid w:val="00A55518"/>
    <w:rsid w:val="00A55E4A"/>
    <w:rsid w:val="00A565A3"/>
    <w:rsid w:val="00A6063E"/>
    <w:rsid w:val="00A6242B"/>
    <w:rsid w:val="00A62DC7"/>
    <w:rsid w:val="00A64715"/>
    <w:rsid w:val="00A66338"/>
    <w:rsid w:val="00A71FC1"/>
    <w:rsid w:val="00A736DD"/>
    <w:rsid w:val="00A77A7D"/>
    <w:rsid w:val="00A77F85"/>
    <w:rsid w:val="00A80C21"/>
    <w:rsid w:val="00A84147"/>
    <w:rsid w:val="00A85E15"/>
    <w:rsid w:val="00A86051"/>
    <w:rsid w:val="00A93744"/>
    <w:rsid w:val="00A96CD0"/>
    <w:rsid w:val="00AA0911"/>
    <w:rsid w:val="00AA1C83"/>
    <w:rsid w:val="00AA63E2"/>
    <w:rsid w:val="00AB0EE6"/>
    <w:rsid w:val="00AB35EF"/>
    <w:rsid w:val="00AB4936"/>
    <w:rsid w:val="00AB512A"/>
    <w:rsid w:val="00AB5DDE"/>
    <w:rsid w:val="00AC0B4B"/>
    <w:rsid w:val="00AC1A92"/>
    <w:rsid w:val="00AC55FC"/>
    <w:rsid w:val="00AC5C31"/>
    <w:rsid w:val="00AD10D7"/>
    <w:rsid w:val="00AD2F43"/>
    <w:rsid w:val="00AD3BCF"/>
    <w:rsid w:val="00AD3F51"/>
    <w:rsid w:val="00AD5E7B"/>
    <w:rsid w:val="00AE2D84"/>
    <w:rsid w:val="00AE4E9B"/>
    <w:rsid w:val="00AE7D64"/>
    <w:rsid w:val="00AF2992"/>
    <w:rsid w:val="00AF4C04"/>
    <w:rsid w:val="00AF7339"/>
    <w:rsid w:val="00AF7CBB"/>
    <w:rsid w:val="00B00B9E"/>
    <w:rsid w:val="00B013FD"/>
    <w:rsid w:val="00B01E93"/>
    <w:rsid w:val="00B06B4E"/>
    <w:rsid w:val="00B106F1"/>
    <w:rsid w:val="00B12A23"/>
    <w:rsid w:val="00B1473F"/>
    <w:rsid w:val="00B15520"/>
    <w:rsid w:val="00B25AA8"/>
    <w:rsid w:val="00B262D4"/>
    <w:rsid w:val="00B30D8B"/>
    <w:rsid w:val="00B32E5A"/>
    <w:rsid w:val="00B35E87"/>
    <w:rsid w:val="00B430AD"/>
    <w:rsid w:val="00B52992"/>
    <w:rsid w:val="00B54D36"/>
    <w:rsid w:val="00B54F95"/>
    <w:rsid w:val="00B56670"/>
    <w:rsid w:val="00B616A3"/>
    <w:rsid w:val="00B65ED9"/>
    <w:rsid w:val="00B75FEE"/>
    <w:rsid w:val="00B938F0"/>
    <w:rsid w:val="00B97C49"/>
    <w:rsid w:val="00BA7310"/>
    <w:rsid w:val="00BA7F2C"/>
    <w:rsid w:val="00BB01FF"/>
    <w:rsid w:val="00BB0F16"/>
    <w:rsid w:val="00BB335A"/>
    <w:rsid w:val="00BB3C79"/>
    <w:rsid w:val="00BC2F2F"/>
    <w:rsid w:val="00BC30C3"/>
    <w:rsid w:val="00BC3CCF"/>
    <w:rsid w:val="00BC5EC2"/>
    <w:rsid w:val="00BD2D7C"/>
    <w:rsid w:val="00BD4414"/>
    <w:rsid w:val="00BD6832"/>
    <w:rsid w:val="00BE09DB"/>
    <w:rsid w:val="00BE26E9"/>
    <w:rsid w:val="00BE5943"/>
    <w:rsid w:val="00BE5B51"/>
    <w:rsid w:val="00BE678C"/>
    <w:rsid w:val="00BE6B4C"/>
    <w:rsid w:val="00BF23AB"/>
    <w:rsid w:val="00BF36D9"/>
    <w:rsid w:val="00BF3ACD"/>
    <w:rsid w:val="00BF3F0D"/>
    <w:rsid w:val="00BF4D40"/>
    <w:rsid w:val="00BF4F94"/>
    <w:rsid w:val="00BF56AD"/>
    <w:rsid w:val="00C00830"/>
    <w:rsid w:val="00C0084F"/>
    <w:rsid w:val="00C019C3"/>
    <w:rsid w:val="00C034B4"/>
    <w:rsid w:val="00C037D8"/>
    <w:rsid w:val="00C03EA8"/>
    <w:rsid w:val="00C054BE"/>
    <w:rsid w:val="00C06B88"/>
    <w:rsid w:val="00C148C3"/>
    <w:rsid w:val="00C16CC2"/>
    <w:rsid w:val="00C2056C"/>
    <w:rsid w:val="00C22BA6"/>
    <w:rsid w:val="00C24D02"/>
    <w:rsid w:val="00C27D56"/>
    <w:rsid w:val="00C3200F"/>
    <w:rsid w:val="00C35741"/>
    <w:rsid w:val="00C360EC"/>
    <w:rsid w:val="00C3769D"/>
    <w:rsid w:val="00C40166"/>
    <w:rsid w:val="00C45132"/>
    <w:rsid w:val="00C45800"/>
    <w:rsid w:val="00C46C20"/>
    <w:rsid w:val="00C50C23"/>
    <w:rsid w:val="00C50D26"/>
    <w:rsid w:val="00C5299B"/>
    <w:rsid w:val="00C547C0"/>
    <w:rsid w:val="00C556BD"/>
    <w:rsid w:val="00C559F0"/>
    <w:rsid w:val="00C64793"/>
    <w:rsid w:val="00C6488A"/>
    <w:rsid w:val="00C66CA9"/>
    <w:rsid w:val="00C67189"/>
    <w:rsid w:val="00C7343A"/>
    <w:rsid w:val="00C757B8"/>
    <w:rsid w:val="00C80D9A"/>
    <w:rsid w:val="00C84B8D"/>
    <w:rsid w:val="00C9060B"/>
    <w:rsid w:val="00C90F6B"/>
    <w:rsid w:val="00C948FB"/>
    <w:rsid w:val="00C950BD"/>
    <w:rsid w:val="00C96A71"/>
    <w:rsid w:val="00C97F50"/>
    <w:rsid w:val="00CA1245"/>
    <w:rsid w:val="00CB117C"/>
    <w:rsid w:val="00CB21DD"/>
    <w:rsid w:val="00CB7A5E"/>
    <w:rsid w:val="00CC17DB"/>
    <w:rsid w:val="00CC2C0C"/>
    <w:rsid w:val="00CC6646"/>
    <w:rsid w:val="00CD6EA6"/>
    <w:rsid w:val="00CD78D7"/>
    <w:rsid w:val="00CD7B0F"/>
    <w:rsid w:val="00CE30E3"/>
    <w:rsid w:val="00CE33D9"/>
    <w:rsid w:val="00CE6051"/>
    <w:rsid w:val="00CE6E7E"/>
    <w:rsid w:val="00CF0082"/>
    <w:rsid w:val="00CF1C0F"/>
    <w:rsid w:val="00CF1FC7"/>
    <w:rsid w:val="00CF4416"/>
    <w:rsid w:val="00CF521E"/>
    <w:rsid w:val="00D00DC1"/>
    <w:rsid w:val="00D02D89"/>
    <w:rsid w:val="00D05E8A"/>
    <w:rsid w:val="00D1038C"/>
    <w:rsid w:val="00D1041D"/>
    <w:rsid w:val="00D13A9D"/>
    <w:rsid w:val="00D16800"/>
    <w:rsid w:val="00D1767D"/>
    <w:rsid w:val="00D273CA"/>
    <w:rsid w:val="00D3167D"/>
    <w:rsid w:val="00D31779"/>
    <w:rsid w:val="00D32569"/>
    <w:rsid w:val="00D340F7"/>
    <w:rsid w:val="00D50AF1"/>
    <w:rsid w:val="00D57F3C"/>
    <w:rsid w:val="00D60FA1"/>
    <w:rsid w:val="00D61378"/>
    <w:rsid w:val="00D627EE"/>
    <w:rsid w:val="00D6481B"/>
    <w:rsid w:val="00D67F26"/>
    <w:rsid w:val="00D754FB"/>
    <w:rsid w:val="00D7730A"/>
    <w:rsid w:val="00D8401D"/>
    <w:rsid w:val="00D96FC6"/>
    <w:rsid w:val="00D976B6"/>
    <w:rsid w:val="00D97A0C"/>
    <w:rsid w:val="00DA0EA9"/>
    <w:rsid w:val="00DA0FDB"/>
    <w:rsid w:val="00DA3D51"/>
    <w:rsid w:val="00DA44FB"/>
    <w:rsid w:val="00DA613E"/>
    <w:rsid w:val="00DB5B22"/>
    <w:rsid w:val="00DB5FDC"/>
    <w:rsid w:val="00DC4049"/>
    <w:rsid w:val="00DC4162"/>
    <w:rsid w:val="00DC5CAD"/>
    <w:rsid w:val="00DC7E16"/>
    <w:rsid w:val="00DD01E3"/>
    <w:rsid w:val="00DD046C"/>
    <w:rsid w:val="00DD20E0"/>
    <w:rsid w:val="00DD3E3E"/>
    <w:rsid w:val="00DD6408"/>
    <w:rsid w:val="00DD7D9D"/>
    <w:rsid w:val="00DE2876"/>
    <w:rsid w:val="00DE2E0C"/>
    <w:rsid w:val="00DE7170"/>
    <w:rsid w:val="00DE77CF"/>
    <w:rsid w:val="00DF1625"/>
    <w:rsid w:val="00DF28FA"/>
    <w:rsid w:val="00DF2C9E"/>
    <w:rsid w:val="00DF652B"/>
    <w:rsid w:val="00E036DC"/>
    <w:rsid w:val="00E0411B"/>
    <w:rsid w:val="00E0435B"/>
    <w:rsid w:val="00E068C5"/>
    <w:rsid w:val="00E145C6"/>
    <w:rsid w:val="00E23472"/>
    <w:rsid w:val="00E23840"/>
    <w:rsid w:val="00E31087"/>
    <w:rsid w:val="00E322A6"/>
    <w:rsid w:val="00E329B2"/>
    <w:rsid w:val="00E371DC"/>
    <w:rsid w:val="00E37310"/>
    <w:rsid w:val="00E42C23"/>
    <w:rsid w:val="00E43C0F"/>
    <w:rsid w:val="00E51532"/>
    <w:rsid w:val="00E60B8F"/>
    <w:rsid w:val="00E67030"/>
    <w:rsid w:val="00E706D2"/>
    <w:rsid w:val="00E70CF3"/>
    <w:rsid w:val="00E745F6"/>
    <w:rsid w:val="00E763F6"/>
    <w:rsid w:val="00E860E3"/>
    <w:rsid w:val="00E86CF1"/>
    <w:rsid w:val="00E90951"/>
    <w:rsid w:val="00E92F9D"/>
    <w:rsid w:val="00E936E0"/>
    <w:rsid w:val="00E93B05"/>
    <w:rsid w:val="00E93F9B"/>
    <w:rsid w:val="00E95AF5"/>
    <w:rsid w:val="00E95C7E"/>
    <w:rsid w:val="00E963ED"/>
    <w:rsid w:val="00EA01BA"/>
    <w:rsid w:val="00EA040E"/>
    <w:rsid w:val="00EA2DDF"/>
    <w:rsid w:val="00EA2F27"/>
    <w:rsid w:val="00EA7994"/>
    <w:rsid w:val="00EB1B79"/>
    <w:rsid w:val="00EB3282"/>
    <w:rsid w:val="00EC11E6"/>
    <w:rsid w:val="00EC2EFE"/>
    <w:rsid w:val="00EC63A0"/>
    <w:rsid w:val="00EC655F"/>
    <w:rsid w:val="00EC7719"/>
    <w:rsid w:val="00ED1F99"/>
    <w:rsid w:val="00ED2FFB"/>
    <w:rsid w:val="00ED354D"/>
    <w:rsid w:val="00EE1042"/>
    <w:rsid w:val="00EE162D"/>
    <w:rsid w:val="00EE5D9F"/>
    <w:rsid w:val="00EE72AD"/>
    <w:rsid w:val="00EF0670"/>
    <w:rsid w:val="00EF17C0"/>
    <w:rsid w:val="00EF252D"/>
    <w:rsid w:val="00EF3ED0"/>
    <w:rsid w:val="00F003C8"/>
    <w:rsid w:val="00F00CE9"/>
    <w:rsid w:val="00F01F5E"/>
    <w:rsid w:val="00F126E4"/>
    <w:rsid w:val="00F24BFD"/>
    <w:rsid w:val="00F25EFB"/>
    <w:rsid w:val="00F31041"/>
    <w:rsid w:val="00F42230"/>
    <w:rsid w:val="00F43E61"/>
    <w:rsid w:val="00F446C4"/>
    <w:rsid w:val="00F45CA7"/>
    <w:rsid w:val="00F4690D"/>
    <w:rsid w:val="00F533A2"/>
    <w:rsid w:val="00F552FD"/>
    <w:rsid w:val="00F60F3B"/>
    <w:rsid w:val="00F60FAC"/>
    <w:rsid w:val="00F61DB6"/>
    <w:rsid w:val="00F62F2B"/>
    <w:rsid w:val="00F65CD3"/>
    <w:rsid w:val="00F71359"/>
    <w:rsid w:val="00F727DC"/>
    <w:rsid w:val="00F73F99"/>
    <w:rsid w:val="00F75CCC"/>
    <w:rsid w:val="00F85309"/>
    <w:rsid w:val="00F96152"/>
    <w:rsid w:val="00F9660E"/>
    <w:rsid w:val="00FA0CA8"/>
    <w:rsid w:val="00FA60E9"/>
    <w:rsid w:val="00FA75D5"/>
    <w:rsid w:val="00FB0D0C"/>
    <w:rsid w:val="00FB18F3"/>
    <w:rsid w:val="00FB3197"/>
    <w:rsid w:val="00FB513B"/>
    <w:rsid w:val="00FC1277"/>
    <w:rsid w:val="00FC389C"/>
    <w:rsid w:val="00FC5EBE"/>
    <w:rsid w:val="00FC6CE9"/>
    <w:rsid w:val="00FC72A8"/>
    <w:rsid w:val="00FD12E4"/>
    <w:rsid w:val="00FD1CD1"/>
    <w:rsid w:val="00FD456F"/>
    <w:rsid w:val="00FD6FD1"/>
    <w:rsid w:val="00FE00B4"/>
    <w:rsid w:val="00FE1854"/>
    <w:rsid w:val="00FF22B6"/>
    <w:rsid w:val="00FF2A15"/>
    <w:rsid w:val="00FF2DBC"/>
    <w:rsid w:val="00FF4F1A"/>
    <w:rsid w:val="00FF65B0"/>
    <w:rsid w:val="26AF3A94"/>
    <w:rsid w:val="640AA3A8"/>
    <w:rsid w:val="65413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A7"/>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styleId="Revision">
    <w:name w:val="Revision"/>
    <w:hidden/>
    <w:uiPriority w:val="99"/>
    <w:semiHidden/>
    <w:rsid w:val="00DA3D51"/>
    <w:pPr>
      <w:spacing w:after="0" w:line="240" w:lineRule="auto"/>
    </w:pPr>
  </w:style>
  <w:style w:type="character" w:styleId="FollowedHyperlink">
    <w:name w:val="FollowedHyperlink"/>
    <w:basedOn w:val="DefaultParagraphFont"/>
    <w:uiPriority w:val="99"/>
    <w:semiHidden/>
    <w:unhideWhenUsed/>
    <w:rsid w:val="00341099"/>
    <w:rPr>
      <w:color w:val="800080" w:themeColor="followedHyperlink"/>
      <w:u w:val="single"/>
    </w:rPr>
  </w:style>
  <w:style w:type="paragraph" w:customStyle="1" w:styleId="Normal6">
    <w:name w:val="Normal6"/>
    <w:qFormat/>
    <w:rsid w:val="00E31087"/>
    <w:rPr>
      <w:rFonts w:ascii="DIN NEXT™ ARABIC REGULAR" w:eastAsia="DIN NEXT™ ARABIC REGULAR" w:hAnsi="DIN NEXT™ ARABIC REGULAR" w:cs="DIN NEXT™ ARABIC REGULAR"/>
      <w:lang w:eastAsia="en-US"/>
    </w:rPr>
  </w:style>
  <w:style w:type="paragraph" w:customStyle="1" w:styleId="Normal3">
    <w:name w:val="Normal3"/>
    <w:qFormat/>
    <w:rsid w:val="00111FAF"/>
    <w:rPr>
      <w:rFonts w:ascii="DIN NEXT™ ARABIC REGULAR" w:eastAsia="DIN NEXT™ ARABIC REGULAR" w:hAnsi="DIN NEXT™ ARABIC REGULAR" w:cs="DIN NEXT™ ARABIC REGULA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29157941">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140423788">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package" Target="embeddings/Microsoft_Visio_Drawing2.vsdx"/><Relationship Id="rId39" Type="http://schemas.microsoft.com/office/2016/09/relationships/commentsIds" Target="commentsIds.xml"/><Relationship Id="rId21" Type="http://schemas.openxmlformats.org/officeDocument/2006/relationships/header" Target="header5.xm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emf"/><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footer" Target="footer5.xml"/><Relationship Id="rId32" Type="http://schemas.openxmlformats.org/officeDocument/2006/relationships/package" Target="embeddings/Microsoft_Visio_Drawing5.vsdx"/><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package" Target="embeddings/Microsoft_Visio_Drawing3.vsdx"/><Relationship Id="rId36"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package" Target="embeddings/Microsoft_Visio_Drawing1.vsdx"/><Relationship Id="rId31"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5.emf"/><Relationship Id="rId30" Type="http://schemas.openxmlformats.org/officeDocument/2006/relationships/package" Target="embeddings/Microsoft_Visio_Drawing4.vsdx"/><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22D9DBB030428995B5A08B82DB5400"/>
        <w:category>
          <w:name w:val="General"/>
          <w:gallery w:val="placeholder"/>
        </w:category>
        <w:types>
          <w:type w:val="bbPlcHdr"/>
        </w:types>
        <w:behaviors>
          <w:behavior w:val="content"/>
        </w:behaviors>
        <w:guid w:val="{94EAC732-D719-4096-BC76-C49DFC5C46DB}"/>
      </w:docPartPr>
      <w:docPartBody>
        <w:p w:rsidR="00C57341" w:rsidRDefault="00FC078B" w:rsidP="00FC078B">
          <w:pPr>
            <w:pStyle w:val="5122D9DBB030428995B5A08B82DB5400"/>
          </w:pPr>
          <w:r>
            <w:rPr>
              <w:rStyle w:val="PlaceholderText"/>
              <w:rtl/>
              <w:lang w:eastAsia="ar"/>
            </w:rPr>
            <w:t>اضغط هنا لإدخال النص.</w:t>
          </w:r>
        </w:p>
      </w:docPartBody>
    </w:docPart>
    <w:docPart>
      <w:docPartPr>
        <w:name w:val="D5C23F8332174AFCB6838A3D29149042"/>
        <w:category>
          <w:name w:val="General"/>
          <w:gallery w:val="placeholder"/>
        </w:category>
        <w:types>
          <w:type w:val="bbPlcHdr"/>
        </w:types>
        <w:behaviors>
          <w:behavior w:val="content"/>
        </w:behaviors>
        <w:guid w:val="{EAD7641D-57BA-4216-8287-BBF833F1DFEF}"/>
      </w:docPartPr>
      <w:docPartBody>
        <w:p w:rsidR="00C57341" w:rsidRDefault="00FC078B" w:rsidP="00FC078B">
          <w:pPr>
            <w:pStyle w:val="D5C23F8332174AFCB6838A3D29149042"/>
          </w:pPr>
          <w:r>
            <w:rPr>
              <w:rStyle w:val="PlaceholderText"/>
              <w:rtl/>
              <w:lang w:eastAsia="ar"/>
            </w:rPr>
            <w:t>اضغط هنا لإدخال النص.</w:t>
          </w:r>
        </w:p>
      </w:docPartBody>
    </w:docPart>
    <w:docPart>
      <w:docPartPr>
        <w:name w:val="42B1B7E4903448479A30738CC9D8FD25"/>
        <w:category>
          <w:name w:val="General"/>
          <w:gallery w:val="placeholder"/>
        </w:category>
        <w:types>
          <w:type w:val="bbPlcHdr"/>
        </w:types>
        <w:behaviors>
          <w:behavior w:val="content"/>
        </w:behaviors>
        <w:guid w:val="{92E93269-E45E-47D3-928E-42E0380F6BBD}"/>
      </w:docPartPr>
      <w:docPartBody>
        <w:p w:rsidR="006F0C08" w:rsidRDefault="00425EA9" w:rsidP="00425EA9">
          <w:pPr>
            <w:pStyle w:val="42B1B7E4903448479A30738CC9D8FD25"/>
          </w:pPr>
          <w:r>
            <w:rPr>
              <w:rFonts w:asciiTheme="minorBidi" w:hAnsiTheme="minorBidi"/>
              <w:color w:val="5B9BD5" w:themeColor="accent1"/>
              <w:shd w:val="clear" w:color="auto" w:fill="ACB9CA" w:themeFill="text2" w:themeFillTint="66"/>
              <w:rtl/>
            </w:rPr>
            <w:t>إختر الدور</w:t>
          </w:r>
        </w:p>
      </w:docPartBody>
    </w:docPart>
    <w:docPart>
      <w:docPartPr>
        <w:name w:val="6CCF3B301577407484AF09BF761B8782"/>
        <w:category>
          <w:name w:val="General"/>
          <w:gallery w:val="placeholder"/>
        </w:category>
        <w:types>
          <w:type w:val="bbPlcHdr"/>
        </w:types>
        <w:behaviors>
          <w:behavior w:val="content"/>
        </w:behaviors>
        <w:guid w:val="{E23CD6C9-7A93-419D-8210-7AED9116A29F}"/>
      </w:docPartPr>
      <w:docPartBody>
        <w:p w:rsidR="006F0C08" w:rsidRDefault="00425EA9" w:rsidP="00425EA9">
          <w:pPr>
            <w:pStyle w:val="6CCF3B301577407484AF09BF761B8782"/>
          </w:pPr>
          <w:r>
            <w:rPr>
              <w:rStyle w:val="PlaceholderText"/>
              <w:rtl/>
              <w:lang w:eastAsia="ar"/>
            </w:rPr>
            <w:t>اضغط هنا لإدخال النص.</w:t>
          </w:r>
        </w:p>
      </w:docPartBody>
    </w:docPart>
    <w:docPart>
      <w:docPartPr>
        <w:name w:val="EF30274DC5964DB4B2AE9871624CB328"/>
        <w:category>
          <w:name w:val="General"/>
          <w:gallery w:val="placeholder"/>
        </w:category>
        <w:types>
          <w:type w:val="bbPlcHdr"/>
        </w:types>
        <w:behaviors>
          <w:behavior w:val="content"/>
        </w:behaviors>
        <w:guid w:val="{3EA76B63-2665-4599-A067-E6CCF50170F9}"/>
      </w:docPartPr>
      <w:docPartBody>
        <w:p w:rsidR="006F0C08" w:rsidRDefault="00425EA9" w:rsidP="00425EA9">
          <w:pPr>
            <w:pStyle w:val="EF30274DC5964DB4B2AE9871624CB328"/>
          </w:pPr>
          <w:r>
            <w:rPr>
              <w:rStyle w:val="PlaceholderText"/>
              <w:rtl/>
              <w:lang w:eastAsia="ar"/>
            </w:rPr>
            <w:t>اضغط هنا لإدخال النص.</w:t>
          </w:r>
        </w:p>
      </w:docPartBody>
    </w:docPart>
    <w:docPart>
      <w:docPartPr>
        <w:name w:val="0D5BF034080F43A6BEFD4AACF6F0014A"/>
        <w:category>
          <w:name w:val="General"/>
          <w:gallery w:val="placeholder"/>
        </w:category>
        <w:types>
          <w:type w:val="bbPlcHdr"/>
        </w:types>
        <w:behaviors>
          <w:behavior w:val="content"/>
        </w:behaviors>
        <w:guid w:val="{30017AF7-2E6D-4E34-8C43-1C984DD5A740}"/>
      </w:docPartPr>
      <w:docPartBody>
        <w:p w:rsidR="00802C5C" w:rsidRDefault="00745696" w:rsidP="00745696">
          <w:pPr>
            <w:pStyle w:val="0D5BF034080F43A6BEFD4AACF6F0014A"/>
          </w:pPr>
          <w:r>
            <w:rPr>
              <w:rStyle w:val="PlaceholderText"/>
              <w:rtl/>
              <w:lang w:eastAsia="ar"/>
            </w:rPr>
            <w:t>اضغط هنا لإدخال النص.</w:t>
          </w:r>
        </w:p>
      </w:docPartBody>
    </w:docPart>
    <w:docPart>
      <w:docPartPr>
        <w:name w:val="2328D153C89A443BA1EEDCC63BE79D09"/>
        <w:category>
          <w:name w:val="General"/>
          <w:gallery w:val="placeholder"/>
        </w:category>
        <w:types>
          <w:type w:val="bbPlcHdr"/>
        </w:types>
        <w:behaviors>
          <w:behavior w:val="content"/>
        </w:behaviors>
        <w:guid w:val="{14146105-5B23-4DC4-9BDE-FFD4EAD4C02A}"/>
      </w:docPartPr>
      <w:docPartBody>
        <w:p w:rsidR="00802C5C" w:rsidRDefault="00745696" w:rsidP="00745696">
          <w:pPr>
            <w:pStyle w:val="2328D153C89A443BA1EEDCC63BE79D09"/>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66914"/>
    <w:rsid w:val="00084697"/>
    <w:rsid w:val="000C1996"/>
    <w:rsid w:val="0010262C"/>
    <w:rsid w:val="00110D8A"/>
    <w:rsid w:val="00112AFE"/>
    <w:rsid w:val="00126661"/>
    <w:rsid w:val="00131A46"/>
    <w:rsid w:val="0013691C"/>
    <w:rsid w:val="001406DA"/>
    <w:rsid w:val="00144A5E"/>
    <w:rsid w:val="00152F2A"/>
    <w:rsid w:val="001538C1"/>
    <w:rsid w:val="00162524"/>
    <w:rsid w:val="00170A09"/>
    <w:rsid w:val="0017761F"/>
    <w:rsid w:val="00182A50"/>
    <w:rsid w:val="00187AC5"/>
    <w:rsid w:val="00192A0D"/>
    <w:rsid w:val="00193B03"/>
    <w:rsid w:val="001A27F8"/>
    <w:rsid w:val="001C7AD4"/>
    <w:rsid w:val="001D6E08"/>
    <w:rsid w:val="001F5EA1"/>
    <w:rsid w:val="001F7F9E"/>
    <w:rsid w:val="00223650"/>
    <w:rsid w:val="00223715"/>
    <w:rsid w:val="002A40D9"/>
    <w:rsid w:val="002F22C9"/>
    <w:rsid w:val="002F26D3"/>
    <w:rsid w:val="00301AEA"/>
    <w:rsid w:val="00323129"/>
    <w:rsid w:val="00347F90"/>
    <w:rsid w:val="003505A6"/>
    <w:rsid w:val="00360EB0"/>
    <w:rsid w:val="003700FD"/>
    <w:rsid w:val="00392E7E"/>
    <w:rsid w:val="003974F5"/>
    <w:rsid w:val="003A0C13"/>
    <w:rsid w:val="003A47A9"/>
    <w:rsid w:val="003C78DE"/>
    <w:rsid w:val="003D058C"/>
    <w:rsid w:val="003E03F7"/>
    <w:rsid w:val="003E6875"/>
    <w:rsid w:val="00425EA9"/>
    <w:rsid w:val="004267CD"/>
    <w:rsid w:val="00450503"/>
    <w:rsid w:val="0045168E"/>
    <w:rsid w:val="00454B33"/>
    <w:rsid w:val="00470FCE"/>
    <w:rsid w:val="00494626"/>
    <w:rsid w:val="004957E1"/>
    <w:rsid w:val="004A1A57"/>
    <w:rsid w:val="004A7E1E"/>
    <w:rsid w:val="004C7F6F"/>
    <w:rsid w:val="004E0C81"/>
    <w:rsid w:val="004E49C7"/>
    <w:rsid w:val="005144B6"/>
    <w:rsid w:val="005203F9"/>
    <w:rsid w:val="005305AD"/>
    <w:rsid w:val="00586B09"/>
    <w:rsid w:val="0059191B"/>
    <w:rsid w:val="0059759A"/>
    <w:rsid w:val="005A07EA"/>
    <w:rsid w:val="005B1938"/>
    <w:rsid w:val="005B58E4"/>
    <w:rsid w:val="005B773D"/>
    <w:rsid w:val="005C1122"/>
    <w:rsid w:val="005C1F4E"/>
    <w:rsid w:val="005D4F61"/>
    <w:rsid w:val="005E2C03"/>
    <w:rsid w:val="006054BF"/>
    <w:rsid w:val="006442B5"/>
    <w:rsid w:val="0067784A"/>
    <w:rsid w:val="006C06DA"/>
    <w:rsid w:val="006F0C08"/>
    <w:rsid w:val="007424C1"/>
    <w:rsid w:val="00745696"/>
    <w:rsid w:val="00750C25"/>
    <w:rsid w:val="007651E4"/>
    <w:rsid w:val="00767818"/>
    <w:rsid w:val="0077461D"/>
    <w:rsid w:val="00780755"/>
    <w:rsid w:val="00786D13"/>
    <w:rsid w:val="007A4A45"/>
    <w:rsid w:val="007A7236"/>
    <w:rsid w:val="007C165D"/>
    <w:rsid w:val="007E31FC"/>
    <w:rsid w:val="007F790B"/>
    <w:rsid w:val="00802C5C"/>
    <w:rsid w:val="00823745"/>
    <w:rsid w:val="008304DE"/>
    <w:rsid w:val="008456C1"/>
    <w:rsid w:val="00847BA0"/>
    <w:rsid w:val="00864DF6"/>
    <w:rsid w:val="00873798"/>
    <w:rsid w:val="008976B4"/>
    <w:rsid w:val="008B1B14"/>
    <w:rsid w:val="008D044A"/>
    <w:rsid w:val="008D5105"/>
    <w:rsid w:val="008F7A56"/>
    <w:rsid w:val="00916A7C"/>
    <w:rsid w:val="00926063"/>
    <w:rsid w:val="009618CB"/>
    <w:rsid w:val="009679BE"/>
    <w:rsid w:val="0099043F"/>
    <w:rsid w:val="009A0323"/>
    <w:rsid w:val="009E1999"/>
    <w:rsid w:val="009F1B59"/>
    <w:rsid w:val="009F7EFC"/>
    <w:rsid w:val="00A042A7"/>
    <w:rsid w:val="00A32957"/>
    <w:rsid w:val="00A452AC"/>
    <w:rsid w:val="00A553FA"/>
    <w:rsid w:val="00A61DB9"/>
    <w:rsid w:val="00A63C8D"/>
    <w:rsid w:val="00A70BFB"/>
    <w:rsid w:val="00A73904"/>
    <w:rsid w:val="00A74E56"/>
    <w:rsid w:val="00AC695D"/>
    <w:rsid w:val="00AE6BCE"/>
    <w:rsid w:val="00AF66DE"/>
    <w:rsid w:val="00B1139C"/>
    <w:rsid w:val="00B11F38"/>
    <w:rsid w:val="00B47272"/>
    <w:rsid w:val="00B773A2"/>
    <w:rsid w:val="00BC4F3A"/>
    <w:rsid w:val="00BE2C29"/>
    <w:rsid w:val="00BF3D9B"/>
    <w:rsid w:val="00C07A85"/>
    <w:rsid w:val="00C21AA0"/>
    <w:rsid w:val="00C57341"/>
    <w:rsid w:val="00C62EB2"/>
    <w:rsid w:val="00C73200"/>
    <w:rsid w:val="00C8028F"/>
    <w:rsid w:val="00CA05D1"/>
    <w:rsid w:val="00CB6E14"/>
    <w:rsid w:val="00CE7AF9"/>
    <w:rsid w:val="00D03545"/>
    <w:rsid w:val="00D26F52"/>
    <w:rsid w:val="00D31B33"/>
    <w:rsid w:val="00D57D15"/>
    <w:rsid w:val="00D75C65"/>
    <w:rsid w:val="00D90426"/>
    <w:rsid w:val="00DC0CF1"/>
    <w:rsid w:val="00DC4ED7"/>
    <w:rsid w:val="00DC5C51"/>
    <w:rsid w:val="00DD303D"/>
    <w:rsid w:val="00DD6F9F"/>
    <w:rsid w:val="00E63E5A"/>
    <w:rsid w:val="00E67A9D"/>
    <w:rsid w:val="00E90B48"/>
    <w:rsid w:val="00E93E13"/>
    <w:rsid w:val="00ED3ED4"/>
    <w:rsid w:val="00F10453"/>
    <w:rsid w:val="00F16D6D"/>
    <w:rsid w:val="00F55064"/>
    <w:rsid w:val="00F61EDA"/>
    <w:rsid w:val="00FA02A2"/>
    <w:rsid w:val="00FB7754"/>
    <w:rsid w:val="00FC078B"/>
    <w:rsid w:val="00FD36ED"/>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696"/>
  </w:style>
  <w:style w:type="paragraph" w:customStyle="1" w:styleId="5122D9DBB030428995B5A08B82DB5400">
    <w:name w:val="5122D9DBB030428995B5A08B82DB5400"/>
    <w:rsid w:val="00FC078B"/>
    <w:rPr>
      <w:lang w:eastAsia="en-US"/>
    </w:rPr>
  </w:style>
  <w:style w:type="paragraph" w:customStyle="1" w:styleId="D5C23F8332174AFCB6838A3D29149042">
    <w:name w:val="D5C23F8332174AFCB6838A3D29149042"/>
    <w:rsid w:val="00FC078B"/>
    <w:rPr>
      <w:lang w:eastAsia="en-US"/>
    </w:rPr>
  </w:style>
  <w:style w:type="paragraph" w:customStyle="1" w:styleId="42B1B7E4903448479A30738CC9D8FD25">
    <w:name w:val="42B1B7E4903448479A30738CC9D8FD25"/>
    <w:rsid w:val="00425EA9"/>
    <w:rPr>
      <w:lang w:eastAsia="en-US"/>
    </w:rPr>
  </w:style>
  <w:style w:type="paragraph" w:customStyle="1" w:styleId="6CCF3B301577407484AF09BF761B8782">
    <w:name w:val="6CCF3B301577407484AF09BF761B8782"/>
    <w:rsid w:val="00425EA9"/>
    <w:rPr>
      <w:lang w:eastAsia="en-US"/>
    </w:rPr>
  </w:style>
  <w:style w:type="paragraph" w:customStyle="1" w:styleId="EF30274DC5964DB4B2AE9871624CB328">
    <w:name w:val="EF30274DC5964DB4B2AE9871624CB328"/>
    <w:rsid w:val="00425EA9"/>
    <w:rPr>
      <w:lang w:eastAsia="en-US"/>
    </w:rPr>
  </w:style>
  <w:style w:type="paragraph" w:customStyle="1" w:styleId="0D5BF034080F43A6BEFD4AACF6F0014A">
    <w:name w:val="0D5BF034080F43A6BEFD4AACF6F0014A"/>
    <w:rsid w:val="00745696"/>
    <w:rPr>
      <w:lang w:eastAsia="en-US"/>
    </w:rPr>
  </w:style>
  <w:style w:type="paragraph" w:customStyle="1" w:styleId="2328D153C89A443BA1EEDCC63BE79D09">
    <w:name w:val="2328D153C89A443BA1EEDCC63BE79D09"/>
    <w:rsid w:val="0074569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F8F7A-E1C2-403D-A214-52BF434FC70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CC9C1C2-F634-4120-9DC5-8282CC3F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3118</Words>
  <Characters>17778</Characters>
  <DocSecurity>0</DocSecurity>
  <Lines>148</Lines>
  <Paragraphs>41</Paragraphs>
  <ScaleCrop>false</ScaleCrop>
  <Company/>
  <LinksUpToDate>false</LinksUpToDate>
  <CharactersWithSpaces>20855</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100795909</vt:i4>
      </vt:variant>
      <vt:variant>
        <vt:i4>39</vt:i4>
      </vt:variant>
      <vt:variant>
        <vt:i4>0</vt:i4>
      </vt:variant>
      <vt:variant>
        <vt:i4>5</vt:i4>
      </vt:variant>
      <vt:variant>
        <vt:lpwstr/>
      </vt:variant>
      <vt:variant>
        <vt:lpwstr>_بنود_السياسة</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3014657</vt:i4>
      </vt:variant>
      <vt:variant>
        <vt:i4>26</vt:i4>
      </vt:variant>
      <vt:variant>
        <vt:i4>0</vt:i4>
      </vt:variant>
      <vt:variant>
        <vt:i4>5</vt:i4>
      </vt:variant>
      <vt:variant>
        <vt:lpwstr/>
      </vt:variant>
      <vt:variant>
        <vt:lpwstr>_Toc9890119</vt:lpwstr>
      </vt:variant>
      <vt:variant>
        <vt:i4>3014657</vt:i4>
      </vt:variant>
      <vt:variant>
        <vt:i4>20</vt:i4>
      </vt:variant>
      <vt:variant>
        <vt:i4>0</vt:i4>
      </vt:variant>
      <vt:variant>
        <vt:i4>5</vt:i4>
      </vt:variant>
      <vt:variant>
        <vt:lpwstr/>
      </vt:variant>
      <vt:variant>
        <vt:lpwstr>_Toc9890118</vt:lpwstr>
      </vt:variant>
      <vt:variant>
        <vt:i4>3014657</vt:i4>
      </vt:variant>
      <vt:variant>
        <vt:i4>14</vt:i4>
      </vt:variant>
      <vt:variant>
        <vt:i4>0</vt:i4>
      </vt:variant>
      <vt:variant>
        <vt:i4>5</vt:i4>
      </vt:variant>
      <vt:variant>
        <vt:lpwstr/>
      </vt:variant>
      <vt:variant>
        <vt:lpwstr>_Toc9890117</vt:lpwstr>
      </vt:variant>
      <vt:variant>
        <vt:i4>3014657</vt:i4>
      </vt:variant>
      <vt:variant>
        <vt:i4>8</vt:i4>
      </vt:variant>
      <vt:variant>
        <vt:i4>0</vt:i4>
      </vt:variant>
      <vt:variant>
        <vt:i4>5</vt:i4>
      </vt:variant>
      <vt:variant>
        <vt:lpwstr/>
      </vt:variant>
      <vt:variant>
        <vt:lpwstr>_Toc9890116</vt:lpwstr>
      </vt:variant>
      <vt:variant>
        <vt:i4>3014657</vt:i4>
      </vt:variant>
      <vt:variant>
        <vt:i4>2</vt:i4>
      </vt:variant>
      <vt:variant>
        <vt:i4>0</vt:i4>
      </vt:variant>
      <vt:variant>
        <vt:i4>5</vt:i4>
      </vt:variant>
      <vt:variant>
        <vt:lpwstr/>
      </vt:variant>
      <vt:variant>
        <vt:lpwstr>_Toc9890115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2023-10-17T08:53:00Z</dcterms:created>
  <dcterms:modified xsi:type="dcterms:W3CDTF">2023-10-17T08:53:00Z</dcterms:modified>
</cp:coreProperties>
</file>